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E65C" w14:textId="69380279" w:rsidR="00FF4442" w:rsidRPr="00ED67AD" w:rsidRDefault="00FF4442" w:rsidP="002974A1">
      <w:pPr>
        <w:spacing w:after="0" w:line="240" w:lineRule="auto"/>
        <w:ind w:left="-540" w:right="-540"/>
        <w:jc w:val="both"/>
        <w:rPr>
          <w:rFonts w:eastAsia="Times New Roman" w:cstheme="minorHAnsi"/>
          <w:b/>
          <w:color w:val="000000"/>
        </w:rPr>
      </w:pPr>
      <w:bookmarkStart w:id="0" w:name="_GoBack"/>
      <w:bookmarkEnd w:id="0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ED67AD" w:rsidRPr="00ED67AD">
        <w:rPr>
          <w:rFonts w:eastAsia="Times New Roman" w:cstheme="minorHAnsi"/>
          <w:b/>
          <w:color w:val="000000"/>
          <w:lang w:val="sr-Cyrl-RS"/>
        </w:rPr>
        <w:t>Нацрт</w:t>
      </w:r>
      <w:r w:rsidRPr="00ED67AD">
        <w:rPr>
          <w:rFonts w:eastAsia="Times New Roman" w:cstheme="minorHAnsi"/>
          <w:b/>
          <w:color w:val="000000"/>
          <w:lang w:val="sr-Cyrl-RS"/>
        </w:rPr>
        <w:t xml:space="preserve">    </w:t>
      </w:r>
    </w:p>
    <w:p w14:paraId="03729A71" w14:textId="0393CF9C" w:rsidR="00B6739C" w:rsidRPr="00EB1D23" w:rsidRDefault="00B6739C" w:rsidP="00B6739C">
      <w:pPr>
        <w:spacing w:after="150"/>
        <w:ind w:left="-270" w:right="-720"/>
        <w:jc w:val="both"/>
        <w:rPr>
          <w:rFonts w:eastAsia="Times New Roman" w:cstheme="minorHAnsi"/>
          <w:color w:val="000000"/>
          <w:lang w:eastAsia="zh-CN"/>
        </w:rPr>
      </w:pPr>
      <w:r w:rsidRPr="00EB1D23">
        <w:rPr>
          <w:rFonts w:eastAsia="Times New Roman" w:cstheme="minorHAnsi"/>
          <w:color w:val="000000"/>
          <w:lang w:eastAsia="zh-CN"/>
        </w:rPr>
        <w:t>На основу члана 63 Закона о буџетском систему 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="00AC2AE8" w:rsidRPr="00EB1D23">
        <w:rPr>
          <w:rFonts w:eastAsia="Times New Roman" w:cstheme="minorHAnsi"/>
          <w:color w:val="000000"/>
          <w:lang w:val="sr-Cyrl-RS" w:eastAsia="zh-CN"/>
        </w:rPr>
        <w:t xml:space="preserve"> и 94/2024</w:t>
      </w:r>
      <w:r w:rsidRPr="00EB1D23">
        <w:rPr>
          <w:rFonts w:eastAsia="Times New Roman" w:cstheme="minorHAnsi"/>
          <w:color w:val="000000"/>
          <w:lang w:eastAsia="zh-CN"/>
        </w:rPr>
        <w:t>) члана 32 Закона о локалној самоуправи ("Службени гласник РС" број 129/07, 83/2014-др.закон и 101/16-др.закон и 47/18 и 111/2021 - др.закон ), члана 14 и 30 Статута Градске општине Палилула-пречишћен текст ("Службени лист града Ниша" бр. 114/17-пречишћен текст и 64/19), Скупштина  Градске општине Палилула, на седници одржаној дана ________________ године, донела је:</w:t>
      </w:r>
    </w:p>
    <w:p w14:paraId="222EBE41" w14:textId="4DDF1D44" w:rsidR="00693794" w:rsidRPr="00EB1D23" w:rsidRDefault="00693794" w:rsidP="00B6739C">
      <w:pPr>
        <w:spacing w:after="0" w:line="240" w:lineRule="auto"/>
        <w:ind w:left="-540" w:right="-540"/>
        <w:jc w:val="both"/>
        <w:rPr>
          <w:rFonts w:cstheme="minorHAnsi"/>
          <w:lang w:val="sr-Cyrl-RS"/>
        </w:rPr>
      </w:pPr>
    </w:p>
    <w:p w14:paraId="1722AFC7" w14:textId="245D9F93" w:rsidR="00DA4614" w:rsidRPr="00EB1D23" w:rsidRDefault="00693794" w:rsidP="00693794">
      <w:pPr>
        <w:spacing w:after="0"/>
        <w:ind w:right="-54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                                                                     </w:t>
      </w:r>
      <w:r w:rsidR="00EB1D23">
        <w:rPr>
          <w:rFonts w:cstheme="minorHAnsi"/>
        </w:rPr>
        <w:t xml:space="preserve">          </w:t>
      </w:r>
      <w:r w:rsidRPr="00EB1D23">
        <w:rPr>
          <w:rFonts w:cstheme="minorHAnsi"/>
          <w:lang w:val="sr-Cyrl-RS"/>
        </w:rPr>
        <w:t xml:space="preserve"> </w:t>
      </w:r>
      <w:r w:rsidR="00DA4614" w:rsidRPr="00EB1D23">
        <w:rPr>
          <w:rFonts w:cstheme="minorHAnsi"/>
          <w:lang w:val="sr-Cyrl-RS"/>
        </w:rPr>
        <w:t>ОДЛУКУ</w:t>
      </w:r>
    </w:p>
    <w:p w14:paraId="28BE1D6A" w14:textId="1628E90C" w:rsidR="00DA4614" w:rsidRPr="001B5DD8" w:rsidRDefault="00AC2AE8" w:rsidP="001B5DD8">
      <w:pPr>
        <w:ind w:firstLine="720"/>
        <w:rPr>
          <w:rFonts w:eastAsia="Times New Roman" w:cstheme="minorHAnsi"/>
          <w:color w:val="000000"/>
          <w:lang w:val="sr-Cyrl-RS" w:eastAsia="zh-CN"/>
        </w:rPr>
      </w:pPr>
      <w:r w:rsidRPr="00EB1D23">
        <w:rPr>
          <w:rFonts w:eastAsia="Times New Roman" w:cstheme="minorHAnsi"/>
          <w:color w:val="000000"/>
          <w:lang w:val="sr-Cyrl-RS" w:eastAsia="zh-CN"/>
        </w:rPr>
        <w:t xml:space="preserve">О ИЗМЕНАМА И ДОПУНАМА ОДЛУКЕ О </w:t>
      </w:r>
      <w:r w:rsidR="001B5DD8">
        <w:rPr>
          <w:rFonts w:eastAsia="Times New Roman" w:cstheme="minorHAnsi"/>
          <w:color w:val="000000"/>
          <w:lang w:val="sr-Cyrl-RS" w:eastAsia="zh-CN"/>
        </w:rPr>
        <w:t>БУЏЕТУ ГРАДСКЕ ОПШТИНЕ ПАЛИЛУЛА</w:t>
      </w:r>
    </w:p>
    <w:p w14:paraId="207B4739" w14:textId="13E830D7" w:rsidR="00DA4614" w:rsidRPr="00EB1D23" w:rsidRDefault="00693794" w:rsidP="00693794">
      <w:pPr>
        <w:spacing w:after="0"/>
        <w:ind w:left="2340" w:right="-540" w:firstLine="126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</w:t>
      </w:r>
      <w:r w:rsidR="00DA4614" w:rsidRPr="00EB1D23">
        <w:rPr>
          <w:rFonts w:cstheme="minorHAnsi"/>
          <w:lang w:val="sr-Cyrl-RS"/>
        </w:rPr>
        <w:t>ЗА 202</w:t>
      </w:r>
      <w:r w:rsidR="00973D17" w:rsidRPr="00EB1D23">
        <w:rPr>
          <w:rFonts w:cstheme="minorHAnsi"/>
        </w:rPr>
        <w:t>5</w:t>
      </w:r>
      <w:r w:rsidR="00DA4614" w:rsidRPr="00EB1D23">
        <w:rPr>
          <w:rFonts w:cstheme="minorHAnsi"/>
          <w:lang w:val="sr-Cyrl-RS"/>
        </w:rPr>
        <w:t>. ГОДИНУ</w:t>
      </w:r>
    </w:p>
    <w:p w14:paraId="346815C6" w14:textId="77777777" w:rsidR="00DA4614" w:rsidRPr="00EB1D23" w:rsidRDefault="00DA4614" w:rsidP="00DA4614">
      <w:pPr>
        <w:spacing w:after="0"/>
        <w:ind w:right="-540"/>
        <w:jc w:val="center"/>
        <w:rPr>
          <w:rFonts w:cstheme="minorHAnsi"/>
          <w:lang w:val="sr-Cyrl-RS"/>
        </w:rPr>
      </w:pPr>
    </w:p>
    <w:p w14:paraId="18180C06" w14:textId="18DDE22D" w:rsidR="00DA4614" w:rsidRPr="00EB1D23" w:rsidRDefault="00693794" w:rsidP="00693794">
      <w:pPr>
        <w:spacing w:after="0"/>
        <w:ind w:left="-540" w:right="-54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</w:r>
      <w:r w:rsidRPr="00EB1D23">
        <w:rPr>
          <w:rFonts w:cstheme="minorHAnsi"/>
          <w:lang w:val="sr-Cyrl-RS"/>
        </w:rPr>
        <w:tab/>
        <w:t xml:space="preserve">     </w:t>
      </w:r>
      <w:r w:rsidR="00DA4614" w:rsidRPr="00EB1D23">
        <w:rPr>
          <w:rFonts w:cstheme="minorHAnsi"/>
          <w:lang w:val="sr-Cyrl-RS"/>
        </w:rPr>
        <w:t>I ОПШТИ ДЕО</w:t>
      </w:r>
    </w:p>
    <w:p w14:paraId="6D91F368" w14:textId="77777777" w:rsidR="00DA4614" w:rsidRPr="00EB1D23" w:rsidRDefault="00DA4614" w:rsidP="00DA4614">
      <w:pPr>
        <w:spacing w:after="0"/>
        <w:ind w:right="-540"/>
        <w:jc w:val="center"/>
        <w:rPr>
          <w:rFonts w:cstheme="minorHAnsi"/>
          <w:lang w:val="sr-Cyrl-RS"/>
        </w:rPr>
      </w:pPr>
    </w:p>
    <w:p w14:paraId="1333C396" w14:textId="5CB0C9BF" w:rsidR="00DA4614" w:rsidRPr="00EB1D23" w:rsidRDefault="00693794" w:rsidP="00693794">
      <w:pPr>
        <w:spacing w:after="0"/>
        <w:ind w:left="2880" w:right="-540" w:firstLine="720"/>
        <w:rPr>
          <w:rFonts w:cstheme="minorHAnsi"/>
          <w:lang w:val="sr-Cyrl-RS"/>
        </w:rPr>
      </w:pPr>
      <w:r w:rsidRPr="00EB1D23">
        <w:rPr>
          <w:rFonts w:cstheme="minorHAnsi"/>
          <w:lang w:val="sr-Cyrl-RS"/>
        </w:rPr>
        <w:t xml:space="preserve">           </w:t>
      </w:r>
      <w:r w:rsidR="00DA4614" w:rsidRPr="00EB1D23">
        <w:rPr>
          <w:rFonts w:cstheme="minorHAnsi"/>
          <w:lang w:val="sr-Cyrl-RS"/>
        </w:rPr>
        <w:t>Члан 1.</w:t>
      </w:r>
    </w:p>
    <w:p w14:paraId="6AD722E0" w14:textId="3D7251C1" w:rsidR="00AC2AE8" w:rsidRPr="00F80E97" w:rsidRDefault="00AC2AE8" w:rsidP="001B5DD8">
      <w:pPr>
        <w:spacing w:after="0" w:line="240" w:lineRule="auto"/>
        <w:ind w:left="-270" w:right="-720"/>
        <w:jc w:val="both"/>
        <w:rPr>
          <w:rFonts w:eastAsia="Times New Roman" w:cstheme="minorHAnsi"/>
          <w:color w:val="000000" w:themeColor="text1"/>
          <w:lang w:eastAsia="zh-CN"/>
        </w:rPr>
      </w:pPr>
      <w:r w:rsidRPr="00F80E97">
        <w:rPr>
          <w:rFonts w:eastAsia="Times New Roman" w:cstheme="minorHAnsi"/>
          <w:color w:val="000000" w:themeColor="text1"/>
          <w:lang w:eastAsia="zh-CN"/>
        </w:rPr>
        <w:t>У Одлуци о буџету Градске општине Палилула за 202</w:t>
      </w:r>
      <w:r w:rsidRPr="00F80E97">
        <w:rPr>
          <w:rFonts w:eastAsia="Times New Roman" w:cstheme="minorHAnsi"/>
          <w:color w:val="000000" w:themeColor="text1"/>
          <w:lang w:val="sr-Cyrl-RS" w:eastAsia="zh-CN"/>
        </w:rPr>
        <w:t>5</w:t>
      </w:r>
      <w:r w:rsidRPr="00F80E97">
        <w:rPr>
          <w:rFonts w:eastAsia="Times New Roman" w:cstheme="minorHAnsi"/>
          <w:color w:val="000000" w:themeColor="text1"/>
          <w:lang w:eastAsia="zh-CN"/>
        </w:rPr>
        <w:t>.годину (Службени лист Града Ниша" број 1</w:t>
      </w:r>
      <w:r w:rsidRPr="00F80E97">
        <w:rPr>
          <w:rFonts w:eastAsia="Times New Roman" w:cstheme="minorHAnsi"/>
          <w:color w:val="000000" w:themeColor="text1"/>
          <w:lang w:val="sr-Cyrl-RS" w:eastAsia="zh-CN"/>
        </w:rPr>
        <w:t>43</w:t>
      </w:r>
      <w:r w:rsidRPr="00F80E97">
        <w:rPr>
          <w:rFonts w:eastAsia="Times New Roman" w:cstheme="minorHAnsi"/>
          <w:color w:val="000000" w:themeColor="text1"/>
          <w:lang w:eastAsia="zh-CN"/>
        </w:rPr>
        <w:t>/202</w:t>
      </w:r>
      <w:r w:rsidRPr="00F80E97">
        <w:rPr>
          <w:rFonts w:eastAsia="Times New Roman" w:cstheme="minorHAnsi"/>
          <w:color w:val="000000" w:themeColor="text1"/>
          <w:lang w:val="sr-Cyrl-RS" w:eastAsia="zh-CN"/>
        </w:rPr>
        <w:t>4</w:t>
      </w:r>
      <w:r w:rsidR="00F80E97" w:rsidRPr="00F80E97">
        <w:rPr>
          <w:rFonts w:eastAsia="Times New Roman" w:cstheme="minorHAnsi"/>
          <w:color w:val="000000" w:themeColor="text1"/>
          <w:lang w:val="sr-Cyrl-RS" w:eastAsia="zh-CN"/>
        </w:rPr>
        <w:t xml:space="preserve"> и 68/2025</w:t>
      </w:r>
      <w:r w:rsidRPr="00F80E97">
        <w:rPr>
          <w:rFonts w:eastAsia="Times New Roman" w:cstheme="minorHAnsi"/>
          <w:color w:val="000000" w:themeColor="text1"/>
          <w:lang w:eastAsia="zh-CN"/>
        </w:rPr>
        <w:t>) у делу ОПШТИ ДЕО, члан 1. мења се и гласи : Приходи и примања, расходи и издаци буџета Градске општине Палилула за 202</w:t>
      </w:r>
      <w:r w:rsidRPr="00F80E97">
        <w:rPr>
          <w:rFonts w:eastAsia="Times New Roman" w:cstheme="minorHAnsi"/>
          <w:color w:val="000000" w:themeColor="text1"/>
          <w:lang w:val="sr-Cyrl-RS" w:eastAsia="zh-CN"/>
        </w:rPr>
        <w:t>5</w:t>
      </w:r>
      <w:r w:rsidRPr="00F80E97">
        <w:rPr>
          <w:rFonts w:eastAsia="Times New Roman" w:cstheme="minorHAnsi"/>
          <w:color w:val="000000" w:themeColor="text1"/>
          <w:lang w:eastAsia="zh-CN"/>
        </w:rPr>
        <w:t>. годину (у даљем тексту: буџет) састоје се од:</w:t>
      </w:r>
    </w:p>
    <w:p w14:paraId="210F9FB8" w14:textId="77777777" w:rsidR="00DC11D5" w:rsidRDefault="00DC11D5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350" w:type="dxa"/>
        <w:tblInd w:w="-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320"/>
      </w:tblGrid>
      <w:tr w:rsidR="00831EC1" w:rsidRPr="00831EC1" w14:paraId="08EC3291" w14:textId="77777777" w:rsidTr="001B5DD8">
        <w:trPr>
          <w:trHeight w:val="351"/>
          <w:tblHeader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C2C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Опис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BB03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Износ</w:t>
            </w:r>
          </w:p>
        </w:tc>
      </w:tr>
      <w:tr w:rsidR="00831EC1" w:rsidRPr="00831EC1" w14:paraId="02832DE8" w14:textId="77777777" w:rsidTr="001B5DD8">
        <w:trPr>
          <w:trHeight w:val="325"/>
          <w:tblHeader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9B4C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E9C69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</w:t>
            </w:r>
          </w:p>
        </w:tc>
      </w:tr>
      <w:tr w:rsidR="00831EC1" w:rsidRPr="00831EC1" w14:paraId="6D9A92E9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D4E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"1"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6BE78D0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А. РАЧУН ПРИХОДА И ПРИМАЊА, РАСХОДА И ИЗДАТАКА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862F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831EC1" w:rsidRPr="00831EC1" w14:paraId="4BDCA9E9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ECA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 Укупни приходи и примања од продаје нефинансијске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A8C0" w14:textId="1A5E1678" w:rsidR="00831EC1" w:rsidRPr="00831EC1" w:rsidRDefault="00831EC1" w:rsidP="00BC4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19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8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564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.255,00</w:t>
            </w:r>
          </w:p>
        </w:tc>
      </w:tr>
      <w:tr w:rsidR="00831EC1" w:rsidRPr="00831EC1" w14:paraId="501D2FD6" w14:textId="77777777" w:rsidTr="001B5DD8">
        <w:trPr>
          <w:trHeight w:val="351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398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1.1. ТЕКУЋИ ПРИХОДИ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700C" w14:textId="56EBB621" w:rsidR="00831EC1" w:rsidRPr="00831EC1" w:rsidRDefault="00831EC1" w:rsidP="007D0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19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8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7D0220">
              <w:rPr>
                <w:rFonts w:eastAsia="Times New Roman" w:cstheme="minorHAnsi"/>
                <w:color w:val="000000"/>
                <w:lang w:eastAsia="zh-CN"/>
              </w:rPr>
              <w:t>564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.255,00</w:t>
            </w:r>
          </w:p>
        </w:tc>
      </w:tr>
      <w:tr w:rsidR="00831EC1" w:rsidRPr="00831EC1" w14:paraId="29805AC8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F66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1.2. ПРИМАЊА ОД ПРОДАЈЕ НЕФИНАНСИЈСКЕ ИМОВИН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19E6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17B89426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766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 Укупни расходи и издаци за набавку нефинансијске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661F" w14:textId="58FD5230" w:rsidR="00831EC1" w:rsidRPr="00831EC1" w:rsidRDefault="00831EC1" w:rsidP="00BC4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20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6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892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.255,00</w:t>
            </w:r>
          </w:p>
        </w:tc>
      </w:tr>
      <w:tr w:rsidR="00831EC1" w:rsidRPr="00831EC1" w14:paraId="3577C02B" w14:textId="77777777" w:rsidTr="001B5DD8">
        <w:trPr>
          <w:trHeight w:val="351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23F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2.1. ТЕКУЋИ РАСХОДИ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6A02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204.831.255,00</w:t>
            </w:r>
          </w:p>
        </w:tc>
      </w:tr>
      <w:tr w:rsidR="00831EC1" w:rsidRPr="00831EC1" w14:paraId="042B5217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0BC2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2.2. ИЗДАЦИ ЗА НАБАВКУ НЕФИНАНСИЈСКЕ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FF05" w14:textId="4255C43E" w:rsidR="00831EC1" w:rsidRPr="00831EC1" w:rsidRDefault="00831EC1" w:rsidP="00BC4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0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6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1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831EC1" w:rsidRPr="00831EC1" w14:paraId="2E68AEC4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E5C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БУЏЕТСКИ СУФИЦИТ/ДЕФИЦИТ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6161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-8.328.000,00</w:t>
            </w:r>
          </w:p>
        </w:tc>
      </w:tr>
      <w:tr w:rsidR="00831EC1" w:rsidRPr="00831EC1" w14:paraId="623163BB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579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 Примања од продаје 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1326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747751BE" w14:textId="77777777" w:rsidTr="001B5DD8">
        <w:trPr>
          <w:trHeight w:val="351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FAD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4. Набавка 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DD64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70129BF5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CF2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УКУПАН ФИСКАЛНИ СУФИЦИТ/ДЕФИЦИТ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B8A7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-8.328.000,00</w:t>
            </w:r>
          </w:p>
        </w:tc>
      </w:tr>
      <w:tr w:rsidR="00831EC1" w:rsidRPr="00831EC1" w14:paraId="39FF2122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F62D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"2"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3AF1CCAD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Б. РАЧУН ФИНАНСИРАЊА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E8C1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831EC1" w:rsidRPr="00831EC1" w14:paraId="777B5545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FA35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 Примања од задуживања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8977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5598AC7C" w14:textId="77777777" w:rsidTr="001B5DD8">
        <w:trPr>
          <w:trHeight w:val="351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3D5D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 Примања од продаје 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F805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36DA55E4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F4A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 Неутрошена средства из претходних година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8753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8.328.000,00</w:t>
            </w:r>
          </w:p>
        </w:tc>
      </w:tr>
      <w:tr w:rsidR="00831EC1" w:rsidRPr="00831EC1" w14:paraId="17C51712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E46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4. Издаци за отплату главнице дуга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C4FE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446F072E" w14:textId="77777777" w:rsidTr="001B5DD8">
        <w:trPr>
          <w:trHeight w:val="325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DC5C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5. Издаци за набавку финансијске имовине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B8ED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39494AD6" w14:textId="77777777" w:rsidTr="001B5DD8">
        <w:trPr>
          <w:trHeight w:val="351"/>
        </w:trPr>
        <w:tc>
          <w:tcPr>
            <w:tcW w:w="6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5A8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НЕТО ФИНАНСИРАЊЕ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FA89" w14:textId="77777777" w:rsidR="00831EC1" w:rsidRPr="00831EC1" w:rsidRDefault="00831EC1" w:rsidP="00831E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8.328.000,00</w:t>
            </w:r>
          </w:p>
        </w:tc>
      </w:tr>
    </w:tbl>
    <w:p w14:paraId="60996979" w14:textId="77777777" w:rsidR="00831EC1" w:rsidRPr="00831EC1" w:rsidRDefault="00831EC1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77D858" w14:textId="66602C33" w:rsidR="00DA4614" w:rsidRPr="00973D17" w:rsidRDefault="00DA4614" w:rsidP="00831EC1">
      <w:pPr>
        <w:spacing w:after="0"/>
        <w:ind w:left="-540" w:right="-540"/>
        <w:rPr>
          <w:rFonts w:cstheme="minorHAnsi"/>
          <w:lang w:val="sr-Cyrl-RS"/>
        </w:rPr>
      </w:pPr>
      <w:r w:rsidRPr="00973D17">
        <w:rPr>
          <w:rFonts w:cstheme="minorHAnsi"/>
          <w:lang w:val="sr-Cyrl-RS"/>
        </w:rPr>
        <w:t>Приходи и примања, расходи и издаци буџета утврђени су у следећим износима:</w:t>
      </w:r>
    </w:p>
    <w:p w14:paraId="41ECA97B" w14:textId="77777777" w:rsidR="003A1675" w:rsidRDefault="003A1675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620" w:type="dxa"/>
        <w:tblInd w:w="-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5408"/>
        <w:gridCol w:w="2250"/>
        <w:gridCol w:w="1980"/>
      </w:tblGrid>
      <w:tr w:rsidR="00831EC1" w:rsidRPr="00831EC1" w14:paraId="3E659A28" w14:textId="77777777" w:rsidTr="00831EC1">
        <w:trPr>
          <w:tblHeader/>
        </w:trPr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AF63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Опис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340B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Економ. класиф.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63FC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Износ</w:t>
            </w:r>
          </w:p>
        </w:tc>
      </w:tr>
      <w:tr w:rsidR="00831EC1" w:rsidRPr="00831EC1" w14:paraId="74370FEF" w14:textId="77777777" w:rsidTr="00831EC1">
        <w:trPr>
          <w:tblHeader/>
        </w:trPr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C1AD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FF30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9925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</w:t>
            </w:r>
          </w:p>
        </w:tc>
      </w:tr>
      <w:tr w:rsidR="00831EC1" w:rsidRPr="00831EC1" w14:paraId="6602CBDD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2873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"1"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4CFBC1E2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УКУПНИ ПРИХОДИ И ПРИМАЊА ОД ПРОДАЈЕ НЕФИНАНСИЈСКЕ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C98C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606E2" w14:textId="11784958" w:rsidR="00831EC1" w:rsidRPr="00831EC1" w:rsidRDefault="00831EC1" w:rsidP="00BC42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19</w:t>
            </w:r>
            <w:r w:rsidR="00BC42A4"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8</w:t>
            </w: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</w:t>
            </w:r>
            <w:r w:rsidR="00BC42A4"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564</w:t>
            </w: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.255,00</w:t>
            </w:r>
          </w:p>
        </w:tc>
      </w:tr>
      <w:tr w:rsidR="00831EC1" w:rsidRPr="00831EC1" w14:paraId="7EB2DDBF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CD3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1225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Порески приходи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FABE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13B0A" w14:textId="22946F65" w:rsidR="00831EC1" w:rsidRPr="00831EC1" w:rsidRDefault="00BC42A4" w:rsidP="00BC4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1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39</w:t>
            </w:r>
            <w:r w:rsidR="00831EC1" w:rsidRPr="00831EC1">
              <w:rPr>
                <w:rFonts w:eastAsia="Times New Roman" w:cstheme="minorHAnsi"/>
                <w:color w:val="000000"/>
                <w:lang w:eastAsia="zh-CN"/>
              </w:rPr>
              <w:t>.3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98</w:t>
            </w:r>
            <w:r w:rsidR="00831EC1" w:rsidRPr="00831EC1">
              <w:rPr>
                <w:rFonts w:eastAsia="Times New Roman" w:cstheme="minorHAnsi"/>
                <w:color w:val="000000"/>
                <w:lang w:eastAsia="zh-CN"/>
              </w:rPr>
              <w:t>.255,00</w:t>
            </w:r>
          </w:p>
        </w:tc>
      </w:tr>
      <w:tr w:rsidR="00831EC1" w:rsidRPr="00831EC1" w14:paraId="476142DC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F6E7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C1F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674B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E690F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89.800.000,00</w:t>
            </w:r>
          </w:p>
        </w:tc>
      </w:tr>
      <w:tr w:rsidR="00831EC1" w:rsidRPr="00831EC1" w14:paraId="47927BC7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A76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E265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Порез на имовину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1256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93852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34.009.000,00</w:t>
            </w:r>
          </w:p>
        </w:tc>
      </w:tr>
      <w:tr w:rsidR="00831EC1" w:rsidRPr="00831EC1" w14:paraId="2C02EA9C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60E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1.4.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4F1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Остали порески приходи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0E27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AB306" w14:textId="1A724868" w:rsidR="00831EC1" w:rsidRPr="00831EC1" w:rsidRDefault="00831EC1" w:rsidP="00BC42A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5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.5</w:t>
            </w:r>
            <w:r w:rsidR="00BC42A4">
              <w:rPr>
                <w:rFonts w:eastAsia="Times New Roman" w:cstheme="minorHAnsi"/>
                <w:color w:val="000000"/>
                <w:lang w:val="sr-Cyrl-RS" w:eastAsia="zh-CN"/>
              </w:rPr>
              <w:t>89</w:t>
            </w:r>
            <w:r w:rsidRPr="00831EC1">
              <w:rPr>
                <w:rFonts w:eastAsia="Times New Roman" w:cstheme="minorHAnsi"/>
                <w:color w:val="000000"/>
                <w:lang w:eastAsia="zh-CN"/>
              </w:rPr>
              <w:t>.255,00</w:t>
            </w:r>
          </w:p>
        </w:tc>
      </w:tr>
      <w:tr w:rsidR="00831EC1" w:rsidRPr="00831EC1" w14:paraId="063A0532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3F1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1.5.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FAD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Други порески приходи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D703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B690D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75353AD8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111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E64A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Непорески приходи, у чему: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889C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2BFCF" w14:textId="667A397E" w:rsidR="00831EC1" w:rsidRPr="00831EC1" w:rsidRDefault="00BC42A4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val="sr-Cyrl-RS" w:eastAsia="zh-CN"/>
              </w:rPr>
              <w:t>60</w:t>
            </w:r>
            <w:r w:rsidR="00831EC1" w:rsidRPr="00831EC1">
              <w:rPr>
                <w:rFonts w:eastAsia="Times New Roman" w:cstheme="minorHAnsi"/>
                <w:color w:val="000000"/>
                <w:lang w:eastAsia="zh-CN"/>
              </w:rPr>
              <w:t>0.000,00</w:t>
            </w:r>
          </w:p>
        </w:tc>
      </w:tr>
      <w:tr w:rsidR="00831EC1" w:rsidRPr="00831EC1" w14:paraId="39F3BDE9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012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1BC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Меморандумске ставке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6181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C8554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150.000,00</w:t>
            </w:r>
          </w:p>
        </w:tc>
      </w:tr>
      <w:tr w:rsidR="00831EC1" w:rsidRPr="00831EC1" w14:paraId="0A7EC4A2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57A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855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Донације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B10C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731+732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A1405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1.416.000,00</w:t>
            </w:r>
          </w:p>
        </w:tc>
      </w:tr>
      <w:tr w:rsidR="00831EC1" w:rsidRPr="00831EC1" w14:paraId="1A5B3EDD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32E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5.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764D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Трансфери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2C28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733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CDF9C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57.000.000,00</w:t>
            </w:r>
          </w:p>
        </w:tc>
      </w:tr>
      <w:tr w:rsidR="00831EC1" w:rsidRPr="00831EC1" w14:paraId="6E3ACF98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59E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01C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Примања од продаје нефинансијске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A6ACF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0604B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372370F5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FCD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"2"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2F01CED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040A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CF017" w14:textId="4F2C9DDA" w:rsidR="00831EC1" w:rsidRPr="00831EC1" w:rsidRDefault="00BC42A4" w:rsidP="00BC42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20</w:t>
            </w:r>
            <w:r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6</w:t>
            </w:r>
            <w:r w:rsidR="00831EC1"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892</w:t>
            </w:r>
            <w:r w:rsidR="00831EC1"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.255,00</w:t>
            </w:r>
          </w:p>
        </w:tc>
      </w:tr>
      <w:tr w:rsidR="00831EC1" w:rsidRPr="00831EC1" w14:paraId="287B7354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2F3C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EE8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Текући расходи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4BA29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6A02B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204.831.255,00</w:t>
            </w:r>
          </w:p>
        </w:tc>
      </w:tr>
      <w:tr w:rsidR="00831EC1" w:rsidRPr="00831EC1" w14:paraId="2CB16A4C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31F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790A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Расходи за запослене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96A33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BD9DA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99.471.925,00</w:t>
            </w:r>
          </w:p>
        </w:tc>
      </w:tr>
      <w:tr w:rsidR="00831EC1" w:rsidRPr="00831EC1" w14:paraId="4B98597E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AC5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1.2.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716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Коришћење роба и услуга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B4B0D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AED24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86.156.330,00</w:t>
            </w:r>
          </w:p>
        </w:tc>
      </w:tr>
      <w:tr w:rsidR="00831EC1" w:rsidRPr="00831EC1" w14:paraId="17136A9A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015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C31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Отплата камата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A1F73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54D4E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6151B85A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517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1.4.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181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Субвенције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A30FA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59069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2D15C548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34F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1.5.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445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Социјална заштита из буџета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CCE0A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91DB7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75021674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1FC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1.6.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70E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Остали расходи,  у чему:- средства резерви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65D08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48+49+464+465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BD334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13.201.000,00</w:t>
            </w:r>
          </w:p>
        </w:tc>
      </w:tr>
      <w:tr w:rsidR="00831EC1" w:rsidRPr="00831EC1" w14:paraId="2DAA8BF8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528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1.7.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050D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Трансфери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E9A1D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463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B34EF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6.002.000,00</w:t>
            </w:r>
          </w:p>
        </w:tc>
      </w:tr>
      <w:tr w:rsidR="00831EC1" w:rsidRPr="00831EC1" w14:paraId="5BA3F00D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6617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2E4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Издаци за набавку нефинансијске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98DA0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AFB35" w14:textId="50E446EE" w:rsidR="00831EC1" w:rsidRPr="00831EC1" w:rsidRDefault="00BC42A4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2.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0</w:t>
            </w:r>
            <w:r>
              <w:rPr>
                <w:rFonts w:eastAsia="Times New Roman" w:cstheme="minorHAnsi"/>
                <w:color w:val="000000"/>
                <w:lang w:eastAsia="zh-CN"/>
              </w:rPr>
              <w:t>6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1</w:t>
            </w:r>
            <w:r w:rsidR="00831EC1" w:rsidRPr="00831EC1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831EC1" w:rsidRPr="00831EC1" w14:paraId="4E9D17C2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0DB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345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Издаци за набавку финансијске имовине (осим 6211)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9E2E6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268DA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218B68C6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5FE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"3"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125CA125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ПРИМАЊА ОД ПРОДАЈЕ ФИНАНСИЈСКЕ ИМОВИНЕ И ЗАДУЖИВАЊА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D0E7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0D3D6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0,00</w:t>
            </w:r>
          </w:p>
        </w:tc>
      </w:tr>
      <w:tr w:rsidR="00831EC1" w:rsidRPr="00831EC1" w14:paraId="00DEA90C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37F6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D5E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3AF72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92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E5D50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4443A180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E2C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1AE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Задуживање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61776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91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EFA43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2B1FAD4E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7813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632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Задуживање код домаћих кредитора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7429C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911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33A48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25A0CED3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584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2.1.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B9C5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Задуживање код страних кредитора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3AA22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912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2C5F3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069955A4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3C70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"4"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06BA489E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ОТПЛАТА ДУГА И НАБАВКА 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8428" w14:textId="77777777" w:rsidR="00831EC1" w:rsidRPr="00831EC1" w:rsidRDefault="00831EC1" w:rsidP="00831EC1">
            <w:pPr>
              <w:spacing w:after="0" w:line="1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AB331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0,00</w:t>
            </w:r>
          </w:p>
        </w:tc>
      </w:tr>
      <w:tr w:rsidR="00831EC1" w:rsidRPr="00831EC1" w14:paraId="14DCF9A1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72B33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2D53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Отплата дуга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B547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B1C63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28DF96DA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4C1C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3.1.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B7F9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Отплата дуга домаћим кредиторима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9138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EC8F2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69DE2952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DFB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3.2.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5EDB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Отплата дуга страним кредиторима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C16F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6C347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4C17452E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2748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3.3.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9C44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Отплата дуга по гаранцијама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ED5DE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F4E2F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831EC1" w:rsidRPr="00831EC1" w14:paraId="11E725D3" w14:textId="77777777" w:rsidTr="00997B33"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C2F7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4.</w:t>
            </w:r>
          </w:p>
        </w:tc>
        <w:tc>
          <w:tcPr>
            <w:tcW w:w="5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3B9F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Набавка финансијске имовине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1DF3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6211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2CF4A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bookmarkStart w:id="1" w:name="_Toc5"/>
      <w:bookmarkEnd w:id="1"/>
      <w:tr w:rsidR="00831EC1" w:rsidRPr="00831EC1" w14:paraId="48C79E8C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BE4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"5"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5D69C311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3BF7" w14:textId="77777777" w:rsidR="00831EC1" w:rsidRPr="00831EC1" w:rsidRDefault="00831EC1" w:rsidP="00831E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255F0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8.328.000,00</w:t>
            </w:r>
          </w:p>
        </w:tc>
      </w:tr>
      <w:bookmarkStart w:id="2" w:name="_Toc6"/>
      <w:bookmarkEnd w:id="2"/>
      <w:tr w:rsidR="00831EC1" w:rsidRPr="00831EC1" w14:paraId="24DEF5E3" w14:textId="77777777" w:rsidTr="00997B33"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29D7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vanish/>
                <w:lang w:eastAsia="zh-CN"/>
              </w:rPr>
            </w:pPr>
            <w:r w:rsidRPr="00831EC1">
              <w:rPr>
                <w:rFonts w:eastAsia="Times New Roman" w:cstheme="minorHAnsi"/>
                <w:lang w:eastAsia="zh-CN"/>
              </w:rPr>
              <w:fldChar w:fldCharType="begin"/>
            </w:r>
            <w:r w:rsidRPr="00831EC1">
              <w:rPr>
                <w:rFonts w:eastAsia="Times New Roman" w:cstheme="minorHAnsi"/>
                <w:lang w:eastAsia="zh-CN"/>
              </w:rPr>
              <w:instrText>TC "6" \f C \l "1"</w:instrText>
            </w:r>
            <w:r w:rsidRPr="00831EC1">
              <w:rPr>
                <w:rFonts w:eastAsia="Times New Roman" w:cstheme="minorHAnsi"/>
                <w:lang w:eastAsia="zh-CN"/>
              </w:rPr>
              <w:fldChar w:fldCharType="end"/>
            </w:r>
          </w:p>
          <w:p w14:paraId="5FC3F3CC" w14:textId="77777777" w:rsidR="00831EC1" w:rsidRPr="00831EC1" w:rsidRDefault="00831EC1" w:rsidP="00831E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CB904" w14:textId="77777777" w:rsidR="00831EC1" w:rsidRPr="00831EC1" w:rsidRDefault="00831EC1" w:rsidP="00997B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2BB7A" w14:textId="77777777" w:rsidR="00831EC1" w:rsidRPr="00831EC1" w:rsidRDefault="00831EC1" w:rsidP="00997B3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831EC1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0,00</w:t>
            </w:r>
          </w:p>
        </w:tc>
      </w:tr>
    </w:tbl>
    <w:p w14:paraId="0F22634A" w14:textId="77777777" w:rsidR="00831EC1" w:rsidRDefault="00831EC1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47D55E" w14:textId="77777777" w:rsidR="00831EC1" w:rsidRPr="00831EC1" w:rsidRDefault="00831EC1" w:rsidP="00DA4614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7CA3E7" w14:textId="68D6CCB9" w:rsidR="00301CD5" w:rsidRPr="00EB1D23" w:rsidRDefault="00863687" w:rsidP="00863687">
      <w:pPr>
        <w:pStyle w:val="NormalWeb"/>
        <w:ind w:left="-540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lastRenderedPageBreak/>
        <w:t>Члан 2 мења се и гласи:</w:t>
      </w:r>
    </w:p>
    <w:p w14:paraId="012B9E8F" w14:textId="3DEB3CCC" w:rsidR="00CB4A29" w:rsidRPr="00EB1D23" w:rsidRDefault="00693794" w:rsidP="00693794">
      <w:pPr>
        <w:spacing w:after="0"/>
        <w:ind w:left="3600" w:right="-54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</w:t>
      </w:r>
      <w:r w:rsidR="00CB4A29" w:rsidRPr="00EB1D23">
        <w:rPr>
          <w:rFonts w:cstheme="minorHAnsi"/>
          <w:lang w:val="sr-Cyrl-RS"/>
        </w:rPr>
        <w:t>Члан 2.</w:t>
      </w:r>
    </w:p>
    <w:p w14:paraId="016E77EB" w14:textId="77777777" w:rsidR="00CB4A29" w:rsidRPr="006A377E" w:rsidRDefault="003B36CF" w:rsidP="00693794">
      <w:pPr>
        <w:spacing w:after="0"/>
        <w:ind w:right="-540"/>
        <w:rPr>
          <w:rFonts w:cstheme="minorHAnsi"/>
          <w:color w:val="000000" w:themeColor="text1"/>
          <w:lang w:val="sr-Cyrl-RS"/>
        </w:rPr>
      </w:pPr>
      <w:r w:rsidRPr="006A377E">
        <w:rPr>
          <w:rFonts w:cstheme="minorHAnsi"/>
          <w:color w:val="000000" w:themeColor="text1"/>
          <w:lang w:val="sr-Cyrl-RS"/>
        </w:rPr>
        <w:t>Буџет Градске општине Палилула за 202</w:t>
      </w:r>
      <w:r w:rsidR="00A518EE" w:rsidRPr="006A377E">
        <w:rPr>
          <w:rFonts w:cstheme="minorHAnsi"/>
          <w:color w:val="000000" w:themeColor="text1"/>
          <w:lang w:val="sr-Cyrl-RS"/>
        </w:rPr>
        <w:t>5</w:t>
      </w:r>
      <w:r w:rsidRPr="006A377E">
        <w:rPr>
          <w:rFonts w:cstheme="minorHAnsi"/>
          <w:color w:val="000000" w:themeColor="text1"/>
          <w:lang w:val="sr-Cyrl-RS"/>
        </w:rPr>
        <w:t>. годину састоји се од :</w:t>
      </w:r>
    </w:p>
    <w:p w14:paraId="05FB2D0C" w14:textId="728CDF66" w:rsidR="003B36CF" w:rsidRPr="006A377E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6A377E">
        <w:rPr>
          <w:rFonts w:cstheme="minorHAnsi"/>
          <w:color w:val="000000" w:themeColor="text1"/>
          <w:lang w:val="sr-Cyrl-RS"/>
        </w:rPr>
        <w:t xml:space="preserve">укупних прихода и примања у износу од </w:t>
      </w:r>
      <w:r w:rsidR="006A377E">
        <w:rPr>
          <w:rFonts w:eastAsia="Times New Roman" w:cstheme="minorHAnsi"/>
          <w:bCs/>
          <w:color w:val="000000"/>
          <w:lang w:val="sr-Cyrl-RS" w:eastAsia="zh-CN"/>
        </w:rPr>
        <w:t>19</w:t>
      </w:r>
      <w:r w:rsidR="00BC42A4">
        <w:rPr>
          <w:rFonts w:eastAsia="Times New Roman" w:cstheme="minorHAnsi"/>
          <w:bCs/>
          <w:color w:val="000000"/>
          <w:lang w:val="sr-Cyrl-RS" w:eastAsia="zh-CN"/>
        </w:rPr>
        <w:t>8</w:t>
      </w:r>
      <w:r w:rsidR="006A377E">
        <w:rPr>
          <w:rFonts w:eastAsia="Times New Roman" w:cstheme="minorHAnsi"/>
          <w:bCs/>
          <w:color w:val="000000"/>
          <w:lang w:val="sr-Cyrl-RS" w:eastAsia="zh-CN"/>
        </w:rPr>
        <w:t>.</w:t>
      </w:r>
      <w:r w:rsidR="00BC42A4">
        <w:rPr>
          <w:rFonts w:eastAsia="Times New Roman" w:cstheme="minorHAnsi"/>
          <w:bCs/>
          <w:color w:val="000000"/>
          <w:lang w:val="sr-Cyrl-RS" w:eastAsia="zh-CN"/>
        </w:rPr>
        <w:t>564</w:t>
      </w:r>
      <w:r w:rsidR="006A377E">
        <w:rPr>
          <w:rFonts w:eastAsia="Times New Roman" w:cstheme="minorHAnsi"/>
          <w:bCs/>
          <w:color w:val="000000"/>
          <w:lang w:val="sr-Cyrl-RS" w:eastAsia="zh-CN"/>
        </w:rPr>
        <w:t>.255,00</w:t>
      </w:r>
      <w:r w:rsidR="00DC11D5" w:rsidRPr="006A377E">
        <w:rPr>
          <w:rFonts w:eastAsia="Times New Roman" w:cstheme="minorHAnsi"/>
          <w:b/>
          <w:bCs/>
          <w:color w:val="000000"/>
          <w:lang w:eastAsia="zh-CN"/>
        </w:rPr>
        <w:t xml:space="preserve"> </w:t>
      </w:r>
      <w:r w:rsidRPr="006A377E">
        <w:rPr>
          <w:rFonts w:cstheme="minorHAnsi"/>
          <w:color w:val="000000" w:themeColor="text1"/>
          <w:lang w:val="sr-Cyrl-RS"/>
        </w:rPr>
        <w:t>динара</w:t>
      </w:r>
    </w:p>
    <w:p w14:paraId="0FFBC697" w14:textId="3E18D0E7" w:rsidR="003B36CF" w:rsidRPr="006A377E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6A377E">
        <w:rPr>
          <w:rFonts w:cstheme="minorHAnsi"/>
          <w:color w:val="000000" w:themeColor="text1"/>
          <w:lang w:val="sr-Cyrl-RS"/>
        </w:rPr>
        <w:t xml:space="preserve">укупних расхода и издатака у износу од </w:t>
      </w:r>
      <w:r w:rsidR="00BC42A4">
        <w:rPr>
          <w:rFonts w:eastAsia="Times New Roman" w:cstheme="minorHAnsi"/>
          <w:bCs/>
          <w:color w:val="000000"/>
          <w:lang w:val="sr-Cyrl-RS" w:eastAsia="zh-CN"/>
        </w:rPr>
        <w:t>206</w:t>
      </w:r>
      <w:r w:rsidR="006A377E" w:rsidRPr="006A377E">
        <w:rPr>
          <w:rFonts w:eastAsia="Times New Roman" w:cstheme="minorHAnsi"/>
          <w:bCs/>
          <w:color w:val="000000"/>
          <w:lang w:val="sr-Cyrl-RS" w:eastAsia="zh-CN"/>
        </w:rPr>
        <w:t>.</w:t>
      </w:r>
      <w:r w:rsidR="00BC42A4">
        <w:rPr>
          <w:rFonts w:eastAsia="Times New Roman" w:cstheme="minorHAnsi"/>
          <w:bCs/>
          <w:color w:val="000000"/>
          <w:lang w:val="sr-Cyrl-RS" w:eastAsia="zh-CN"/>
        </w:rPr>
        <w:t>892</w:t>
      </w:r>
      <w:r w:rsidR="006A377E" w:rsidRPr="006A377E">
        <w:rPr>
          <w:rFonts w:eastAsia="Times New Roman" w:cstheme="minorHAnsi"/>
          <w:bCs/>
          <w:color w:val="000000"/>
          <w:lang w:val="sr-Cyrl-RS" w:eastAsia="zh-CN"/>
        </w:rPr>
        <w:t>.255,00</w:t>
      </w:r>
      <w:r w:rsidR="00DC11D5" w:rsidRPr="006A377E">
        <w:rPr>
          <w:rFonts w:eastAsia="Times New Roman" w:cstheme="minorHAnsi"/>
          <w:b/>
          <w:bCs/>
          <w:color w:val="000000"/>
          <w:lang w:eastAsia="zh-CN"/>
        </w:rPr>
        <w:t xml:space="preserve"> </w:t>
      </w:r>
      <w:r w:rsidRPr="006A377E">
        <w:rPr>
          <w:rFonts w:cstheme="minorHAnsi"/>
          <w:color w:val="000000" w:themeColor="text1"/>
          <w:lang w:val="sr-Cyrl-RS"/>
        </w:rPr>
        <w:t>динара</w:t>
      </w:r>
    </w:p>
    <w:p w14:paraId="48FE53E9" w14:textId="1A0200A4" w:rsidR="003B36CF" w:rsidRPr="006A377E" w:rsidRDefault="003B36CF" w:rsidP="00693794">
      <w:pPr>
        <w:pStyle w:val="ListParagraph"/>
        <w:spacing w:after="0"/>
        <w:ind w:left="0" w:right="-540"/>
        <w:rPr>
          <w:rFonts w:cstheme="minorHAnsi"/>
          <w:color w:val="000000" w:themeColor="text1"/>
          <w:lang w:val="sr-Cyrl-RS"/>
        </w:rPr>
      </w:pPr>
      <w:r w:rsidRPr="006A377E">
        <w:rPr>
          <w:rFonts w:cstheme="minorHAnsi"/>
          <w:color w:val="000000" w:themeColor="text1"/>
          <w:lang w:val="sr-Cyrl-RS"/>
        </w:rPr>
        <w:t xml:space="preserve">буџетског суфицита/дефицита у износу од </w:t>
      </w:r>
      <w:r w:rsidR="00AD68F1" w:rsidRPr="006A377E">
        <w:rPr>
          <w:rFonts w:cstheme="minorHAnsi"/>
          <w:color w:val="000000" w:themeColor="text1"/>
        </w:rPr>
        <w:t xml:space="preserve">8.328.000,00 </w:t>
      </w:r>
      <w:r w:rsidRPr="006A377E">
        <w:rPr>
          <w:rFonts w:cstheme="minorHAnsi"/>
          <w:color w:val="000000" w:themeColor="text1"/>
          <w:lang w:val="sr-Cyrl-RS"/>
        </w:rPr>
        <w:t>динара</w:t>
      </w:r>
    </w:p>
    <w:p w14:paraId="59CA4CB6" w14:textId="1DC8DEA5" w:rsidR="00167AA0" w:rsidRPr="00EB1D23" w:rsidRDefault="00167AA0" w:rsidP="004E0BD0">
      <w:pPr>
        <w:pStyle w:val="NormalWeb"/>
        <w:ind w:left="-540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>Члан 3 мења се и гласи:     </w:t>
      </w:r>
    </w:p>
    <w:p w14:paraId="1422D33A" w14:textId="77777777" w:rsidR="003B36CF" w:rsidRPr="00A518EE" w:rsidRDefault="003B36CF" w:rsidP="00693794">
      <w:pPr>
        <w:pStyle w:val="ListParagraph"/>
        <w:spacing w:after="0"/>
        <w:ind w:left="3600" w:right="-540" w:firstLine="720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Члан 3.</w:t>
      </w:r>
    </w:p>
    <w:p w14:paraId="170E239A" w14:textId="598B4CB7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 xml:space="preserve">Средства текуће буџетске резерве планирају се у буџету у износу од </w:t>
      </w:r>
      <w:r w:rsidR="006A377E">
        <w:rPr>
          <w:rFonts w:cstheme="minorHAnsi"/>
          <w:lang w:val="sr-Cyrl-RS"/>
        </w:rPr>
        <w:t>4</w:t>
      </w:r>
      <w:r w:rsidRPr="00A518EE">
        <w:rPr>
          <w:rFonts w:cstheme="minorHAnsi"/>
          <w:lang w:val="sr-Cyrl-RS"/>
        </w:rPr>
        <w:t>.</w:t>
      </w:r>
      <w:r w:rsidR="00A518EE">
        <w:rPr>
          <w:rFonts w:cstheme="minorHAnsi"/>
          <w:lang w:val="sr-Cyrl-RS"/>
        </w:rPr>
        <w:t>0</w:t>
      </w:r>
      <w:r w:rsidRPr="00A518EE">
        <w:rPr>
          <w:rFonts w:cstheme="minorHAnsi"/>
          <w:lang w:val="sr-Cyrl-RS"/>
        </w:rPr>
        <w:t>00.000,00 динара.</w:t>
      </w:r>
    </w:p>
    <w:p w14:paraId="14788205" w14:textId="77777777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</w:r>
    </w:p>
    <w:p w14:paraId="6E20C0B2" w14:textId="77777777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>Председник Градске општине на предлог локалног органа управе надлежног за финансије доноси решење о употреби средстава текуће буџетске резерве.</w:t>
      </w:r>
    </w:p>
    <w:p w14:paraId="55B37425" w14:textId="138A1D6A" w:rsidR="003B36CF" w:rsidRPr="00EB1D23" w:rsidRDefault="004E0BD0" w:rsidP="004E0BD0">
      <w:pPr>
        <w:pStyle w:val="NormalWeb"/>
        <w:ind w:left="-54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 Члан </w:t>
      </w:r>
      <w:r w:rsidR="001F29D1" w:rsidRPr="00EB1D23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5</w:t>
      </w: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 мења се и гласи:                                                                       </w:t>
      </w:r>
    </w:p>
    <w:p w14:paraId="607B96EA" w14:textId="278DE9EF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sz w:val="24"/>
          <w:szCs w:val="24"/>
          <w:lang w:val="sr-Cyrl-RS"/>
        </w:rPr>
        <w:tab/>
      </w:r>
      <w:r w:rsidRPr="00A518EE">
        <w:rPr>
          <w:rFonts w:cstheme="minorHAnsi"/>
          <w:lang w:val="sr-Cyrl-RS"/>
        </w:rPr>
        <w:t xml:space="preserve">Члан </w:t>
      </w:r>
      <w:r w:rsidR="00167AA0">
        <w:rPr>
          <w:rFonts w:cstheme="minorHAnsi"/>
          <w:lang w:val="sr-Cyrl-RS"/>
        </w:rPr>
        <w:t>4</w:t>
      </w:r>
      <w:r w:rsidRPr="00A518EE">
        <w:rPr>
          <w:rFonts w:cstheme="minorHAnsi"/>
          <w:lang w:val="sr-Cyrl-RS"/>
        </w:rPr>
        <w:t>.</w:t>
      </w:r>
    </w:p>
    <w:p w14:paraId="0059894C" w14:textId="42C4BDCD" w:rsidR="003B36CF" w:rsidRPr="008F5827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F5827">
        <w:rPr>
          <w:rFonts w:cstheme="minorHAnsi"/>
          <w:lang w:val="sr-Cyrl-RS"/>
        </w:rPr>
        <w:t>Укупна примања и издаци буџета Градске општине Палилула за 202</w:t>
      </w:r>
      <w:r w:rsidR="00A518EE" w:rsidRPr="008F5827">
        <w:rPr>
          <w:rFonts w:cstheme="minorHAnsi"/>
          <w:lang w:val="sr-Cyrl-RS"/>
        </w:rPr>
        <w:t>6</w:t>
      </w:r>
      <w:r w:rsidRPr="008F5827">
        <w:rPr>
          <w:rFonts w:cstheme="minorHAnsi"/>
          <w:lang w:val="sr-Cyrl-RS"/>
        </w:rPr>
        <w:t xml:space="preserve">. годину процењују се у износу од </w:t>
      </w:r>
      <w:r w:rsidR="006A377E">
        <w:rPr>
          <w:rFonts w:cstheme="minorHAnsi"/>
          <w:lang w:val="sr-Cyrl-RS"/>
        </w:rPr>
        <w:t>194.156.625,00</w:t>
      </w:r>
      <w:r w:rsidRPr="008F5827">
        <w:rPr>
          <w:rFonts w:cstheme="minorHAnsi"/>
          <w:lang w:val="sr-Cyrl-RS"/>
        </w:rPr>
        <w:t xml:space="preserve"> динара, за 202</w:t>
      </w:r>
      <w:r w:rsidR="00A518EE" w:rsidRPr="008F5827">
        <w:rPr>
          <w:rFonts w:cstheme="minorHAnsi"/>
          <w:lang w:val="sr-Cyrl-RS"/>
        </w:rPr>
        <w:t>7</w:t>
      </w:r>
      <w:r w:rsidRPr="008F5827">
        <w:rPr>
          <w:rFonts w:cstheme="minorHAnsi"/>
          <w:lang w:val="sr-Cyrl-RS"/>
        </w:rPr>
        <w:t>. годину у износу од 2</w:t>
      </w:r>
      <w:r w:rsidR="006A377E">
        <w:rPr>
          <w:rFonts w:cstheme="minorHAnsi"/>
          <w:lang w:val="sr-Cyrl-RS"/>
        </w:rPr>
        <w:t>10</w:t>
      </w:r>
      <w:r w:rsidRPr="008F5827">
        <w:rPr>
          <w:rFonts w:cstheme="minorHAnsi"/>
          <w:lang w:val="sr-Cyrl-RS"/>
        </w:rPr>
        <w:t>.000.000,00 динара.</w:t>
      </w:r>
    </w:p>
    <w:p w14:paraId="05F4C682" w14:textId="2C191525" w:rsidR="003B36CF" w:rsidRPr="00EB1D23" w:rsidRDefault="004E0BD0" w:rsidP="0071492E">
      <w:pPr>
        <w:pStyle w:val="NormalWeb"/>
        <w:ind w:left="-450" w:right="2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Члан </w:t>
      </w:r>
      <w:r w:rsidR="00EB1D23" w:rsidRPr="00EB1D23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B1D23">
        <w:rPr>
          <w:rFonts w:asciiTheme="minorHAnsi" w:hAnsiTheme="minorHAnsi" w:cstheme="minorHAnsi"/>
          <w:color w:val="000000"/>
          <w:sz w:val="22"/>
          <w:szCs w:val="22"/>
        </w:rPr>
        <w:t xml:space="preserve"> мења се и гласи:</w:t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  <w:r w:rsidR="003B36CF" w:rsidRPr="00EB1D23">
        <w:rPr>
          <w:rFonts w:cstheme="minorHAnsi"/>
          <w:sz w:val="22"/>
          <w:szCs w:val="22"/>
          <w:lang w:val="sr-Cyrl-RS"/>
        </w:rPr>
        <w:tab/>
      </w:r>
    </w:p>
    <w:p w14:paraId="1A702EEA" w14:textId="7A6A1ED8" w:rsidR="003B36CF" w:rsidRPr="00A518EE" w:rsidRDefault="003B36CF" w:rsidP="003B36CF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Pr="00A518EE">
        <w:rPr>
          <w:rFonts w:cstheme="minorHAnsi"/>
          <w:lang w:val="sr-Cyrl-RS"/>
        </w:rPr>
        <w:tab/>
      </w:r>
      <w:r w:rsidR="004E0BD0">
        <w:rPr>
          <w:rFonts w:cstheme="minorHAnsi"/>
          <w:lang w:val="sr-Cyrl-RS"/>
        </w:rPr>
        <w:tab/>
      </w:r>
      <w:r w:rsidR="004E0BD0">
        <w:rPr>
          <w:rFonts w:cstheme="minorHAnsi"/>
          <w:lang w:val="sr-Cyrl-RS"/>
        </w:rPr>
        <w:tab/>
        <w:t>Члан 5</w:t>
      </w:r>
      <w:r w:rsidRPr="00A518EE">
        <w:rPr>
          <w:rFonts w:cstheme="minorHAnsi"/>
          <w:lang w:val="sr-Cyrl-RS"/>
        </w:rPr>
        <w:t>.</w:t>
      </w:r>
    </w:p>
    <w:p w14:paraId="5CC48602" w14:textId="6D0F1442" w:rsidR="003B36CF" w:rsidRDefault="003B36CF" w:rsidP="00AD68F1">
      <w:pPr>
        <w:pStyle w:val="ListParagraph"/>
        <w:spacing w:after="0"/>
        <w:ind w:left="-540" w:right="-540"/>
        <w:jc w:val="both"/>
        <w:rPr>
          <w:rFonts w:cstheme="minorHAnsi"/>
          <w:color w:val="000000" w:themeColor="text1"/>
        </w:rPr>
      </w:pPr>
      <w:r w:rsidRPr="00AD68F1">
        <w:rPr>
          <w:rFonts w:cstheme="minorHAnsi"/>
          <w:color w:val="000000" w:themeColor="text1"/>
          <w:lang w:val="sr-Cyrl-RS"/>
        </w:rPr>
        <w:t xml:space="preserve">Приходи, примања и укупно пренета средства буџета Градске општине Палилула у укупном износу од </w:t>
      </w:r>
      <w:r w:rsidR="006A377E" w:rsidRPr="006A377E">
        <w:rPr>
          <w:rFonts w:cstheme="minorHAnsi"/>
          <w:color w:val="000000" w:themeColor="text1"/>
        </w:rPr>
        <w:t>20</w:t>
      </w:r>
      <w:r w:rsidR="00755894">
        <w:rPr>
          <w:rFonts w:cstheme="minorHAnsi"/>
          <w:color w:val="000000" w:themeColor="text1"/>
          <w:lang w:val="sr-Cyrl-RS"/>
        </w:rPr>
        <w:t>6</w:t>
      </w:r>
      <w:r w:rsidR="006A377E" w:rsidRPr="006A377E">
        <w:rPr>
          <w:rFonts w:cstheme="minorHAnsi"/>
          <w:color w:val="000000" w:themeColor="text1"/>
        </w:rPr>
        <w:t>.</w:t>
      </w:r>
      <w:r w:rsidR="00755894">
        <w:rPr>
          <w:rFonts w:cstheme="minorHAnsi"/>
          <w:color w:val="000000" w:themeColor="text1"/>
          <w:lang w:val="sr-Cyrl-RS"/>
        </w:rPr>
        <w:t>892</w:t>
      </w:r>
      <w:r w:rsidR="006A377E" w:rsidRPr="006A377E">
        <w:rPr>
          <w:rFonts w:cstheme="minorHAnsi"/>
          <w:color w:val="000000" w:themeColor="text1"/>
        </w:rPr>
        <w:t xml:space="preserve">.255,00 </w:t>
      </w:r>
      <w:r w:rsidRPr="00AD68F1">
        <w:rPr>
          <w:rFonts w:cstheme="minorHAnsi"/>
          <w:color w:val="000000" w:themeColor="text1"/>
          <w:lang w:val="sr-Cyrl-RS"/>
        </w:rPr>
        <w:t>динара распоређују се према економској класификацији у следећим износима:</w:t>
      </w:r>
    </w:p>
    <w:p w14:paraId="29126FED" w14:textId="77777777" w:rsidR="00AB084A" w:rsidRDefault="00AB084A" w:rsidP="00AD68F1">
      <w:pPr>
        <w:pStyle w:val="ListParagraph"/>
        <w:spacing w:after="0"/>
        <w:ind w:left="-540" w:right="-540"/>
        <w:jc w:val="both"/>
        <w:rPr>
          <w:rFonts w:cstheme="minorHAnsi"/>
          <w:color w:val="000000" w:themeColor="text1"/>
        </w:rPr>
      </w:pPr>
    </w:p>
    <w:tbl>
      <w:tblPr>
        <w:tblW w:w="5451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597"/>
        <w:gridCol w:w="643"/>
        <w:gridCol w:w="5681"/>
        <w:gridCol w:w="2537"/>
      </w:tblGrid>
      <w:tr w:rsidR="00AB084A" w:rsidRPr="007261AD" w14:paraId="02486EA0" w14:textId="77777777" w:rsidTr="00EB1D23">
        <w:trPr>
          <w:trHeight w:val="275"/>
        </w:trPr>
        <w:tc>
          <w:tcPr>
            <w:tcW w:w="470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EDED064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Класа</w:t>
            </w:r>
          </w:p>
        </w:tc>
        <w:tc>
          <w:tcPr>
            <w:tcW w:w="28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4ED793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Категорија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54F708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Група</w:t>
            </w:r>
          </w:p>
        </w:tc>
        <w:tc>
          <w:tcPr>
            <w:tcW w:w="2721" w:type="pct"/>
            <w:vMerge w:val="restart"/>
            <w:shd w:val="clear" w:color="auto" w:fill="auto"/>
            <w:vAlign w:val="center"/>
            <w:hideMark/>
          </w:tcPr>
          <w:p w14:paraId="639C73CF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О   П   И  С</w:t>
            </w:r>
          </w:p>
        </w:tc>
        <w:tc>
          <w:tcPr>
            <w:tcW w:w="1215" w:type="pct"/>
            <w:vMerge w:val="restart"/>
            <w:shd w:val="clear" w:color="auto" w:fill="auto"/>
            <w:vAlign w:val="center"/>
            <w:hideMark/>
          </w:tcPr>
          <w:p w14:paraId="0413AFB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 xml:space="preserve">План за 2025. годину </w:t>
            </w:r>
          </w:p>
        </w:tc>
      </w:tr>
      <w:tr w:rsidR="00AB084A" w:rsidRPr="007261AD" w14:paraId="263433A2" w14:textId="77777777" w:rsidTr="00EB1D23">
        <w:trPr>
          <w:trHeight w:val="1098"/>
        </w:trPr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2FC8A89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14:paraId="3FF9B3F4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  <w:hideMark/>
          </w:tcPr>
          <w:p w14:paraId="69798077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21" w:type="pct"/>
            <w:vMerge/>
            <w:shd w:val="clear" w:color="auto" w:fill="auto"/>
            <w:vAlign w:val="center"/>
            <w:hideMark/>
          </w:tcPr>
          <w:p w14:paraId="7542337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15" w:type="pct"/>
            <w:vMerge/>
            <w:shd w:val="clear" w:color="auto" w:fill="auto"/>
            <w:vAlign w:val="center"/>
            <w:hideMark/>
          </w:tcPr>
          <w:p w14:paraId="07BE2F9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B084A" w:rsidRPr="007261AD" w14:paraId="282144F9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3BAD92C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0CE5070F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94C7C5A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721" w:type="pct"/>
            <w:shd w:val="clear" w:color="auto" w:fill="auto"/>
            <w:vAlign w:val="center"/>
            <w:hideMark/>
          </w:tcPr>
          <w:p w14:paraId="164B617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64E7B54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AB084A" w:rsidRPr="007261AD" w14:paraId="1223C36B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vAlign w:val="bottom"/>
            <w:hideMark/>
          </w:tcPr>
          <w:p w14:paraId="1F5FCD7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3959186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A09212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3B49757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C2C14B9" w14:textId="4B24D1F3" w:rsidR="00AB084A" w:rsidRPr="00763538" w:rsidRDefault="00763538" w:rsidP="0075589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</w:pP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19</w:t>
            </w:r>
            <w:r w:rsidR="00755894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8</w:t>
            </w: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755894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564</w:t>
            </w: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.255,00</w:t>
            </w:r>
          </w:p>
        </w:tc>
      </w:tr>
      <w:tr w:rsidR="00AB084A" w:rsidRPr="007261AD" w14:paraId="4A216939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10C9AE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5B9FE1F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FABB9B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A005449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9AE2DD8" w14:textId="0AF83BF6" w:rsidR="00AB084A" w:rsidRPr="00763538" w:rsidRDefault="00763538" w:rsidP="00296E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 w:eastAsia="zh-CN"/>
              </w:rPr>
              <w:t>19</w:t>
            </w:r>
            <w:r w:rsidR="00296EC0">
              <w:rPr>
                <w:rFonts w:eastAsia="Times New Roman" w:cstheme="minorHAnsi"/>
                <w:b/>
                <w:bCs/>
                <w:sz w:val="20"/>
                <w:szCs w:val="20"/>
                <w:lang w:val="sr-Cyrl-RS" w:eastAsia="zh-CN"/>
              </w:rPr>
              <w:t>8</w:t>
            </w: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 w:eastAsia="zh-CN"/>
              </w:rPr>
              <w:t>.</w:t>
            </w:r>
            <w:r w:rsidR="00296EC0">
              <w:rPr>
                <w:rFonts w:eastAsia="Times New Roman" w:cstheme="minorHAnsi"/>
                <w:b/>
                <w:bCs/>
                <w:sz w:val="20"/>
                <w:szCs w:val="20"/>
                <w:lang w:val="sr-Cyrl-RS" w:eastAsia="zh-CN"/>
              </w:rPr>
              <w:t>564</w:t>
            </w:r>
            <w:r w:rsidRPr="00763538">
              <w:rPr>
                <w:rFonts w:eastAsia="Times New Roman" w:cstheme="minorHAnsi"/>
                <w:b/>
                <w:bCs/>
                <w:sz w:val="20"/>
                <w:szCs w:val="20"/>
                <w:lang w:val="sr-Cyrl-RS" w:eastAsia="zh-CN"/>
              </w:rPr>
              <w:t>.255,00</w:t>
            </w:r>
          </w:p>
        </w:tc>
      </w:tr>
      <w:tr w:rsidR="00AB084A" w:rsidRPr="007261AD" w14:paraId="1D2FD13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3B46180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0B14914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F15DDE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4EEDEF3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AEC1009" w14:textId="4CF540BD" w:rsidR="00AB084A" w:rsidRPr="00763538" w:rsidRDefault="00296EC0" w:rsidP="00482489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  <w:lang w:val="sr-Cyrl-RS"/>
              </w:rPr>
            </w:pPr>
            <w:r w:rsidRPr="00296EC0"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val="sr-Cyrl-RS" w:eastAsia="zh-CN"/>
              </w:rPr>
              <w:t>139.398.255,00</w:t>
            </w:r>
          </w:p>
        </w:tc>
      </w:tr>
      <w:tr w:rsidR="00AB084A" w:rsidRPr="007261AD" w14:paraId="419A2F1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E79B0F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2D872EA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616841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711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8D6D0C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415563E" w14:textId="3B69056B" w:rsidR="00AB084A" w:rsidRPr="00763538" w:rsidRDefault="00763538" w:rsidP="0048248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r-Cyrl-RS" w:eastAsia="zh-CN"/>
              </w:rPr>
              <w:t>89.800.000,00</w:t>
            </w:r>
          </w:p>
        </w:tc>
      </w:tr>
      <w:tr w:rsidR="00AB084A" w:rsidRPr="007261AD" w14:paraId="18926EC3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592EAA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04026A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48180B1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D6F630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Порези на имовину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537CBCF" w14:textId="48E7D56A" w:rsidR="00AB084A" w:rsidRPr="00763538" w:rsidRDefault="00763538" w:rsidP="00A27A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34.009.000,00</w:t>
            </w:r>
          </w:p>
        </w:tc>
      </w:tr>
      <w:tr w:rsidR="00AB084A" w:rsidRPr="007261AD" w14:paraId="6598F5C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4AFE8E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2B8703B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75A671D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714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0D6A8107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Порез на добра и услуге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49E4B24C" w14:textId="4B990F2D" w:rsidR="00AB084A" w:rsidRPr="00763538" w:rsidRDefault="00763538" w:rsidP="00296EC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1</w:t>
            </w:r>
            <w:r w:rsidR="00296EC0">
              <w:rPr>
                <w:rFonts w:eastAsia="Times New Roman" w:cstheme="minorHAnsi"/>
                <w:sz w:val="20"/>
                <w:szCs w:val="20"/>
                <w:lang w:val="sr-Cyrl-RS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="00296EC0">
              <w:rPr>
                <w:rFonts w:eastAsia="Times New Roman" w:cstheme="minorHAnsi"/>
                <w:sz w:val="20"/>
                <w:szCs w:val="20"/>
                <w:lang w:val="sr-Cyrl-RS"/>
              </w:rPr>
              <w:t>589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.255,00</w:t>
            </w:r>
          </w:p>
        </w:tc>
      </w:tr>
      <w:tr w:rsidR="00AB084A" w:rsidRPr="007261AD" w14:paraId="258F2936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78B7A0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CD48394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2FC8B15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414811B9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4DCCC1D" w14:textId="4EAE4EBB" w:rsidR="00AB084A" w:rsidRPr="007261AD" w:rsidRDefault="001376A7" w:rsidP="00A27A37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63538">
              <w:rPr>
                <w:rFonts w:eastAsia="Times New Roman" w:cstheme="minorHAnsi"/>
                <w:i/>
                <w:iCs/>
                <w:sz w:val="20"/>
                <w:szCs w:val="20"/>
              </w:rPr>
              <w:t>5</w:t>
            </w:r>
            <w:r w:rsidR="00A27A37" w:rsidRPr="00763538">
              <w:rPr>
                <w:rFonts w:eastAsia="Times New Roman" w:cstheme="minorHAnsi"/>
                <w:i/>
                <w:iCs/>
                <w:sz w:val="20"/>
                <w:szCs w:val="20"/>
              </w:rPr>
              <w:t>8</w:t>
            </w:r>
            <w:r w:rsidRPr="00763538">
              <w:rPr>
                <w:rFonts w:eastAsia="Times New Roman" w:cstheme="minorHAnsi"/>
                <w:i/>
                <w:iCs/>
                <w:sz w:val="20"/>
                <w:szCs w:val="20"/>
              </w:rPr>
              <w:t>.416.000,00</w:t>
            </w:r>
          </w:p>
        </w:tc>
      </w:tr>
      <w:tr w:rsidR="00AB084A" w:rsidRPr="007261AD" w14:paraId="3AFACE0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02CCAB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168CC7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C795EE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732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73AB27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41DC4974" w14:textId="1AFFF0E0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AB084A" w:rsidRPr="007261AD" w14:paraId="19A04B8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42BE585A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1B5059E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74969BC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733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0E33AD2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8546B2C" w14:textId="728A06A2" w:rsidR="00AB084A" w:rsidRPr="007261AD" w:rsidRDefault="001376A7" w:rsidP="00A27A3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A27A37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</w:tr>
      <w:tr w:rsidR="00AB084A" w:rsidRPr="007261AD" w14:paraId="34373CE1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502F0D2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38195DC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402F5A62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3AB393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ABDF39B" w14:textId="04750461" w:rsidR="00AB084A" w:rsidRPr="007261AD" w:rsidRDefault="00296EC0" w:rsidP="001C4A52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sr-Cyrl-RS"/>
              </w:rPr>
              <w:t>60</w:t>
            </w:r>
            <w:r w:rsidR="001376A7" w:rsidRPr="00763538">
              <w:rPr>
                <w:rFonts w:eastAsia="Times New Roman" w:cstheme="minorHAnsi"/>
                <w:i/>
                <w:iCs/>
                <w:sz w:val="20"/>
                <w:szCs w:val="20"/>
              </w:rPr>
              <w:t>0.000,00</w:t>
            </w:r>
          </w:p>
        </w:tc>
      </w:tr>
      <w:tr w:rsidR="00AB084A" w:rsidRPr="007261AD" w14:paraId="017E442E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BDE7C9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15E810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187B63E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3E6728D0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695878F" w14:textId="16C4436D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</w:tr>
      <w:tr w:rsidR="00AB084A" w:rsidRPr="007261AD" w14:paraId="272CCEE1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40A5A4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7C3606CB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3FAF9D78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743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4F38EADF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5974487" w14:textId="41306D24" w:rsidR="00AB084A" w:rsidRPr="007261AD" w:rsidRDefault="00296EC0" w:rsidP="00482489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40</w:t>
            </w:r>
            <w:r w:rsidR="001376A7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</w:tr>
      <w:tr w:rsidR="00AB084A" w:rsidRPr="007261AD" w14:paraId="605284D2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124271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2FD270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24CFFB50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745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59E8E5FB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6CBB7AE" w14:textId="2B2561C0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</w:tr>
      <w:tr w:rsidR="00AB084A" w:rsidRPr="007261AD" w14:paraId="38C2735F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61D21BF1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5486DEF7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77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55249195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76F1D186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i/>
                <w:iCs/>
                <w:sz w:val="20"/>
                <w:szCs w:val="20"/>
              </w:rPr>
              <w:t>Меморандумске ставке за рефундацију расхода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35FFFE10" w14:textId="287917A4" w:rsidR="00AB084A" w:rsidRPr="007261AD" w:rsidRDefault="001376A7" w:rsidP="001376A7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</w:tr>
      <w:tr w:rsidR="00AB084A" w:rsidRPr="007261AD" w14:paraId="77659FD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16D0C8E6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14:paraId="62B7DAAC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noWrap/>
            <w:hideMark/>
          </w:tcPr>
          <w:p w14:paraId="424CDE63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772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19FC5701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sz w:val="20"/>
                <w:szCs w:val="2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00A28F71" w14:textId="62671DC6" w:rsidR="00AB084A" w:rsidRPr="007261AD" w:rsidRDefault="001376A7" w:rsidP="001376A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</w:tr>
      <w:tr w:rsidR="00AB084A" w:rsidRPr="007261AD" w14:paraId="438D57FD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046B915D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2DB44433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14:paraId="77A920D4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2E5D7015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51A1B443" w14:textId="371565A4" w:rsidR="00AB084A" w:rsidRPr="007261AD" w:rsidRDefault="001376A7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8.328.000,00</w:t>
            </w:r>
          </w:p>
        </w:tc>
      </w:tr>
      <w:tr w:rsidR="00AB084A" w:rsidRPr="007261AD" w14:paraId="2944D555" w14:textId="77777777" w:rsidTr="00EB1D23">
        <w:trPr>
          <w:trHeight w:val="113"/>
        </w:trPr>
        <w:tc>
          <w:tcPr>
            <w:tcW w:w="470" w:type="pct"/>
            <w:shd w:val="clear" w:color="auto" w:fill="auto"/>
            <w:noWrap/>
            <w:hideMark/>
          </w:tcPr>
          <w:p w14:paraId="20756319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14:paraId="526775EC" w14:textId="77777777" w:rsidR="00AB084A" w:rsidRPr="007261AD" w:rsidRDefault="00AB084A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623AF48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1" w:type="pct"/>
            <w:shd w:val="clear" w:color="auto" w:fill="auto"/>
            <w:vAlign w:val="bottom"/>
            <w:hideMark/>
          </w:tcPr>
          <w:p w14:paraId="0208411D" w14:textId="77777777" w:rsidR="00AB084A" w:rsidRPr="007261AD" w:rsidRDefault="00AB084A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261AD">
              <w:rPr>
                <w:rFonts w:eastAsia="Times New Roman" w:cstheme="minorHAnsi"/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1215" w:type="pct"/>
            <w:shd w:val="clear" w:color="auto" w:fill="auto"/>
            <w:noWrap/>
            <w:vAlign w:val="bottom"/>
            <w:hideMark/>
          </w:tcPr>
          <w:p w14:paraId="11B6B4DA" w14:textId="36F84C59" w:rsidR="00AB084A" w:rsidRPr="00763538" w:rsidRDefault="000B5193" w:rsidP="00296E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20</w:t>
            </w:r>
            <w:r w:rsidR="00296EC0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296EC0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892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.255,00</w:t>
            </w:r>
          </w:p>
        </w:tc>
      </w:tr>
    </w:tbl>
    <w:p w14:paraId="530C36C2" w14:textId="77777777" w:rsidR="00AB084A" w:rsidRPr="001376A7" w:rsidRDefault="00AB084A" w:rsidP="001376A7">
      <w:pPr>
        <w:spacing w:after="0"/>
        <w:ind w:right="-540"/>
        <w:jc w:val="both"/>
        <w:rPr>
          <w:rFonts w:cstheme="minorHAnsi"/>
          <w:color w:val="000000" w:themeColor="text1"/>
        </w:rPr>
      </w:pPr>
    </w:p>
    <w:p w14:paraId="7A55DAD2" w14:textId="2C36BD0B" w:rsidR="003B36CF" w:rsidRDefault="003B36CF" w:rsidP="003B36CF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990"/>
        <w:gridCol w:w="4500"/>
        <w:gridCol w:w="1350"/>
        <w:gridCol w:w="1350"/>
        <w:gridCol w:w="1440"/>
        <w:gridCol w:w="900"/>
      </w:tblGrid>
      <w:tr w:rsidR="007261AD" w:rsidRPr="007261AD" w14:paraId="57BF7450" w14:textId="77777777" w:rsidTr="007261AD">
        <w:trPr>
          <w:tblHeader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397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B2DA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166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2BE1887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1C1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8BA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201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Структура</w:t>
            </w:r>
          </w:p>
          <w:p w14:paraId="5202FD6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( % )</w:t>
            </w:r>
          </w:p>
        </w:tc>
      </w:tr>
      <w:tr w:rsidR="007261AD" w:rsidRPr="007261AD" w14:paraId="05FD5DCF" w14:textId="77777777" w:rsidTr="007261AD">
        <w:trPr>
          <w:tblHeader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077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2BDC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94E1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4C26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330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A2F5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7261AD" w:rsidRPr="007261AD" w14:paraId="1158A65D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88A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"0" \f C \l "1"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bookmarkStart w:id="3" w:name="_Toc321000"/>
          <w:bookmarkEnd w:id="3"/>
          <w:p w14:paraId="1CFAEF7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"321000"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1C28E8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321311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0ED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2467B2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Нераспоређени вишак 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прихода и примања из ранијих година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054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108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057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C56D" w14:textId="61E9D5D2" w:rsidR="007261AD" w:rsidRPr="00DC1A09" w:rsidRDefault="00DC1A09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4,0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3</w:t>
            </w:r>
          </w:p>
        </w:tc>
      </w:tr>
      <w:tr w:rsidR="007261AD" w:rsidRPr="007261AD" w14:paraId="11E4C91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075E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321000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62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УТВРЂИВАЊЕ РЕЗУЛТАТА ПОСЛОВАЊА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773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6940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9D6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756E" w14:textId="7C928642" w:rsidR="007261AD" w:rsidRPr="00DC1A09" w:rsidRDefault="00DC1A09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4,0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3</w:t>
            </w:r>
          </w:p>
        </w:tc>
      </w:tr>
      <w:tr w:rsidR="007261AD" w:rsidRPr="007261AD" w14:paraId="21D4C3C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3FD0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"711000"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4B3DAD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407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зараде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328A" w14:textId="068A7A94" w:rsidR="007261AD" w:rsidRPr="00DC1A09" w:rsidRDefault="00DC1A09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85.000.000,00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3600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724C" w14:textId="23390645" w:rsidR="007261AD" w:rsidRPr="00DC1A09" w:rsidRDefault="00DC1A09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85.000.000,00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8E59" w14:textId="110E4C1C" w:rsidR="007261AD" w:rsidRPr="00DC1A09" w:rsidRDefault="00DC1A09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1,08</w:t>
            </w:r>
          </w:p>
        </w:tc>
      </w:tr>
      <w:tr w:rsidR="007261AD" w:rsidRPr="007261AD" w14:paraId="65BFBD6B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72CB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711191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DD3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остале приходе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7067" w14:textId="549DAE48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67B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84F6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DA3B7" w14:textId="215B7082" w:rsidR="007261AD" w:rsidRPr="007261AD" w:rsidRDefault="007261AD" w:rsidP="002467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</w:t>
            </w:r>
            <w:r w:rsidR="002467B2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6EDC" w14:textId="1B964CB5" w:rsidR="007261AD" w:rsidRPr="00DC1A09" w:rsidRDefault="00DC1A09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2,0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8</w:t>
            </w:r>
          </w:p>
        </w:tc>
      </w:tr>
      <w:tr w:rsidR="007261AD" w:rsidRPr="007261AD" w14:paraId="29EB0DF6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A75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711193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4712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приходе спортиста и спортских стручњака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3E6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077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64F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8604" w14:textId="66BE6F6C" w:rsidR="007261AD" w:rsidRPr="00DC1A09" w:rsidRDefault="002467B2" w:rsidP="00DC1A0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0,2</w:t>
            </w:r>
            <w:r w:rsidR="00DC1A09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</w:t>
            </w:r>
          </w:p>
        </w:tc>
      </w:tr>
      <w:tr w:rsidR="007261AD" w:rsidRPr="007261AD" w14:paraId="3DF99301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36D49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711000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57F9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ДОХОДАК, ДОБИТ И КАПИТАЛНЕ ДОБИТКЕ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A5BF" w14:textId="0142AC84" w:rsidR="007261AD" w:rsidRPr="00DC1A09" w:rsidRDefault="00DC1A09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89.800.000,00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849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0904" w14:textId="3F12A336" w:rsidR="007261AD" w:rsidRPr="00DC1A09" w:rsidRDefault="00DC1A09" w:rsidP="002467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89.800.000,00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C3D5" w14:textId="088E5A2B" w:rsidR="007261AD" w:rsidRPr="00FE0800" w:rsidRDefault="00DC1A09" w:rsidP="00FE080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43,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</w:t>
            </w:r>
            <w:r w:rsidR="00FE080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</w:p>
        </w:tc>
      </w:tr>
      <w:tr w:rsidR="007261AD" w:rsidRPr="007261AD" w14:paraId="0BF3E08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51E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118AC4A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713121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7FC1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имовину обвезника који не воде пословне књиге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E61B" w14:textId="1147F45D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E09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80A8" w14:textId="55D4F898" w:rsidR="007261AD" w:rsidRPr="007261AD" w:rsidRDefault="002467B2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B1E0" w14:textId="3D97258A" w:rsidR="007261AD" w:rsidRPr="00C32A8B" w:rsidRDefault="00C32A8B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6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</w:t>
            </w:r>
          </w:p>
        </w:tc>
      </w:tr>
      <w:tr w:rsidR="007261AD" w:rsidRPr="007261AD" w14:paraId="4ECA7A8A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622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713122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341A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 на имовину обвезника који воде пословне књиге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C3A7" w14:textId="0FD81EC3" w:rsidR="007261AD" w:rsidRPr="007261AD" w:rsidRDefault="007261AD" w:rsidP="00C32A8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14.</w:t>
            </w:r>
            <w:r w:rsidR="00C32A8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009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36D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83583" w14:textId="33AF85BD" w:rsidR="007261AD" w:rsidRPr="007261AD" w:rsidRDefault="007261AD" w:rsidP="00C32A8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14.</w:t>
            </w:r>
            <w:r w:rsidR="00C32A8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009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BBE8" w14:textId="7BC0AD23" w:rsidR="007261AD" w:rsidRPr="00E444FD" w:rsidRDefault="00C32A8B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</w:t>
            </w:r>
          </w:p>
        </w:tc>
      </w:tr>
      <w:tr w:rsidR="007261AD" w:rsidRPr="007261AD" w14:paraId="19480F10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D00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A85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ИМОВИНУ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82EC" w14:textId="6B34A303" w:rsidR="007261AD" w:rsidRPr="007261AD" w:rsidRDefault="007261AD" w:rsidP="00C32A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C32A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009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8DE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D9F8" w14:textId="06E183E9" w:rsidR="007261AD" w:rsidRPr="007261AD" w:rsidRDefault="007261AD" w:rsidP="00C32A8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="002467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C32A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009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CD05" w14:textId="73CCD57B" w:rsidR="007261AD" w:rsidRPr="00C32A8B" w:rsidRDefault="00C32A8B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16,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44</w:t>
            </w:r>
          </w:p>
        </w:tc>
      </w:tr>
      <w:tr w:rsidR="007261AD" w:rsidRPr="007261AD" w14:paraId="0EDFDCF4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8EE8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"714000"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B55600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CF39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A016" w14:textId="1736372C" w:rsidR="007261AD" w:rsidRPr="000705A6" w:rsidRDefault="000705A6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5.688.255,00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0D5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4873" w14:textId="43F77D15" w:rsidR="007261AD" w:rsidRPr="000705A6" w:rsidRDefault="000705A6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5.688.255,00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4410" w14:textId="2C6FF257" w:rsidR="007261AD" w:rsidRPr="000705A6" w:rsidRDefault="000705A6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2,7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</w:t>
            </w:r>
          </w:p>
        </w:tc>
      </w:tr>
      <w:tr w:rsidR="007261AD" w:rsidRPr="007261AD" w14:paraId="44DC3579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268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D11F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86C" w14:textId="5195D4CC" w:rsidR="007261AD" w:rsidRPr="007261AD" w:rsidRDefault="00E44CF4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3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35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F9F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14D5" w14:textId="465F13A9" w:rsidR="007261AD" w:rsidRPr="007261AD" w:rsidRDefault="00E44CF4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3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35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E759" w14:textId="5EEC6C71" w:rsidR="007261AD" w:rsidRPr="00E44CF4" w:rsidRDefault="00242DFE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</w:t>
            </w:r>
            <w:r w:rsidR="00E44CF4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6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</w:t>
            </w:r>
          </w:p>
        </w:tc>
      </w:tr>
      <w:tr w:rsidR="007261AD" w:rsidRPr="007261AD" w14:paraId="21100E23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2B43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714567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8E0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1AA2" w14:textId="45AB35C7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6.551.000,00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28E7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E5C2" w14:textId="7CD30EA5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6.551.000,00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1405" w14:textId="2C1953F0" w:rsidR="007261AD" w:rsidRPr="00A73490" w:rsidRDefault="00A73490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3,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1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</w:t>
            </w:r>
          </w:p>
        </w:tc>
      </w:tr>
      <w:tr w:rsidR="007261AD" w:rsidRPr="007261AD" w14:paraId="3D279203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142D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714000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FCC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ПОРЕЗ НА ДОБРА И УСЛУГЕ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5701" w14:textId="2F5624D7" w:rsidR="007261AD" w:rsidRPr="004D1D88" w:rsidRDefault="004D1D88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5.589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248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F7CD" w14:textId="17B6C446" w:rsidR="007261AD" w:rsidRPr="004D1D88" w:rsidRDefault="004D1D88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5.589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6C7B" w14:textId="1101128C" w:rsidR="007261AD" w:rsidRPr="004D1D88" w:rsidRDefault="004D1D88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7,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53</w:t>
            </w:r>
          </w:p>
        </w:tc>
      </w:tr>
      <w:tr w:rsidR="007261AD" w:rsidRPr="007261AD" w14:paraId="3FB1B56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431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"732000"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E2EFC68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732151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E6B7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D88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F52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080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E591" w14:textId="529A0B9F" w:rsidR="007261AD" w:rsidRPr="004D1D88" w:rsidRDefault="00242DFE" w:rsidP="004D1D8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0,6</w:t>
            </w:r>
            <w:r w:rsidR="004D1D88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8</w:t>
            </w:r>
          </w:p>
        </w:tc>
      </w:tr>
      <w:tr w:rsidR="007261AD" w:rsidRPr="007261AD" w14:paraId="32FF3547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266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270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 И ПОМОЋИ ОД МЕЂУНАРОДНИХ ОРГАНИЗАЦИЈА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DB96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6F3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9AD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32F8" w14:textId="35EB2273" w:rsidR="007261AD" w:rsidRPr="004D1D88" w:rsidRDefault="00242DFE" w:rsidP="004D1D8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0,6</w:t>
            </w:r>
            <w:r w:rsidR="004D1D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</w:t>
            </w:r>
          </w:p>
        </w:tc>
      </w:tr>
      <w:tr w:rsidR="007261AD" w:rsidRPr="007261AD" w14:paraId="067376C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AED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"733000"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C5E99CF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733157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8D2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Текући трансфери од градова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6A22" w14:textId="71C59EE9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178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85E1" w14:textId="32E434CE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F6A9" w14:textId="28C702ED" w:rsidR="007261AD" w:rsidRPr="007261AD" w:rsidRDefault="00242DFE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  <w:r w:rsidR="004D1D88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,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55</w:t>
            </w:r>
          </w:p>
        </w:tc>
      </w:tr>
      <w:tr w:rsidR="007261AD" w:rsidRPr="007261AD" w14:paraId="1941503F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091C7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733000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3ED5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ТРАНСФЕРИ ОД ДРУГИХ НИВОА ВЛАСТИ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4C6B" w14:textId="0BD1566A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921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7704" w14:textId="33505C68" w:rsidR="007261AD" w:rsidRPr="007261AD" w:rsidRDefault="007261AD" w:rsidP="00242DF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242D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9531" w14:textId="5E97E1FE" w:rsidR="007261AD" w:rsidRPr="007261AD" w:rsidRDefault="00242DFE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="004D1D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7</w:t>
            </w:r>
            <w:r w:rsidR="004D1D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,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55</w:t>
            </w:r>
          </w:p>
        </w:tc>
      </w:tr>
      <w:tr w:rsidR="007261AD" w:rsidRPr="007261AD" w14:paraId="2022829B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3363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7B04723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742251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F264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Општинске административне таксе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B6BA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0F69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1AE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7E4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7CC31E08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28FB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742000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199E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ПРИХОДИ ОД ПРОДАЈЕ ДОБАРА И УСЛУГА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CCF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FE93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FE7B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8D8D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420092F0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40181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"743000"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B9AA19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743353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A44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E96C" w14:textId="187470F5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400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445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2B79" w14:textId="6BAC58DE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400</w:t>
            </w:r>
            <w:r w:rsidR="007261AD"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9C73" w14:textId="458BC954" w:rsidR="007261AD" w:rsidRPr="004D1D88" w:rsidRDefault="00242DFE" w:rsidP="00E444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</w:t>
            </w:r>
            <w:r w:rsidR="00E444F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9</w:t>
            </w:r>
          </w:p>
        </w:tc>
      </w:tr>
      <w:tr w:rsidR="007261AD" w:rsidRPr="007261AD" w14:paraId="3F2EB911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CCA4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743000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860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НОВЧАНЕ КАЗНЕ И ОДУЗЕТА ИМОВИНСКА КОРИСТ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455D" w14:textId="7688890E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40</w:t>
            </w:r>
            <w:r w:rsidR="007261AD"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699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B074" w14:textId="5442C589" w:rsidR="007261AD" w:rsidRPr="007261AD" w:rsidRDefault="00E444F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40</w:t>
            </w:r>
            <w:r w:rsidR="007261AD"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1544" w14:textId="59BEB9E3" w:rsidR="007261AD" w:rsidRPr="004D1D88" w:rsidRDefault="00242DFE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0,1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9</w:t>
            </w:r>
          </w:p>
        </w:tc>
      </w:tr>
      <w:tr w:rsidR="007261AD" w:rsidRPr="007261AD" w14:paraId="4CA3BE42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9D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"745000"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A7AF536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745151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EED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Остали приходи у корист нивоа општина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4A63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562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F18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CBD1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4519E5FC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BFB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745000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E1B6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МЕШОВИТИ И НЕОДРЕЂЕНИ ПРИХОДИ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D8F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FE1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5398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190D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7261AD" w:rsidRPr="007261AD" w14:paraId="7DD3683D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BB5C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instrText>TC "772000" \f C \l "2"</w:instrText>
            </w:r>
            <w:r w:rsidRPr="007261AD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7585E7C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772111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9F60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 xml:space="preserve">Меморандумске ставке за рефундацију расхода </w:t>
            </w: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буџета Републике из претходне године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0807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587F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D88E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7FF4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0,07</w:t>
            </w:r>
          </w:p>
        </w:tc>
      </w:tr>
      <w:tr w:rsidR="007261AD" w:rsidRPr="007261AD" w14:paraId="2F80F959" w14:textId="77777777" w:rsidTr="007261AD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D9A2" w14:textId="77777777" w:rsidR="007261AD" w:rsidRPr="007261AD" w:rsidRDefault="007261AD" w:rsidP="00726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772000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DDDD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421A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AF95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9402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095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0,07</w:t>
            </w:r>
          </w:p>
        </w:tc>
      </w:tr>
      <w:tr w:rsidR="007261AD" w:rsidRPr="007261AD" w14:paraId="2D3ED8C6" w14:textId="77777777" w:rsidTr="007261AD">
        <w:tc>
          <w:tcPr>
            <w:tcW w:w="5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869B" w14:textId="77777777" w:rsidR="007261AD" w:rsidRPr="007261AD" w:rsidRDefault="007261AD" w:rsidP="007261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A8F6C" w14:textId="262616A7" w:rsidR="007261AD" w:rsidRPr="004D1D88" w:rsidRDefault="004D1D88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197.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148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19BC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155D" w14:textId="27256D84" w:rsidR="007261AD" w:rsidRPr="004D1D88" w:rsidRDefault="004D1D88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20</w:t>
            </w:r>
            <w:r w:rsidR="00E444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6.892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.255,00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8958" w14:textId="77777777" w:rsidR="007261AD" w:rsidRPr="007261AD" w:rsidRDefault="007261AD" w:rsidP="007261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261A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100,00</w:t>
            </w:r>
          </w:p>
        </w:tc>
      </w:tr>
    </w:tbl>
    <w:p w14:paraId="0374EAE5" w14:textId="77777777" w:rsidR="007261AD" w:rsidRDefault="007261AD" w:rsidP="007261AD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6705AE3F" w14:textId="507A5C99" w:rsidR="00944369" w:rsidRDefault="00347441" w:rsidP="000444B9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 xml:space="preserve">Члан </w:t>
      </w:r>
      <w:r w:rsidR="00EB1D23">
        <w:rPr>
          <w:rFonts w:cstheme="minorHAnsi"/>
          <w:color w:val="000000"/>
          <w:sz w:val="20"/>
          <w:szCs w:val="20"/>
        </w:rPr>
        <w:t>7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039BF781" w14:textId="77777777" w:rsidR="00310311" w:rsidRPr="00247784" w:rsidRDefault="00310311" w:rsidP="000444B9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4D062EAF" w14:textId="3101B1F1" w:rsidR="004132E5" w:rsidRPr="00290002" w:rsidRDefault="000444B9" w:rsidP="00290002">
      <w:pPr>
        <w:pStyle w:val="ListParagraph"/>
        <w:spacing w:after="0"/>
        <w:ind w:left="3600" w:right="-540" w:firstLine="720"/>
        <w:jc w:val="both"/>
        <w:rPr>
          <w:rFonts w:cstheme="minorHAnsi"/>
          <w:lang w:val="sr-Cyrl-RS"/>
        </w:rPr>
      </w:pPr>
      <w:r w:rsidRPr="00290002">
        <w:rPr>
          <w:rFonts w:cstheme="minorHAnsi"/>
          <w:lang w:val="sr-Cyrl-RS"/>
        </w:rPr>
        <w:t xml:space="preserve">Члан </w:t>
      </w:r>
      <w:r w:rsidR="00050AE7">
        <w:rPr>
          <w:rFonts w:cstheme="minorHAnsi"/>
          <w:lang w:val="sr-Cyrl-RS"/>
        </w:rPr>
        <w:t>6</w:t>
      </w:r>
      <w:r w:rsidRPr="00290002">
        <w:rPr>
          <w:rFonts w:cstheme="minorHAnsi"/>
          <w:lang w:val="sr-Cyrl-RS"/>
        </w:rPr>
        <w:t>.</w:t>
      </w:r>
    </w:p>
    <w:p w14:paraId="1172B76E" w14:textId="73468E66" w:rsidR="00310311" w:rsidRDefault="000444B9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290002">
        <w:rPr>
          <w:rFonts w:cstheme="minorHAnsi"/>
          <w:lang w:val="sr-Cyrl-RS"/>
        </w:rPr>
        <w:t>Приходи и примања буџета Градске општине Палилула намењени су за расходе и издатке по врстама у следећим износима:</w:t>
      </w:r>
    </w:p>
    <w:p w14:paraId="78F3A6D6" w14:textId="77777777" w:rsidR="00310311" w:rsidRDefault="00310311" w:rsidP="000444B9">
      <w:pPr>
        <w:pStyle w:val="ListParagraph"/>
        <w:spacing w:after="0"/>
        <w:ind w:left="0" w:right="-540"/>
        <w:jc w:val="both"/>
        <w:rPr>
          <w:rFonts w:cstheme="minorHAnsi"/>
        </w:rPr>
      </w:pPr>
    </w:p>
    <w:tbl>
      <w:tblPr>
        <w:tblW w:w="563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99"/>
        <w:gridCol w:w="4037"/>
        <w:gridCol w:w="1618"/>
        <w:gridCol w:w="1393"/>
        <w:gridCol w:w="2361"/>
      </w:tblGrid>
      <w:tr w:rsidR="0017071E" w:rsidRPr="0017071E" w14:paraId="1EDB5334" w14:textId="77777777" w:rsidTr="00EB1D23">
        <w:trPr>
          <w:trHeight w:val="113"/>
        </w:trPr>
        <w:tc>
          <w:tcPr>
            <w:tcW w:w="41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37B2637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Класа</w:t>
            </w:r>
          </w:p>
        </w:tc>
        <w:tc>
          <w:tcPr>
            <w:tcW w:w="231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675EF1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Категорија</w:t>
            </w:r>
          </w:p>
        </w:tc>
        <w:tc>
          <w:tcPr>
            <w:tcW w:w="4356" w:type="pct"/>
            <w:gridSpan w:val="4"/>
            <w:shd w:val="clear" w:color="auto" w:fill="auto"/>
            <w:noWrap/>
            <w:vAlign w:val="bottom"/>
            <w:hideMark/>
          </w:tcPr>
          <w:p w14:paraId="6562EAEC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РАСХОДИ И ИЗДАЦИ ИЗ БУЏЕТА ЗА 2025. ГОДИНУ</w:t>
            </w:r>
          </w:p>
        </w:tc>
      </w:tr>
      <w:tr w:rsidR="0017071E" w:rsidRPr="0017071E" w14:paraId="1267B10F" w14:textId="77777777" w:rsidTr="00EB1D23">
        <w:trPr>
          <w:trHeight w:val="276"/>
        </w:trPr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5F13A1D8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0F34BEE7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vMerge w:val="restart"/>
            <w:shd w:val="clear" w:color="auto" w:fill="auto"/>
            <w:vAlign w:val="center"/>
            <w:hideMark/>
          </w:tcPr>
          <w:p w14:paraId="758C58D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   П   И  С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  <w:hideMark/>
          </w:tcPr>
          <w:p w14:paraId="24382CE8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 xml:space="preserve">Средства из буџета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  <w:hideMark/>
          </w:tcPr>
          <w:p w14:paraId="1A1F982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Средства из осталих извора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  <w:hideMark/>
          </w:tcPr>
          <w:p w14:paraId="491DAC4C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Укупна јавна средства</w:t>
            </w:r>
          </w:p>
        </w:tc>
      </w:tr>
      <w:tr w:rsidR="0017071E" w:rsidRPr="0017071E" w14:paraId="2C513974" w14:textId="77777777" w:rsidTr="00EB1D23">
        <w:trPr>
          <w:trHeight w:val="1013"/>
        </w:trPr>
        <w:tc>
          <w:tcPr>
            <w:tcW w:w="413" w:type="pct"/>
            <w:vMerge/>
            <w:shd w:val="clear" w:color="auto" w:fill="auto"/>
            <w:vAlign w:val="center"/>
            <w:hideMark/>
          </w:tcPr>
          <w:p w14:paraId="2F0050EF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  <w:hideMark/>
          </w:tcPr>
          <w:p w14:paraId="3A2DBB6A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vMerge/>
            <w:shd w:val="clear" w:color="auto" w:fill="auto"/>
            <w:vAlign w:val="center"/>
            <w:hideMark/>
          </w:tcPr>
          <w:p w14:paraId="077B9C24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  <w:hideMark/>
          </w:tcPr>
          <w:p w14:paraId="2C21C142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  <w:hideMark/>
          </w:tcPr>
          <w:p w14:paraId="25FFD2F3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  <w:hideMark/>
          </w:tcPr>
          <w:p w14:paraId="624C832D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7071E" w:rsidRPr="0017071E" w14:paraId="7D8C7DCE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315E464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39E7B495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907935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2AB6671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0485B2A1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3" w:type="pct"/>
            <w:shd w:val="clear" w:color="auto" w:fill="auto"/>
            <w:vAlign w:val="center"/>
            <w:hideMark/>
          </w:tcPr>
          <w:p w14:paraId="1822791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</w:tr>
      <w:tr w:rsidR="0017071E" w:rsidRPr="0017071E" w14:paraId="454695AA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textDirection w:val="btLr"/>
            <w:vAlign w:val="bottom"/>
            <w:hideMark/>
          </w:tcPr>
          <w:p w14:paraId="11C3363A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textDirection w:val="btLr"/>
            <w:vAlign w:val="bottom"/>
            <w:hideMark/>
          </w:tcPr>
          <w:p w14:paraId="0904100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center"/>
            <w:hideMark/>
          </w:tcPr>
          <w:p w14:paraId="7BE7EF4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BD25D1E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204B0CE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7A3B0548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7071E" w:rsidRPr="0017071E" w14:paraId="6F19B9F3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FE873FF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53B6E44A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2A60BEE1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Текући расходи</w:t>
            </w: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5C8788F7" w14:textId="43C7EDC3" w:rsidR="001C4A52" w:rsidRPr="00744866" w:rsidRDefault="00744866" w:rsidP="008C26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74486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sr-Cyrl-RS"/>
              </w:rPr>
              <w:t>195.087.255,00</w:t>
            </w:r>
          </w:p>
        </w:tc>
        <w:tc>
          <w:tcPr>
            <w:tcW w:w="645" w:type="pct"/>
            <w:shd w:val="clear" w:color="auto" w:fill="auto"/>
            <w:noWrap/>
            <w:vAlign w:val="bottom"/>
          </w:tcPr>
          <w:p w14:paraId="569E53A8" w14:textId="04375275" w:rsidR="001C4A52" w:rsidRPr="00744866" w:rsidRDefault="00A41CD9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74486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</w:tcPr>
          <w:p w14:paraId="12FC2B67" w14:textId="662A76A0" w:rsidR="001C4A52" w:rsidRPr="00744866" w:rsidRDefault="00744866" w:rsidP="008C266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1B5DD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sr-Cyrl-RS"/>
              </w:rPr>
              <w:t>204.831.255,00</w:t>
            </w:r>
          </w:p>
        </w:tc>
      </w:tr>
      <w:tr w:rsidR="0017071E" w:rsidRPr="0017071E" w14:paraId="74E52657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8FF8D9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0EE70245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41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4F4EB794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Расходи за запослене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9E5908B" w14:textId="32A8C25F" w:rsidR="001C4A52" w:rsidRPr="00744866" w:rsidRDefault="00744866" w:rsidP="00E336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99.471.925,00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6E6EDEE" w14:textId="588FCA04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3442773D" w14:textId="2012B486" w:rsidR="001C4A52" w:rsidRPr="00744866" w:rsidRDefault="00744866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99.471.925,00</w:t>
            </w:r>
          </w:p>
        </w:tc>
      </w:tr>
      <w:tr w:rsidR="0017071E" w:rsidRPr="0017071E" w14:paraId="61C25559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15FCC6E0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vAlign w:val="bottom"/>
            <w:hideMark/>
          </w:tcPr>
          <w:p w14:paraId="1D664F2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78F835F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Коришћење услуга и роба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53BC6B5" w14:textId="36B22CFB" w:rsidR="001C4A52" w:rsidRPr="00744866" w:rsidRDefault="00744866" w:rsidP="00E3361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76.412.330,00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142F694" w14:textId="72F80DA4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40FA6A07" w14:textId="58487E4A" w:rsidR="001C4A52" w:rsidRPr="00744866" w:rsidRDefault="00744866" w:rsidP="00792CE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86.156.330,00</w:t>
            </w:r>
          </w:p>
        </w:tc>
      </w:tr>
      <w:tr w:rsidR="0017071E" w:rsidRPr="0017071E" w14:paraId="4A8F6F24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A2C7329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64AAC08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46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9B69B55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Донације, дотације и трансфери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3D71B8FC" w14:textId="15C1C7D3" w:rsidR="001C4A52" w:rsidRPr="0017071E" w:rsidRDefault="00744866" w:rsidP="0074486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6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3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ED282B9" w14:textId="77777777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7CEDD19D" w14:textId="00EEA490" w:rsidR="001C4A52" w:rsidRPr="0017071E" w:rsidRDefault="00744866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6</w:t>
            </w:r>
            <w:r>
              <w:rPr>
                <w:rFonts w:eastAsia="Times New Roman" w:cstheme="minorHAnsi"/>
                <w:sz w:val="20"/>
                <w:szCs w:val="20"/>
              </w:rPr>
              <w:t>.00</w:t>
            </w: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3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.000,00</w:t>
            </w:r>
          </w:p>
        </w:tc>
      </w:tr>
      <w:tr w:rsidR="0017071E" w:rsidRPr="0017071E" w14:paraId="3ACFB120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7AEDF974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687E3EF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48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764006FC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Остали расходи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1158F679" w14:textId="1B313259" w:rsidR="001C4A52" w:rsidRPr="0017071E" w:rsidRDefault="001F1755" w:rsidP="0074486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8.</w:t>
            </w:r>
            <w:r w:rsidR="00744866">
              <w:rPr>
                <w:rFonts w:eastAsia="Times New Roman" w:cstheme="minorHAnsi"/>
                <w:sz w:val="20"/>
                <w:szCs w:val="20"/>
                <w:lang w:val="sr-Cyrl-RS"/>
              </w:rPr>
              <w:t>70</w:t>
            </w:r>
            <w:r w:rsidRPr="0017071E">
              <w:rPr>
                <w:rFonts w:eastAsia="Times New Roman" w:cstheme="minorHAnsi"/>
                <w:sz w:val="20"/>
                <w:szCs w:val="20"/>
              </w:rPr>
              <w:t>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CF43C47" w14:textId="04CA0934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0B92BBC" w14:textId="2E7CF618" w:rsidR="001C4A52" w:rsidRPr="0017071E" w:rsidRDefault="001F1755" w:rsidP="0074486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8.</w:t>
            </w:r>
            <w:r w:rsidR="00744866">
              <w:rPr>
                <w:rFonts w:eastAsia="Times New Roman" w:cstheme="minorHAnsi"/>
                <w:sz w:val="20"/>
                <w:szCs w:val="20"/>
                <w:lang w:val="sr-Cyrl-RS"/>
              </w:rPr>
              <w:t>70</w:t>
            </w:r>
            <w:r w:rsidRPr="0017071E">
              <w:rPr>
                <w:rFonts w:eastAsia="Times New Roman" w:cstheme="minorHAnsi"/>
                <w:sz w:val="20"/>
                <w:szCs w:val="20"/>
              </w:rPr>
              <w:t>0.000,00</w:t>
            </w:r>
          </w:p>
        </w:tc>
      </w:tr>
      <w:tr w:rsidR="0017071E" w:rsidRPr="0017071E" w14:paraId="573A99F9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4CCAECB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FE73ADD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49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04C9EDB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Административни трансфери из буџета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1B1D050" w14:textId="2D21AB5B" w:rsidR="001C4A52" w:rsidRPr="0017071E" w:rsidRDefault="00744866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4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.500.000,00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D915B70" w14:textId="77777777" w:rsidR="001C4A52" w:rsidRPr="0017071E" w:rsidRDefault="001C4A52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3C6DB161" w14:textId="3EB15D16" w:rsidR="001C4A52" w:rsidRPr="0017071E" w:rsidRDefault="00744866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4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.500.000,00</w:t>
            </w:r>
          </w:p>
        </w:tc>
      </w:tr>
      <w:tr w:rsidR="0017071E" w:rsidRPr="0017071E" w14:paraId="47E1B2E5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C8D7D93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1B173C9B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657CD5BB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Издаци за нефинансијску имовину</w:t>
            </w:r>
          </w:p>
        </w:tc>
        <w:tc>
          <w:tcPr>
            <w:tcW w:w="749" w:type="pct"/>
            <w:shd w:val="clear" w:color="auto" w:fill="auto"/>
            <w:noWrap/>
            <w:vAlign w:val="bottom"/>
          </w:tcPr>
          <w:p w14:paraId="01205575" w14:textId="0783B356" w:rsidR="001C4A52" w:rsidRPr="0017071E" w:rsidRDefault="00E444FD" w:rsidP="00E336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1</w:t>
            </w:r>
            <w:r w:rsidR="00384332">
              <w:rPr>
                <w:rFonts w:eastAsia="Times New Roman" w:cstheme="minorHAnsi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</w:tcPr>
          <w:p w14:paraId="507B19E8" w14:textId="100CF76A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</w:tcPr>
          <w:p w14:paraId="1D9DC029" w14:textId="3A5B0129" w:rsidR="001C4A52" w:rsidRPr="0017071E" w:rsidRDefault="00384332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2.</w:t>
            </w:r>
            <w:r w:rsidR="00E444FD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061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.000,00</w:t>
            </w:r>
          </w:p>
        </w:tc>
      </w:tr>
      <w:tr w:rsidR="0017071E" w:rsidRPr="0017071E" w14:paraId="0FA41CFB" w14:textId="77777777" w:rsidTr="00EB1D23">
        <w:trPr>
          <w:trHeight w:val="113"/>
        </w:trPr>
        <w:tc>
          <w:tcPr>
            <w:tcW w:w="413" w:type="pct"/>
            <w:shd w:val="clear" w:color="auto" w:fill="auto"/>
            <w:noWrap/>
            <w:vAlign w:val="bottom"/>
            <w:hideMark/>
          </w:tcPr>
          <w:p w14:paraId="3898D867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14:paraId="5AB2BFC2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51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1673553D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Основна средства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6199BDE1" w14:textId="408F9F9B" w:rsidR="001C4A52" w:rsidRPr="0017071E" w:rsidRDefault="00792CE3" w:rsidP="00792CE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 w:rsidR="00E444FD">
              <w:rPr>
                <w:rFonts w:eastAsia="Times New Roman" w:cstheme="minorHAnsi"/>
                <w:sz w:val="20"/>
                <w:szCs w:val="20"/>
                <w:lang w:val="sr-Cyrl-RS"/>
              </w:rPr>
              <w:t>0</w:t>
            </w:r>
            <w:r w:rsidR="00E444FD">
              <w:rPr>
                <w:rFonts w:eastAsia="Times New Roman" w:cstheme="minorHAnsi"/>
                <w:sz w:val="20"/>
                <w:szCs w:val="20"/>
              </w:rPr>
              <w:t>6</w:t>
            </w:r>
            <w:r w:rsidR="00E444FD">
              <w:rPr>
                <w:rFonts w:eastAsia="Times New Roman" w:cstheme="minorHAnsi"/>
                <w:sz w:val="20"/>
                <w:szCs w:val="20"/>
                <w:lang w:val="sr-Cyrl-RS"/>
              </w:rPr>
              <w:t>1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62164DD5" w14:textId="73E4F4ED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17071E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0CB4D034" w14:textId="14DE1ADD" w:rsidR="001C4A52" w:rsidRPr="0017071E" w:rsidRDefault="00792CE3" w:rsidP="00E444F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</w:t>
            </w:r>
            <w:r w:rsidR="00E444FD">
              <w:rPr>
                <w:rFonts w:eastAsia="Times New Roman" w:cstheme="minorHAnsi"/>
                <w:sz w:val="20"/>
                <w:szCs w:val="20"/>
                <w:lang w:val="sr-Cyrl-RS"/>
              </w:rPr>
              <w:t>061</w:t>
            </w:r>
            <w:r w:rsidR="001F1755" w:rsidRPr="0017071E">
              <w:rPr>
                <w:rFonts w:eastAsia="Times New Roman" w:cstheme="minorHAnsi"/>
                <w:sz w:val="20"/>
                <w:szCs w:val="20"/>
              </w:rPr>
              <w:t>.000,00</w:t>
            </w:r>
          </w:p>
        </w:tc>
      </w:tr>
      <w:tr w:rsidR="0017071E" w:rsidRPr="0017071E" w14:paraId="56622E1A" w14:textId="77777777" w:rsidTr="00EB1D23">
        <w:trPr>
          <w:trHeight w:val="113"/>
        </w:trPr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14:paraId="709BF18B" w14:textId="77777777" w:rsidR="001C4A52" w:rsidRPr="0017071E" w:rsidRDefault="001C4A52" w:rsidP="001C4A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9" w:type="pct"/>
            <w:shd w:val="clear" w:color="auto" w:fill="auto"/>
            <w:vAlign w:val="bottom"/>
            <w:hideMark/>
          </w:tcPr>
          <w:p w14:paraId="298E4AFF" w14:textId="77777777" w:rsidR="001C4A52" w:rsidRPr="0017071E" w:rsidRDefault="001C4A52" w:rsidP="001C4A5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749" w:type="pct"/>
            <w:shd w:val="clear" w:color="auto" w:fill="auto"/>
            <w:noWrap/>
            <w:vAlign w:val="bottom"/>
            <w:hideMark/>
          </w:tcPr>
          <w:p w14:paraId="52DFE8E2" w14:textId="6FC4FC0D" w:rsidR="001C4A52" w:rsidRPr="00744866" w:rsidRDefault="00744866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197.</w:t>
            </w:r>
            <w:r w:rsidR="00E444FD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148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.255,00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2F6148B" w14:textId="44211C8B" w:rsidR="001C4A52" w:rsidRPr="0017071E" w:rsidRDefault="001F1755" w:rsidP="001C4A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7071E">
              <w:rPr>
                <w:rFonts w:eastAsia="Times New Roman" w:cstheme="minorHAnsi"/>
                <w:b/>
                <w:bCs/>
                <w:sz w:val="20"/>
                <w:szCs w:val="20"/>
              </w:rPr>
              <w:t>9.744.000,00</w:t>
            </w:r>
          </w:p>
        </w:tc>
        <w:tc>
          <w:tcPr>
            <w:tcW w:w="1093" w:type="pct"/>
            <w:shd w:val="clear" w:color="auto" w:fill="auto"/>
            <w:noWrap/>
            <w:vAlign w:val="bottom"/>
            <w:hideMark/>
          </w:tcPr>
          <w:p w14:paraId="657F0EA8" w14:textId="79C826F6" w:rsidR="001C4A52" w:rsidRPr="00744866" w:rsidRDefault="00744866" w:rsidP="00E444F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20</w:t>
            </w:r>
            <w:r w:rsidR="00E444FD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E444FD"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892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sr-Cyrl-RS"/>
              </w:rPr>
              <w:t>.255,00</w:t>
            </w:r>
          </w:p>
        </w:tc>
      </w:tr>
    </w:tbl>
    <w:p w14:paraId="5211E7F6" w14:textId="77777777" w:rsidR="00B75C92" w:rsidRPr="003900BC" w:rsidRDefault="00B75C92" w:rsidP="001B5DD8">
      <w:pPr>
        <w:spacing w:after="0"/>
        <w:ind w:right="-540"/>
        <w:jc w:val="both"/>
        <w:rPr>
          <w:rFonts w:cstheme="minorHAnsi"/>
          <w:lang w:val="sr-Cyrl-RS"/>
        </w:rPr>
      </w:pPr>
    </w:p>
    <w:tbl>
      <w:tblPr>
        <w:tblW w:w="1080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810"/>
        <w:gridCol w:w="3960"/>
        <w:gridCol w:w="1620"/>
        <w:gridCol w:w="1350"/>
        <w:gridCol w:w="1650"/>
        <w:gridCol w:w="1410"/>
      </w:tblGrid>
      <w:tr w:rsidR="001B5DD8" w:rsidRPr="001B5DD8" w14:paraId="69927D9F" w14:textId="77777777" w:rsidTr="001B5DD8">
        <w:trPr>
          <w:trHeight w:hRule="exact" w:val="225"/>
          <w:tblHeader/>
        </w:trPr>
        <w:tc>
          <w:tcPr>
            <w:tcW w:w="108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4652" w14:textId="77777777" w:rsidR="001B5DD8" w:rsidRPr="001B5DD8" w:rsidRDefault="001B5DD8" w:rsidP="001B5DD8">
            <w:pPr>
              <w:spacing w:after="0" w:line="1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1B5DD8" w:rsidRPr="001B5DD8" w14:paraId="7CA7DB99" w14:textId="77777777" w:rsidTr="001B5DD8">
        <w:trPr>
          <w:tblHeader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21B1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Економ. класиф.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507A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359C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7C745A9D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A7CE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5405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F08D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Структура</w:t>
            </w:r>
          </w:p>
          <w:p w14:paraId="31E0158F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( % )</w:t>
            </w:r>
          </w:p>
        </w:tc>
      </w:tr>
      <w:tr w:rsidR="001B5DD8" w:rsidRPr="001B5DD8" w14:paraId="27D5CE18" w14:textId="77777777" w:rsidTr="001B5DD8">
        <w:trPr>
          <w:tblHeader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75D1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A8DD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339B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30A0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4B4E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DFBB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1B5DD8" w:rsidRPr="001B5DD8" w14:paraId="25D34A81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3B4B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"0 Буџет градске општине Палилула" \f C \l "1"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bookmarkStart w:id="4" w:name="_Toc410000_РАСХОДИ_ЗА_ЗАПОСЛЕНЕ"/>
          <w:bookmarkEnd w:id="4"/>
          <w:p w14:paraId="30FF9E83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"410000 РАСХОДИ ЗА ЗАПОСЛЕНЕ"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5970E181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411000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EA81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2C2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80.750.000,00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72DF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B2B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80.750.000,00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2C24" w14:textId="58318E84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9</w:t>
            </w: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03</w:t>
            </w:r>
          </w:p>
        </w:tc>
      </w:tr>
      <w:tr w:rsidR="001B5DD8" w:rsidRPr="001B5DD8" w14:paraId="2DC6D02B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0025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412000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57A5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245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12.232.925,00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711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D95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12.232.925,00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F07B0" w14:textId="2587FFFF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91</w:t>
            </w:r>
          </w:p>
        </w:tc>
      </w:tr>
      <w:tr w:rsidR="001B5DD8" w:rsidRPr="001B5DD8" w14:paraId="6ABDEECA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C44F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414000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D780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СОЦИЈАЛНА ДАВАЊА ЗАПОСЛЕНИМА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2A4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FF16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E70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2.950.000,00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D115" w14:textId="69308E39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1,4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3</w:t>
            </w:r>
          </w:p>
        </w:tc>
      </w:tr>
      <w:tr w:rsidR="001B5DD8" w:rsidRPr="001B5DD8" w14:paraId="069A6700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A542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415000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A1B3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НАКНАДЕ ТРОШКОВА ЗА ЗАПОСЛЕНЕ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503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1.372.000,00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FA1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4EA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1.372.000,00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DC1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0,66</w:t>
            </w:r>
          </w:p>
        </w:tc>
      </w:tr>
      <w:tr w:rsidR="001B5DD8" w:rsidRPr="001B5DD8" w14:paraId="25F7BD22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10E9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416000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B766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AE87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6A67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C62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2.167.000,00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FD71" w14:textId="2E272ACC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1,0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</w:t>
            </w:r>
          </w:p>
        </w:tc>
      </w:tr>
      <w:tr w:rsidR="001B5DD8" w:rsidRPr="001B5DD8" w14:paraId="079CAA7E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761A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987D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РАСХОДИ ЗА ЗАПОСЛЕНЕ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D37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99.471.925,00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490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3EA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99.471.925,00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7393" w14:textId="3733434D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,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08</w:t>
            </w:r>
          </w:p>
        </w:tc>
      </w:tr>
      <w:bookmarkStart w:id="5" w:name="_Toc420000_КОРИШЋЕЊЕ_УСЛУГА_И_РОБА"/>
      <w:bookmarkEnd w:id="5"/>
      <w:tr w:rsidR="001B5DD8" w:rsidRPr="001B5DD8" w14:paraId="547300F4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6051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"420000 КОРИШЋЕЊЕ УСЛУГА И РОБА"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08CD447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421000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5AE5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СТАЛНИ ТРОШКОВИ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D86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5AE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6030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7.360.000,00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D180" w14:textId="34DD00F1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56</w:t>
            </w:r>
          </w:p>
        </w:tc>
      </w:tr>
      <w:tr w:rsidR="001B5DD8" w:rsidRPr="001B5DD8" w14:paraId="1DD69ACE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683B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422000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863D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ТРОШКОВИ ПУТОВАЊА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8DB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1.277.330,00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7D0C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375.570,00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05AF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1.652.900,00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D99F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0,80</w:t>
            </w:r>
          </w:p>
        </w:tc>
      </w:tr>
      <w:tr w:rsidR="001B5DD8" w:rsidRPr="001B5DD8" w14:paraId="7AE4C7F9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95D8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423000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6479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УСЛУГЕ ПО УГОВОРУ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4A1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54.089.000,00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605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9.368.430,00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5B2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63.457.430,00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D9834" w14:textId="7BFFEB2B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67</w:t>
            </w:r>
          </w:p>
        </w:tc>
      </w:tr>
      <w:tr w:rsidR="001B5DD8" w:rsidRPr="001B5DD8" w14:paraId="52CA782F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876E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424000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570F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СПЕЦИЈАЛИЗОВАНЕ УСЛУГЕ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BAF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1.345.000,00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8D3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731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1.345.000,00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24F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0,65</w:t>
            </w:r>
          </w:p>
        </w:tc>
      </w:tr>
      <w:tr w:rsidR="001B5DD8" w:rsidRPr="001B5DD8" w14:paraId="0B14350F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914B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425000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CB80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ТЕКУЋЕ ПОПРАВКЕ И ОДРЖАВАЊЕ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E4D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4.551.000,00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23F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F214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4.551.000,00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D54F" w14:textId="5B91F62B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20</w:t>
            </w:r>
          </w:p>
        </w:tc>
      </w:tr>
      <w:tr w:rsidR="001B5DD8" w:rsidRPr="001B5DD8" w14:paraId="78C7CF32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2F95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lastRenderedPageBreak/>
              <w:t>426000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2445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МАТЕРИЈАЛ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4D4C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7.790.000,00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42C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EAE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7.790.000,00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014D" w14:textId="71C6E707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77</w:t>
            </w:r>
          </w:p>
        </w:tc>
      </w:tr>
      <w:tr w:rsidR="001B5DD8" w:rsidRPr="001B5DD8" w14:paraId="628060BA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A468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420000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EB58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КОРИШЋЕЊЕ УСЛУГА И РОБА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665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76.412.330,00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040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A8F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86.156.330,00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6584" w14:textId="7457A884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41,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64</w:t>
            </w:r>
          </w:p>
        </w:tc>
      </w:tr>
      <w:bookmarkStart w:id="6" w:name="_Toc460000_ДОНАЦИЈЕ,_ДОТАЦИЈЕ_И_ТРАНСФЕР"/>
      <w:bookmarkEnd w:id="6"/>
      <w:tr w:rsidR="001B5DD8" w:rsidRPr="001B5DD8" w14:paraId="77F7C02B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AF6F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"460000 ДОНАЦИЈЕ, ДОТАЦИЈЕ И ТРАНСФЕРИ"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5563CCB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463000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212C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ТРАНСФЕРИ ОСТАЛИМ НИВОИМА ВЛАСТИ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5E44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6.002.000,00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EDB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00E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6.002.000,00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C16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2,89</w:t>
            </w:r>
          </w:p>
        </w:tc>
      </w:tr>
      <w:tr w:rsidR="001B5DD8" w:rsidRPr="001B5DD8" w14:paraId="28F4CDB3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2875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464000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0492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167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A02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CBF9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B8F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1B5DD8" w:rsidRPr="001B5DD8" w14:paraId="1F0B806D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0A11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460000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174D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ДОНАЦИЈЕ, ДОТАЦИЈЕ И ТРАНСФЕРИ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B8B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6.003.000,00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6D1F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F51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6.003.000,00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0B83" w14:textId="6C18B4E1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90</w:t>
            </w:r>
          </w:p>
        </w:tc>
      </w:tr>
      <w:bookmarkStart w:id="7" w:name="_Toc480000_ОСТАЛИ_РАСХОДИ"/>
      <w:bookmarkEnd w:id="7"/>
      <w:tr w:rsidR="001B5DD8" w:rsidRPr="001B5DD8" w14:paraId="6B3C91A5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954A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"480000 ОСТАЛИ РАСХОДИ"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34DFA7F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481000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9FF9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ДОТАЦИЈЕ НЕВЛАДИНИМ ОРГАНИЗАЦИЈАМА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D20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8.080.000,00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74E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E05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8.080.000,00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1697" w14:textId="75FCE13F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3,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91</w:t>
            </w:r>
          </w:p>
        </w:tc>
      </w:tr>
      <w:tr w:rsidR="001B5DD8" w:rsidRPr="001B5DD8" w14:paraId="14B96726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4B46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482000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784D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DA7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C1D7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3C6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3463" w14:textId="779C28A8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</w:t>
            </w:r>
          </w:p>
        </w:tc>
      </w:tr>
      <w:tr w:rsidR="001B5DD8" w:rsidRPr="001B5DD8" w14:paraId="045A5D42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E496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483000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28C8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55C7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4E7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7B74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08DF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0,05</w:t>
            </w:r>
          </w:p>
        </w:tc>
      </w:tr>
      <w:tr w:rsidR="001B5DD8" w:rsidRPr="001B5DD8" w14:paraId="03DE77DA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6566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485000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CB47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38BC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3FC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03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3DC5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0,11</w:t>
            </w:r>
          </w:p>
        </w:tc>
      </w:tr>
      <w:tr w:rsidR="001B5DD8" w:rsidRPr="001B5DD8" w14:paraId="1C0BEC83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8C0A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480000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104B2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ОСТАЛИ РАСХОДИ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E8D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DAF6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F844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8.700.000,00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2DEE" w14:textId="2CB74FED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4,</w:t>
            </w:r>
            <w:r w:rsidR="00B41F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21</w:t>
            </w:r>
          </w:p>
        </w:tc>
      </w:tr>
      <w:bookmarkStart w:id="8" w:name="_Toc490000_АДМИНИСТРАТИВНИ_ТРАНСФЕРИ_ИЗ_"/>
      <w:bookmarkEnd w:id="8"/>
      <w:tr w:rsidR="001B5DD8" w:rsidRPr="001B5DD8" w14:paraId="7BAC1FA6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2A65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CD01F23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499000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4F44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СРЕДСТВА РЕЗЕРВЕ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BD7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941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371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4.500.000,00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22E3" w14:textId="08278306" w:rsidR="001B5DD8" w:rsidRPr="00B41FBB" w:rsidRDefault="001B5DD8" w:rsidP="00B41F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2,1</w:t>
            </w:r>
            <w:r w:rsidR="00B41FBB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8</w:t>
            </w:r>
          </w:p>
        </w:tc>
      </w:tr>
      <w:tr w:rsidR="001B5DD8" w:rsidRPr="001B5DD8" w14:paraId="35AB6A26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248F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490000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4229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1249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B13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CC6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4.500.000,00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E503" w14:textId="4382707E" w:rsidR="001B5DD8" w:rsidRPr="00B41FBB" w:rsidRDefault="00B41FBB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2,1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</w:t>
            </w:r>
          </w:p>
        </w:tc>
      </w:tr>
      <w:bookmarkStart w:id="9" w:name="_Toc510000_ОСНОВНА_СРЕДСТВА"/>
      <w:bookmarkEnd w:id="9"/>
      <w:tr w:rsidR="001B5DD8" w:rsidRPr="001B5DD8" w14:paraId="14AF4462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0747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instrText>TC "510000 ОСНОВНА СРЕДСТВА" \f C \l "2"</w:instrText>
            </w:r>
            <w:r w:rsidRPr="001B5DD8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7767EF9A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512000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EBB7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МАШИНЕ И ОПРЕМА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C697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8BB6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A03B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800.000,00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C7A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0,39</w:t>
            </w:r>
          </w:p>
        </w:tc>
      </w:tr>
      <w:tr w:rsidR="001B5DD8" w:rsidRPr="001B5DD8" w14:paraId="4612F581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11D6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513000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F4FD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ОСТАЛЕ НЕКРЕТНИНЕ И ОПРЕМА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7B3B" w14:textId="60A5027D" w:rsidR="001B5DD8" w:rsidRPr="001B5DD8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</w:t>
            </w:r>
            <w:r w:rsidR="001C471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0</w:t>
            </w:r>
            <w:r w:rsidR="001C471D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1C471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1</w:t>
            </w: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4E32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B711" w14:textId="263227E6" w:rsidR="001B5DD8" w:rsidRPr="001B5DD8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</w:t>
            </w:r>
            <w:r w:rsidR="001C471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011</w:t>
            </w: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FE64" w14:textId="5FAE92A8" w:rsidR="001B5DD8" w:rsidRPr="001C471D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</w:t>
            </w:r>
            <w:r w:rsidR="001C471D"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49</w:t>
            </w:r>
          </w:p>
        </w:tc>
      </w:tr>
      <w:tr w:rsidR="001B5DD8" w:rsidRPr="001B5DD8" w14:paraId="048793CB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3206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515000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FA0F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НЕМАТЕРИЈАЛНА ИМОВИНА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B7D0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C116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68BE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250.000,00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359D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0,12</w:t>
            </w:r>
          </w:p>
        </w:tc>
      </w:tr>
      <w:tr w:rsidR="001B5DD8" w:rsidRPr="001B5DD8" w14:paraId="3A93D04F" w14:textId="77777777" w:rsidTr="001B5DD8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785C" w14:textId="77777777" w:rsidR="001B5DD8" w:rsidRPr="001B5DD8" w:rsidRDefault="001B5DD8" w:rsidP="001B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510000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424E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ОСНОВНА СРЕДСТВА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7EDA" w14:textId="08409A5D" w:rsidR="001B5DD8" w:rsidRPr="001B5DD8" w:rsidRDefault="001C471D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</w:t>
            </w:r>
            <w:r w:rsidR="001B5DD8"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2EF8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BA16" w14:textId="204E3C4F" w:rsidR="001B5DD8" w:rsidRPr="001B5DD8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</w:t>
            </w:r>
            <w:r w:rsidR="001C4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061</w:t>
            </w: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973D" w14:textId="48DB7AC0" w:rsidR="001B5DD8" w:rsidRPr="001C471D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1,</w:t>
            </w:r>
            <w:r w:rsidR="001C4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00</w:t>
            </w:r>
          </w:p>
        </w:tc>
      </w:tr>
      <w:tr w:rsidR="001B5DD8" w:rsidRPr="001B5DD8" w14:paraId="44ED9F53" w14:textId="77777777" w:rsidTr="001B5DD8">
        <w:trPr>
          <w:trHeight w:val="55"/>
        </w:trPr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35AC" w14:textId="77777777" w:rsidR="001B5DD8" w:rsidRPr="001B5DD8" w:rsidRDefault="001B5DD8" w:rsidP="001B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F28E" w14:textId="6478BCB8" w:rsidR="001B5DD8" w:rsidRPr="001B5DD8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197.</w:t>
            </w:r>
            <w:r w:rsidR="001C4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148</w:t>
            </w: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.255,00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E0E6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9.744.000,00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88DB" w14:textId="6D483BBC" w:rsidR="001B5DD8" w:rsidRPr="001B5DD8" w:rsidRDefault="001B5DD8" w:rsidP="001C47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20</w:t>
            </w:r>
            <w:r w:rsidR="001C4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6</w:t>
            </w: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1C471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892</w:t>
            </w: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.255,00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2753" w14:textId="77777777" w:rsidR="001B5DD8" w:rsidRPr="001B5DD8" w:rsidRDefault="001B5DD8" w:rsidP="001B5DD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1B5DD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100,00</w:t>
            </w:r>
          </w:p>
        </w:tc>
      </w:tr>
    </w:tbl>
    <w:p w14:paraId="5D50E94B" w14:textId="77777777" w:rsidR="001B5DD8" w:rsidRPr="003900BC" w:rsidRDefault="001B5DD8" w:rsidP="003900BC">
      <w:pPr>
        <w:spacing w:after="0"/>
        <w:ind w:right="-540"/>
        <w:jc w:val="both"/>
        <w:rPr>
          <w:rFonts w:cstheme="minorHAnsi"/>
          <w:lang w:val="sr-Cyrl-RS"/>
        </w:rPr>
      </w:pPr>
    </w:p>
    <w:p w14:paraId="606261EC" w14:textId="77777777" w:rsidR="00B75C92" w:rsidRPr="003900BC" w:rsidRDefault="00B75C92" w:rsidP="000444B9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4A8E0E55" w14:textId="77777777" w:rsidR="00347441" w:rsidRDefault="00347441" w:rsidP="00057F2A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12919737" w14:textId="1C6FB0D3" w:rsidR="006226F0" w:rsidRPr="00EB1D23" w:rsidRDefault="006226F0" w:rsidP="006226F0">
      <w:pPr>
        <w:spacing w:after="0"/>
        <w:ind w:right="-540"/>
        <w:jc w:val="both"/>
        <w:rPr>
          <w:rFonts w:ascii="Times New Roman" w:hAnsi="Times New Roman" w:cs="Times New Roman"/>
        </w:rPr>
      </w:pPr>
      <w:r w:rsidRPr="00EB1D23">
        <w:rPr>
          <w:rFonts w:cstheme="minorHAnsi"/>
          <w:color w:val="000000"/>
        </w:rPr>
        <w:t xml:space="preserve">Члан </w:t>
      </w:r>
      <w:r w:rsidR="00EB1D23">
        <w:rPr>
          <w:rFonts w:cstheme="minorHAnsi"/>
          <w:color w:val="000000"/>
        </w:rPr>
        <w:t>8</w:t>
      </w:r>
      <w:r w:rsidRPr="00EB1D23">
        <w:rPr>
          <w:rFonts w:cstheme="minorHAnsi"/>
          <w:color w:val="000000"/>
        </w:rPr>
        <w:t xml:space="preserve"> мења се и гласи:</w:t>
      </w:r>
    </w:p>
    <w:p w14:paraId="44907B15" w14:textId="77777777" w:rsidR="006226F0" w:rsidRDefault="006226F0" w:rsidP="006226F0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335BD33E" w14:textId="3A386266" w:rsidR="006226F0" w:rsidRDefault="006226F0" w:rsidP="006226F0">
      <w:pPr>
        <w:spacing w:after="0"/>
        <w:ind w:right="-540"/>
        <w:rPr>
          <w:rFonts w:cstheme="minorHAnsi"/>
        </w:rPr>
      </w:pPr>
      <w:r>
        <w:rPr>
          <w:rFonts w:cstheme="minorHAnsi"/>
          <w:lang w:val="sr-Cyrl-RS"/>
        </w:rPr>
        <w:t xml:space="preserve">                                                                                        </w:t>
      </w:r>
      <w:r w:rsidRPr="00010F1C"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7</w:t>
      </w:r>
      <w:r w:rsidRPr="00010F1C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 xml:space="preserve"> </w:t>
      </w:r>
    </w:p>
    <w:p w14:paraId="64C3CC42" w14:textId="77777777" w:rsidR="006226F0" w:rsidRDefault="006226F0" w:rsidP="006226F0">
      <w:pPr>
        <w:spacing w:after="0"/>
        <w:ind w:right="-540"/>
        <w:rPr>
          <w:rFonts w:cstheme="minorHAnsi"/>
        </w:rPr>
      </w:pPr>
    </w:p>
    <w:p w14:paraId="75EC30AF" w14:textId="77777777" w:rsidR="00EB1D23" w:rsidRPr="00081042" w:rsidRDefault="00EB1D23" w:rsidP="00EB1D23">
      <w:pPr>
        <w:pStyle w:val="ListParagraph"/>
        <w:spacing w:after="0"/>
        <w:ind w:left="0" w:right="-540"/>
        <w:jc w:val="center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Планирани капитални издаци за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>., 202</w:t>
      </w:r>
      <w:r>
        <w:rPr>
          <w:rFonts w:cstheme="minorHAnsi"/>
        </w:rPr>
        <w:t>6</w:t>
      </w:r>
      <w:r w:rsidRPr="00081042">
        <w:rPr>
          <w:rFonts w:cstheme="minorHAnsi"/>
          <w:lang w:val="sr-Cyrl-RS"/>
        </w:rPr>
        <w:t>. и  202</w:t>
      </w:r>
      <w:r>
        <w:rPr>
          <w:rFonts w:cstheme="minorHAnsi"/>
        </w:rPr>
        <w:t>7</w:t>
      </w:r>
      <w:r w:rsidRPr="00081042">
        <w:rPr>
          <w:rFonts w:cstheme="minorHAnsi"/>
          <w:lang w:val="sr-Cyrl-RS"/>
        </w:rPr>
        <w:t>. годину приказани су у следедећој табели:</w:t>
      </w:r>
    </w:p>
    <w:p w14:paraId="0114AF1A" w14:textId="77777777" w:rsidR="00EB1D23" w:rsidRPr="00081042" w:rsidRDefault="00EB1D23" w:rsidP="00EB1D23">
      <w:pPr>
        <w:pStyle w:val="ListParagraph"/>
        <w:spacing w:after="0"/>
        <w:ind w:left="0" w:right="-540"/>
        <w:jc w:val="center"/>
        <w:rPr>
          <w:rFonts w:cstheme="minorHAnsi"/>
          <w:lang w:val="sr-Cyrl-RS"/>
        </w:rPr>
      </w:pPr>
    </w:p>
    <w:tbl>
      <w:tblPr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3600"/>
        <w:gridCol w:w="1800"/>
        <w:gridCol w:w="1440"/>
        <w:gridCol w:w="1620"/>
      </w:tblGrid>
      <w:tr w:rsidR="00EB1D23" w:rsidRPr="00081042" w14:paraId="5E4F2C79" w14:textId="77777777" w:rsidTr="002974A1">
        <w:trPr>
          <w:trHeight w:val="6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1FC9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Редни</w:t>
            </w:r>
            <w:r w:rsidRPr="00081042">
              <w:rPr>
                <w:rFonts w:eastAsia="Times New Roman" w:cstheme="minorHAnsi"/>
                <w:color w:val="000000"/>
              </w:rPr>
              <w:br/>
              <w:t>број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235C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 xml:space="preserve">Економска </w:t>
            </w:r>
            <w:r w:rsidRPr="00081042">
              <w:rPr>
                <w:rFonts w:eastAsia="Times New Roman" w:cstheme="minorHAnsi"/>
                <w:color w:val="000000"/>
              </w:rPr>
              <w:br/>
              <w:t>класификација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74E6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Опис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F282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52D0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AEBC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2027</w:t>
            </w:r>
          </w:p>
        </w:tc>
      </w:tr>
      <w:tr w:rsidR="00EB1D23" w:rsidRPr="00081042" w14:paraId="6EB59C37" w14:textId="77777777" w:rsidTr="002974A1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A176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1283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45E9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6A826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B5F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777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EB1D23" w:rsidRPr="00081042" w14:paraId="22972AE6" w14:textId="77777777" w:rsidTr="002974A1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EC95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EDAAE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3B2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Машине и опрема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1F6E6" w14:textId="32B25B24" w:rsidR="00EB1D23" w:rsidRPr="00081042" w:rsidRDefault="006A55D7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9A415" w14:textId="100D8A32" w:rsidR="00EB1D23" w:rsidRPr="003900BC" w:rsidRDefault="003900BC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8865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1,500,000.00</w:t>
            </w:r>
          </w:p>
        </w:tc>
      </w:tr>
      <w:tr w:rsidR="00EB1D23" w:rsidRPr="00081042" w14:paraId="1F93AC5A" w14:textId="77777777" w:rsidTr="002974A1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8B3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B0976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C218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Остале некретнине и опрема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0DE79" w14:textId="77663A8A" w:rsidR="00EB1D23" w:rsidRPr="00081042" w:rsidRDefault="00D70FEA" w:rsidP="00D478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D478D5">
              <w:rPr>
                <w:rFonts w:eastAsia="Times New Roman" w:cstheme="minorHAnsi"/>
                <w:color w:val="000000"/>
                <w:lang w:val="sr-Cyrl-RS"/>
              </w:rPr>
              <w:t>011</w:t>
            </w:r>
            <w:r w:rsidR="00EB1D23" w:rsidRPr="00081042">
              <w:rPr>
                <w:rFonts w:eastAsia="Times New Roman" w:cstheme="minorHAnsi"/>
                <w:color w:val="000000"/>
              </w:rPr>
              <w:t>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93EE" w14:textId="4F9D79E5" w:rsidR="00EB1D23" w:rsidRPr="003900BC" w:rsidRDefault="003900BC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18B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3,000,000.00</w:t>
            </w:r>
          </w:p>
        </w:tc>
      </w:tr>
      <w:tr w:rsidR="00EB1D23" w:rsidRPr="00081042" w14:paraId="20F36E9E" w14:textId="77777777" w:rsidTr="002974A1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7AF0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Pr="00081042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20BD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515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EEF44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Нематеријална имовина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E03D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</w:t>
            </w:r>
            <w:r w:rsidRPr="00081042">
              <w:rPr>
                <w:rFonts w:eastAsia="Times New Roman" w:cstheme="minorHAnsi"/>
                <w:color w:val="000000"/>
              </w:rPr>
              <w:t>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06A84" w14:textId="08045F26" w:rsidR="00EB1D23" w:rsidRPr="00081042" w:rsidRDefault="003900BC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2</w:t>
            </w:r>
            <w:r w:rsidR="00EB1D23" w:rsidRPr="00081042">
              <w:rPr>
                <w:rFonts w:eastAsia="Times New Roman" w:cstheme="minorHAnsi"/>
                <w:color w:val="000000"/>
              </w:rPr>
              <w:t>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3021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100,000.00</w:t>
            </w:r>
          </w:p>
        </w:tc>
      </w:tr>
      <w:tr w:rsidR="00EB1D23" w:rsidRPr="00081042" w14:paraId="5171165E" w14:textId="77777777" w:rsidTr="002974A1">
        <w:trPr>
          <w:trHeight w:val="3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6377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B53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A062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81042">
              <w:rPr>
                <w:rFonts w:eastAsia="Times New Roman" w:cstheme="minorHAnsi"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5900A" w14:textId="6BC2E133" w:rsidR="00EB1D23" w:rsidRPr="00081042" w:rsidRDefault="00D70FEA" w:rsidP="00D70F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  <w:r w:rsidR="00EB1D23">
              <w:rPr>
                <w:rFonts w:eastAsia="Times New Roman" w:cstheme="minorHAnsi"/>
                <w:color w:val="000000"/>
              </w:rPr>
              <w:t>,</w:t>
            </w:r>
            <w:r w:rsidR="00D478D5">
              <w:rPr>
                <w:rFonts w:eastAsia="Times New Roman" w:cstheme="minorHAnsi"/>
                <w:color w:val="000000"/>
                <w:lang w:val="sr-Cyrl-RS"/>
              </w:rPr>
              <w:t>0</w:t>
            </w:r>
            <w:r w:rsidR="00D478D5">
              <w:rPr>
                <w:rFonts w:eastAsia="Times New Roman" w:cstheme="minorHAnsi"/>
                <w:color w:val="000000"/>
              </w:rPr>
              <w:t>6</w:t>
            </w:r>
            <w:r w:rsidR="00D478D5">
              <w:rPr>
                <w:rFonts w:eastAsia="Times New Roman" w:cstheme="minorHAnsi"/>
                <w:color w:val="000000"/>
                <w:lang w:val="sr-Cyrl-RS"/>
              </w:rPr>
              <w:t>1</w:t>
            </w:r>
            <w:r w:rsidR="00EB1D23">
              <w:rPr>
                <w:rFonts w:eastAsia="Times New Roman" w:cstheme="minorHAnsi"/>
                <w:color w:val="000000"/>
              </w:rPr>
              <w:t>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3B191" w14:textId="28C1BE05" w:rsidR="00EB1D23" w:rsidRPr="003900BC" w:rsidRDefault="003900BC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800,000.00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FE1AB" w14:textId="77777777" w:rsidR="00EB1D23" w:rsidRPr="00081042" w:rsidRDefault="00EB1D23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81042">
              <w:rPr>
                <w:rFonts w:eastAsia="Times New Roman" w:cstheme="minorHAnsi"/>
                <w:color w:val="000000"/>
              </w:rPr>
              <w:t>4,700,000.00</w:t>
            </w:r>
          </w:p>
        </w:tc>
      </w:tr>
    </w:tbl>
    <w:p w14:paraId="720726B1" w14:textId="77777777" w:rsidR="00F41033" w:rsidRDefault="00F41033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5042CCA" w14:textId="77777777" w:rsidR="006226F0" w:rsidRDefault="006226F0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61CF234" w14:textId="77777777" w:rsidR="00B75C92" w:rsidRPr="006226F0" w:rsidRDefault="00B75C92" w:rsidP="007B77C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6C7C1C43" w14:textId="39FCBE6C" w:rsidR="000C7B04" w:rsidRPr="00FF4442" w:rsidRDefault="00524C90" w:rsidP="00FF4442">
      <w:pPr>
        <w:spacing w:after="0"/>
        <w:ind w:left="3330" w:right="-540" w:firstLine="630"/>
        <w:jc w:val="both"/>
        <w:rPr>
          <w:rFonts w:cstheme="minorHAnsi"/>
          <w:sz w:val="28"/>
          <w:szCs w:val="28"/>
          <w:lang w:val="sr-Cyrl-RS"/>
        </w:rPr>
      </w:pPr>
      <w:r w:rsidRPr="00C3241C">
        <w:rPr>
          <w:rFonts w:cstheme="minorHAnsi"/>
          <w:sz w:val="28"/>
          <w:szCs w:val="28"/>
        </w:rPr>
        <w:t xml:space="preserve">II </w:t>
      </w:r>
      <w:r w:rsidR="00FF4442">
        <w:rPr>
          <w:rFonts w:cstheme="minorHAnsi"/>
          <w:sz w:val="28"/>
          <w:szCs w:val="28"/>
          <w:lang w:val="sr-Cyrl-RS"/>
        </w:rPr>
        <w:t>ПОСЕБАН ДЕО</w:t>
      </w:r>
    </w:p>
    <w:p w14:paraId="2EF6A23F" w14:textId="122C9FE3" w:rsidR="00761320" w:rsidRDefault="00761320" w:rsidP="00761320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 xml:space="preserve">Члан </w:t>
      </w:r>
      <w:r>
        <w:rPr>
          <w:rFonts w:cstheme="minorHAnsi"/>
          <w:color w:val="000000"/>
          <w:sz w:val="20"/>
          <w:szCs w:val="20"/>
        </w:rPr>
        <w:t>9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4F740EE4" w14:textId="77777777" w:rsidR="00010F1C" w:rsidRPr="00057F2A" w:rsidRDefault="00010F1C" w:rsidP="00B34F9C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14BE28D1" w14:textId="7C260089" w:rsidR="00C6292D" w:rsidRDefault="00C6292D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  <w:r w:rsidRPr="00133D58">
        <w:rPr>
          <w:rFonts w:cstheme="minorHAnsi"/>
          <w:lang w:val="sr-Cyrl-RS"/>
        </w:rPr>
        <w:t xml:space="preserve">Члан </w:t>
      </w:r>
      <w:r w:rsidR="00057F2A">
        <w:rPr>
          <w:rFonts w:cstheme="minorHAnsi"/>
        </w:rPr>
        <w:t>8</w:t>
      </w:r>
      <w:r w:rsidR="007B77CC">
        <w:rPr>
          <w:rFonts w:cstheme="minorHAnsi"/>
          <w:lang w:val="sr-Cyrl-RS"/>
        </w:rPr>
        <w:t>.</w:t>
      </w:r>
    </w:p>
    <w:p w14:paraId="58EF746A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384FF641" w14:textId="311F9C59" w:rsidR="00057F2A" w:rsidRDefault="00057F2A" w:rsidP="00057F2A">
      <w:pPr>
        <w:spacing w:after="0" w:line="240" w:lineRule="auto"/>
        <w:ind w:left="-270" w:right="-630" w:firstLine="270"/>
        <w:jc w:val="both"/>
        <w:rPr>
          <w:rFonts w:cstheme="minorHAnsi"/>
          <w:lang w:val="sr-Cyrl-CS"/>
        </w:rPr>
      </w:pPr>
      <w:r w:rsidRPr="00010F1C">
        <w:rPr>
          <w:rFonts w:cstheme="minorHAnsi"/>
          <w:lang w:val="sr-Cyrl-CS"/>
        </w:rPr>
        <w:t xml:space="preserve">Расходи и издаци из члана 7. ове одлуке у укупном износу од </w:t>
      </w:r>
      <w:r w:rsidR="00EE3A78">
        <w:rPr>
          <w:rFonts w:cstheme="minorHAnsi"/>
          <w:lang w:val="sr-Cyrl-RS"/>
        </w:rPr>
        <w:t>20</w:t>
      </w:r>
      <w:r w:rsidR="00724C1F">
        <w:rPr>
          <w:rFonts w:cstheme="minorHAnsi"/>
          <w:lang w:val="sr-Cyrl-RS"/>
        </w:rPr>
        <w:t>6</w:t>
      </w:r>
      <w:r w:rsidR="00EE3A78">
        <w:rPr>
          <w:rFonts w:cstheme="minorHAnsi"/>
          <w:lang w:val="sr-Cyrl-RS"/>
        </w:rPr>
        <w:t>.</w:t>
      </w:r>
      <w:r w:rsidR="00724C1F">
        <w:rPr>
          <w:rFonts w:cstheme="minorHAnsi"/>
          <w:lang w:val="sr-Cyrl-RS"/>
        </w:rPr>
        <w:t>892</w:t>
      </w:r>
      <w:r w:rsidR="00EE3A78">
        <w:rPr>
          <w:rFonts w:cstheme="minorHAnsi"/>
          <w:lang w:val="sr-Cyrl-RS"/>
        </w:rPr>
        <w:t>.255,00</w:t>
      </w:r>
      <w:r>
        <w:rPr>
          <w:rFonts w:cstheme="minorHAnsi"/>
          <w:lang w:val="sr-Cyrl-CS"/>
        </w:rPr>
        <w:t xml:space="preserve"> </w:t>
      </w:r>
      <w:r w:rsidRPr="00010F1C">
        <w:rPr>
          <w:rFonts w:cstheme="minorHAnsi"/>
          <w:lang w:val="sr-Cyrl-CS"/>
        </w:rPr>
        <w:t xml:space="preserve">динара и то у износу од </w:t>
      </w:r>
      <w:r w:rsidR="00D11578">
        <w:rPr>
          <w:rFonts w:eastAsia="Times New Roman" w:cstheme="minorHAnsi"/>
          <w:bCs/>
          <w:color w:val="000000"/>
          <w:sz w:val="20"/>
          <w:szCs w:val="20"/>
          <w:lang w:val="sr-Cyrl-RS" w:eastAsia="zh-CN"/>
        </w:rPr>
        <w:t>197.</w:t>
      </w:r>
      <w:r w:rsidR="00724C1F">
        <w:rPr>
          <w:rFonts w:eastAsia="Times New Roman" w:cstheme="minorHAnsi"/>
          <w:bCs/>
          <w:color w:val="000000"/>
          <w:sz w:val="20"/>
          <w:szCs w:val="20"/>
          <w:lang w:val="sr-Cyrl-RS" w:eastAsia="zh-CN"/>
        </w:rPr>
        <w:t>148</w:t>
      </w:r>
      <w:r w:rsidR="00D11578">
        <w:rPr>
          <w:rFonts w:eastAsia="Times New Roman" w:cstheme="minorHAnsi"/>
          <w:bCs/>
          <w:color w:val="000000"/>
          <w:sz w:val="20"/>
          <w:szCs w:val="20"/>
          <w:lang w:val="sr-Cyrl-RS" w:eastAsia="zh-CN"/>
        </w:rPr>
        <w:t>.255,00</w:t>
      </w:r>
      <w:r w:rsidR="00581893" w:rsidRPr="00B64B10">
        <w:rPr>
          <w:rFonts w:eastAsia="Times New Roman" w:cstheme="minorHAnsi"/>
          <w:bCs/>
          <w:color w:val="000000"/>
          <w:sz w:val="20"/>
          <w:szCs w:val="20"/>
          <w:lang w:eastAsia="zh-CN"/>
        </w:rPr>
        <w:t xml:space="preserve"> </w:t>
      </w:r>
      <w:r w:rsidRPr="00B64B10">
        <w:rPr>
          <w:rFonts w:cstheme="minorHAnsi"/>
          <w:lang w:val="sr-Cyrl-RS"/>
        </w:rPr>
        <w:t>динара</w:t>
      </w:r>
      <w:r w:rsidRPr="00010F1C">
        <w:rPr>
          <w:rFonts w:cstheme="minorHAnsi"/>
          <w:lang w:val="sr-Cyrl-RS"/>
        </w:rPr>
        <w:t xml:space="preserve"> </w:t>
      </w:r>
      <w:r w:rsidRPr="00010F1C">
        <w:rPr>
          <w:rFonts w:cstheme="minorHAnsi"/>
          <w:lang w:val="sr-Cyrl-CS"/>
        </w:rPr>
        <w:t xml:space="preserve">- средства из буџета и </w:t>
      </w:r>
      <w:r>
        <w:rPr>
          <w:rFonts w:cstheme="minorHAnsi"/>
        </w:rPr>
        <w:t xml:space="preserve">9.744.000,00 </w:t>
      </w:r>
      <w:r w:rsidRPr="00010F1C">
        <w:rPr>
          <w:rFonts w:cstheme="minorHAnsi"/>
          <w:lang w:val="sr-Cyrl-CS"/>
        </w:rPr>
        <w:t>динара – средства из осталих извора, користе се за следеће програме:</w:t>
      </w:r>
    </w:p>
    <w:p w14:paraId="63462EEA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tbl>
      <w:tblPr>
        <w:tblW w:w="999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474"/>
        <w:gridCol w:w="5646"/>
        <w:gridCol w:w="3870"/>
      </w:tblGrid>
      <w:tr w:rsidR="00057F2A" w:rsidRPr="00F41033" w14:paraId="73B1E032" w14:textId="77777777" w:rsidTr="00057F2A">
        <w:trPr>
          <w:trHeight w:val="248"/>
          <w:tblHeader/>
        </w:trPr>
        <w:tc>
          <w:tcPr>
            <w:tcW w:w="6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87C6" w14:textId="77777777" w:rsidR="00057F2A" w:rsidRPr="00F4103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Назив програма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8250" w14:textId="77777777" w:rsidR="00057F2A" w:rsidRPr="00F41033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Износ</w:t>
            </w:r>
          </w:p>
        </w:tc>
      </w:tr>
      <w:tr w:rsidR="00057F2A" w:rsidRPr="00F41033" w14:paraId="1D7E3671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D3A8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8050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КОМУНАЛНЕ ДЕЛАТНОСТИ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6451" w14:textId="5F2FA64B" w:rsidR="00057F2A" w:rsidRPr="00F41033" w:rsidRDefault="00724C1F" w:rsidP="00724C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val="sr-Cyrl-RS" w:eastAsia="zh-CN"/>
              </w:rPr>
              <w:t>2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576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6CB9D51C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5DAD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7A6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ЛОКАЛНИ ЕКОНОМСКИ РАЗВОЈ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C957" w14:textId="14F1C284" w:rsidR="00057F2A" w:rsidRPr="00F41033" w:rsidRDefault="002C7BF7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1.000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,00</w:t>
            </w:r>
          </w:p>
        </w:tc>
      </w:tr>
      <w:tr w:rsidR="00057F2A" w:rsidRPr="00F41033" w14:paraId="79C7E490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9074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8096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ПОЉОПРИВРЕДА И РУРАЛНИ РАЗВОЈ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0183" w14:textId="389F6E48" w:rsidR="00057F2A" w:rsidRPr="00F41033" w:rsidRDefault="00EE3A78" w:rsidP="00EE3A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val="sr-Cyrl-RS" w:eastAsia="zh-CN"/>
              </w:rPr>
              <w:t>1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31715E">
              <w:rPr>
                <w:rFonts w:eastAsia="Times New Roman" w:cstheme="minorHAnsi"/>
                <w:color w:val="000000"/>
                <w:lang w:eastAsia="zh-CN"/>
              </w:rPr>
              <w:t>5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7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4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330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,00</w:t>
            </w:r>
          </w:p>
        </w:tc>
      </w:tr>
      <w:tr w:rsidR="00057F2A" w:rsidRPr="00F41033" w14:paraId="3B188C48" w14:textId="77777777" w:rsidTr="00057F2A">
        <w:trPr>
          <w:trHeight w:val="267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70B0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B38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ПРЕДШКОЛСКО ОБРАЗОВАЊЕ И ВАСПИТАЊЕ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2698" w14:textId="73DF03CD" w:rsidR="00057F2A" w:rsidRPr="00EE3A78" w:rsidRDefault="00EE3A78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sr-Cyrl-RS" w:eastAsia="zh-CN"/>
              </w:rPr>
            </w:pPr>
            <w:r>
              <w:rPr>
                <w:rFonts w:eastAsia="Times New Roman" w:cstheme="minorHAnsi"/>
                <w:color w:val="000000"/>
                <w:lang w:val="sr-Cyrl-RS" w:eastAsia="zh-CN"/>
              </w:rPr>
              <w:t>1.000,00</w:t>
            </w:r>
          </w:p>
        </w:tc>
      </w:tr>
      <w:tr w:rsidR="00057F2A" w:rsidRPr="00F41033" w14:paraId="21AA6D22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71C2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03E1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ОСНОВНО ОБРАЗОВАЊЕ И ВАСПИТАЊЕ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B7DD" w14:textId="06F80CCF" w:rsidR="00057F2A" w:rsidRPr="00F41033" w:rsidRDefault="00EE3A78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val="sr-Cyrl-RS" w:eastAsia="zh-CN"/>
              </w:rPr>
              <w:t>1.000,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00</w:t>
            </w:r>
          </w:p>
        </w:tc>
      </w:tr>
      <w:tr w:rsidR="00057F2A" w:rsidRPr="00F41033" w14:paraId="128ADE4E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6EA5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79BF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СОЦИЈАЛНА И ДЕЧЈА ЗАШТИТА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6B02" w14:textId="70BE9682" w:rsidR="00057F2A" w:rsidRPr="00F41033" w:rsidRDefault="0031715E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6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840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347B3B98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211D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3A03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РАЗВОЈ КУЛТУРЕ И ИНФОРМИСАЊА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7541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4.604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.000,00</w:t>
            </w:r>
          </w:p>
        </w:tc>
      </w:tr>
      <w:tr w:rsidR="00057F2A" w:rsidRPr="00F41033" w14:paraId="4CD48189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0F28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62AC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РАЗВОЈ СПОРТА И ОМЛАДИНЕ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44F7" w14:textId="77777777" w:rsidR="00057F2A" w:rsidRPr="00F41033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9.550.000,00</w:t>
            </w:r>
          </w:p>
        </w:tc>
      </w:tr>
      <w:tr w:rsidR="00057F2A" w:rsidRPr="00F41033" w14:paraId="013CDBEF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3B64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1DE7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ОПШТЕ УСЛУГЕ ЛОКАЛНЕ САМОУПРАВЕ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180E" w14:textId="05DA1BB1" w:rsidR="00057F2A" w:rsidRPr="00F41033" w:rsidRDefault="00EE3A78" w:rsidP="003171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1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10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val="sr-Cyrl-RS" w:eastAsia="zh-CN"/>
              </w:rPr>
              <w:t>514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057F2A">
              <w:rPr>
                <w:rFonts w:eastAsia="Times New Roman" w:cstheme="minorHAnsi"/>
                <w:color w:val="000000"/>
                <w:lang w:eastAsia="zh-CN"/>
              </w:rPr>
              <w:t>00</w:t>
            </w:r>
            <w:r w:rsidR="00057F2A" w:rsidRPr="00F41033">
              <w:rPr>
                <w:rFonts w:eastAsia="Times New Roman" w:cstheme="minorHAnsi"/>
                <w:color w:val="000000"/>
                <w:lang w:eastAsia="zh-CN"/>
              </w:rPr>
              <w:t>0,00</w:t>
            </w:r>
          </w:p>
        </w:tc>
      </w:tr>
      <w:tr w:rsidR="00057F2A" w:rsidRPr="00F41033" w14:paraId="0BACF4D4" w14:textId="77777777" w:rsidTr="00057F2A">
        <w:trPr>
          <w:trHeight w:val="248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0345" w14:textId="77777777" w:rsidR="00057F2A" w:rsidRPr="00F41033" w:rsidRDefault="00057F2A" w:rsidP="0029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4103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</w:t>
            </w:r>
          </w:p>
        </w:tc>
        <w:tc>
          <w:tcPr>
            <w:tcW w:w="5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1E51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color w:val="000000"/>
                <w:lang w:eastAsia="zh-CN"/>
              </w:rPr>
              <w:t>ПОЛИТИЧКИ СИСТЕМ ЛОКАЛНЕ САМОУПРАВЕ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143C" w14:textId="41B3BE95" w:rsidR="00057F2A" w:rsidRPr="00F41033" w:rsidRDefault="00057F2A" w:rsidP="00EE3A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zh-CN"/>
              </w:rPr>
            </w:pPr>
            <w:r>
              <w:rPr>
                <w:rFonts w:eastAsia="Times New Roman" w:cstheme="minorHAnsi"/>
                <w:color w:val="000000"/>
                <w:lang w:eastAsia="zh-CN"/>
              </w:rPr>
              <w:t>7</w:t>
            </w:r>
            <w:r w:rsidR="00EE3A78">
              <w:rPr>
                <w:rFonts w:eastAsia="Times New Roman" w:cstheme="minorHAnsi"/>
                <w:color w:val="000000"/>
                <w:lang w:val="sr-Cyrl-RS" w:eastAsia="zh-CN"/>
              </w:rPr>
              <w:t>1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 w:rsidR="00EE3A78">
              <w:rPr>
                <w:rFonts w:eastAsia="Times New Roman" w:cstheme="minorHAnsi"/>
                <w:color w:val="000000"/>
                <w:lang w:val="sr-Cyrl-RS" w:eastAsia="zh-CN"/>
              </w:rPr>
              <w:t>230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lang w:eastAsia="zh-CN"/>
              </w:rPr>
              <w:t>925</w:t>
            </w:r>
            <w:r w:rsidRPr="00F41033">
              <w:rPr>
                <w:rFonts w:eastAsia="Times New Roman" w:cstheme="minorHAnsi"/>
                <w:color w:val="000000"/>
                <w:lang w:eastAsia="zh-CN"/>
              </w:rPr>
              <w:t>,00</w:t>
            </w:r>
          </w:p>
        </w:tc>
      </w:tr>
      <w:tr w:rsidR="00057F2A" w:rsidRPr="00F41033" w14:paraId="0D14D4C1" w14:textId="77777777" w:rsidTr="00057F2A">
        <w:trPr>
          <w:trHeight w:val="248"/>
        </w:trPr>
        <w:tc>
          <w:tcPr>
            <w:tcW w:w="6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10E2" w14:textId="77777777" w:rsidR="00057F2A" w:rsidRPr="00F41033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zh-CN"/>
              </w:rPr>
            </w:pPr>
            <w:r w:rsidRPr="00F41033">
              <w:rPr>
                <w:rFonts w:eastAsia="Times New Roman" w:cstheme="minorHAnsi"/>
                <w:b/>
                <w:bCs/>
                <w:color w:val="000000"/>
                <w:lang w:eastAsia="zh-CN"/>
              </w:rPr>
              <w:t>Укупно за БК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537D" w14:textId="2F99BA1F" w:rsidR="00057F2A" w:rsidRPr="00EE3A78" w:rsidRDefault="00EE3A78" w:rsidP="00724C1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20</w:t>
            </w:r>
            <w:r w:rsidR="00724C1F"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.</w:t>
            </w:r>
            <w:r w:rsidR="00724C1F"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892</w:t>
            </w:r>
            <w:r>
              <w:rPr>
                <w:rFonts w:eastAsia="Times New Roman" w:cstheme="minorHAnsi"/>
                <w:b/>
                <w:bCs/>
                <w:color w:val="000000"/>
                <w:lang w:val="sr-Cyrl-RS" w:eastAsia="zh-CN"/>
              </w:rPr>
              <w:t>.255,00</w:t>
            </w:r>
          </w:p>
        </w:tc>
      </w:tr>
    </w:tbl>
    <w:p w14:paraId="2D3BECAD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tbl>
      <w:tblPr>
        <w:tblW w:w="108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680"/>
        <w:gridCol w:w="1350"/>
        <w:gridCol w:w="1710"/>
        <w:gridCol w:w="1440"/>
        <w:gridCol w:w="1620"/>
      </w:tblGrid>
      <w:tr w:rsidR="00057F2A" w:rsidRPr="00D11578" w14:paraId="4034FFB1" w14:textId="77777777" w:rsidTr="002974A1">
        <w:trPr>
          <w:trHeight w:val="72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DD6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ПРОГРАМ / ПA / Пројекат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F7E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Шифра 2025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9D1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ТЕКУЋИ БУЏЕТ 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6FD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Сопствени и други приходи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625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Укупна средства</w:t>
            </w:r>
          </w:p>
        </w:tc>
      </w:tr>
      <w:tr w:rsidR="00057F2A" w:rsidRPr="00D11578" w14:paraId="729570FB" w14:textId="77777777" w:rsidTr="002974A1">
        <w:trPr>
          <w:trHeight w:val="300"/>
          <w:tblHeader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042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E58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BB1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834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A1A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057F2A" w:rsidRPr="00D11578" w14:paraId="631067C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FB5" w14:textId="77777777" w:rsidR="00057F2A" w:rsidRPr="002C7BF7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2 - Комуналне делатности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BCA0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1102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3938" w14:textId="432F533E" w:rsidR="00057F2A" w:rsidRPr="002C7BF7" w:rsidRDefault="00724C1F" w:rsidP="002C7BF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 w:themeColor="text1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576</w:t>
            </w:r>
            <w:r w:rsidR="00057F2A" w:rsidRPr="002C7BF7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CCD1" w14:textId="77777777" w:rsidR="00057F2A" w:rsidRPr="002C7BF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7BF7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65F7" w14:textId="21F9126E" w:rsidR="00057F2A" w:rsidRPr="002C7BF7" w:rsidRDefault="00724C1F" w:rsidP="00724C1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2</w:t>
            </w:r>
            <w:r w:rsidR="00057F2A" w:rsidRPr="002C7BF7">
              <w:rPr>
                <w:rFonts w:eastAsia="Times New Roman" w:cstheme="minorHAnsi"/>
                <w:b/>
                <w:bCs/>
                <w:color w:val="000000" w:themeColor="text1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576</w:t>
            </w:r>
            <w:r w:rsidR="00057F2A" w:rsidRPr="002C7BF7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</w:tr>
      <w:tr w:rsidR="00057F2A" w:rsidRPr="00D11578" w14:paraId="2A24C47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BB5" w14:textId="77777777" w:rsidR="00057F2A" w:rsidRPr="002C7BF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Одржавање јавних зелених површина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0424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1102-0002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B6B" w14:textId="77777777" w:rsidR="00057F2A" w:rsidRPr="002C7BF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8C2" w14:textId="77777777" w:rsidR="00057F2A" w:rsidRPr="002C7BF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C8A2" w14:textId="77777777" w:rsidR="00057F2A" w:rsidRPr="002C7BF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10.000,00</w:t>
            </w:r>
          </w:p>
        </w:tc>
      </w:tr>
      <w:tr w:rsidR="00057F2A" w:rsidRPr="00D11578" w14:paraId="0FE568E2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737" w14:textId="77777777" w:rsidR="00057F2A" w:rsidRPr="002C7BF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Управаљање и одржавање водоводне инфраструктуре и  снабдевање водом за пиће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A2F9" w14:textId="77777777" w:rsidR="00057F2A" w:rsidRPr="002C7BF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1102-0008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E3B3" w14:textId="45AAAAAB" w:rsidR="00057F2A" w:rsidRPr="002C7BF7" w:rsidRDefault="00724C1F" w:rsidP="00724C1F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lang w:val="sr-Cyrl-RS"/>
              </w:rPr>
              <w:t>2</w:t>
            </w:r>
            <w:r w:rsidR="00057F2A" w:rsidRPr="002C7BF7">
              <w:rPr>
                <w:rFonts w:eastAsia="Times New Roman" w:cstheme="minorHAnsi"/>
                <w:color w:val="000000" w:themeColor="text1"/>
              </w:rPr>
              <w:t>.</w:t>
            </w:r>
            <w:r>
              <w:rPr>
                <w:rFonts w:eastAsia="Times New Roman" w:cstheme="minorHAnsi"/>
                <w:color w:val="000000" w:themeColor="text1"/>
                <w:lang w:val="sr-Cyrl-RS"/>
              </w:rPr>
              <w:t>566</w:t>
            </w:r>
            <w:r w:rsidR="00057F2A" w:rsidRPr="002C7BF7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189" w14:textId="77777777" w:rsidR="00057F2A" w:rsidRPr="002C7BF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2C7BF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1A1B" w14:textId="5630DDB2" w:rsidR="00057F2A" w:rsidRPr="002C7BF7" w:rsidRDefault="00724C1F" w:rsidP="002C7BF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lang w:val="sr-Cyrl-RS"/>
              </w:rPr>
              <w:t>2</w:t>
            </w:r>
            <w:r>
              <w:rPr>
                <w:rFonts w:eastAsia="Times New Roman" w:cstheme="minorHAnsi"/>
                <w:color w:val="000000" w:themeColor="text1"/>
              </w:rPr>
              <w:t>.</w:t>
            </w:r>
            <w:r>
              <w:rPr>
                <w:rFonts w:eastAsia="Times New Roman" w:cstheme="minorHAnsi"/>
                <w:color w:val="000000" w:themeColor="text1"/>
                <w:lang w:val="sr-Cyrl-RS"/>
              </w:rPr>
              <w:t>566</w:t>
            </w:r>
            <w:r w:rsidR="00057F2A" w:rsidRPr="002C7BF7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</w:tr>
      <w:tr w:rsidR="00057F2A" w:rsidRPr="00D11578" w14:paraId="799E6B2E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6F3B" w14:textId="77777777" w:rsidR="00057F2A" w:rsidRPr="00F62861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2861">
              <w:rPr>
                <w:rFonts w:eastAsia="Times New Roman" w:cstheme="minorHAnsi"/>
                <w:b/>
                <w:bCs/>
                <w:color w:val="000000" w:themeColor="text1"/>
              </w:rPr>
              <w:t>3 - Локални економски развој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0F10" w14:textId="77777777" w:rsidR="00057F2A" w:rsidRPr="00F62861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2861">
              <w:rPr>
                <w:rFonts w:eastAsia="Times New Roman" w:cstheme="minorHAnsi"/>
                <w:b/>
                <w:bCs/>
                <w:color w:val="000000" w:themeColor="text1"/>
              </w:rPr>
              <w:t>1501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B08E" w14:textId="373487D3" w:rsidR="00057F2A" w:rsidRPr="00F62861" w:rsidRDefault="00F62861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2861">
              <w:rPr>
                <w:rFonts w:eastAsia="Times New Roman" w:cstheme="minorHAnsi"/>
                <w:b/>
                <w:bCs/>
                <w:color w:val="000000" w:themeColor="text1"/>
              </w:rPr>
              <w:t>1.</w:t>
            </w:r>
            <w:r w:rsidR="00057F2A" w:rsidRPr="00F62861">
              <w:rPr>
                <w:rFonts w:eastAsia="Times New Roman" w:cstheme="minorHAnsi"/>
                <w:b/>
                <w:bCs/>
                <w:color w:val="000000" w:themeColor="text1"/>
              </w:rPr>
              <w:t>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05F6" w14:textId="77777777" w:rsidR="00057F2A" w:rsidRPr="00F62861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2861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880F" w14:textId="4EC886CD" w:rsidR="00057F2A" w:rsidRPr="00F62861" w:rsidRDefault="00F62861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2861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057F2A" w:rsidRPr="00F62861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</w:tr>
      <w:tr w:rsidR="00057F2A" w:rsidRPr="00D11578" w14:paraId="2A833247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BB5" w14:textId="77777777" w:rsidR="00057F2A" w:rsidRPr="00F62861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F62861">
              <w:rPr>
                <w:rFonts w:eastAsia="Times New Roman" w:cstheme="minorHAnsi"/>
                <w:color w:val="000000" w:themeColor="text1"/>
              </w:rPr>
              <w:t>Мере активне политике запошљавања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AC4E" w14:textId="77777777" w:rsidR="00057F2A" w:rsidRPr="00F62861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F62861">
              <w:rPr>
                <w:rFonts w:eastAsia="Times New Roman" w:cstheme="minorHAnsi"/>
                <w:color w:val="000000" w:themeColor="text1"/>
              </w:rPr>
              <w:t>1501-0002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61A" w14:textId="6A1EC4BA" w:rsidR="00057F2A" w:rsidRPr="00F62861" w:rsidRDefault="00F62861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F62861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F62861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DE26" w14:textId="77777777" w:rsidR="00057F2A" w:rsidRPr="00F62861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F62861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3551" w14:textId="50E6FB05" w:rsidR="00057F2A" w:rsidRPr="00F62861" w:rsidRDefault="00F62861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F62861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F62861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</w:tr>
      <w:tr w:rsidR="00057F2A" w:rsidRPr="00D11578" w14:paraId="1197442D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D12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5 - Пољопривреда и рурални развој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75C1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727D" w14:textId="6F476713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158.330,00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E52D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1.416.000,00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B8ED" w14:textId="29E2320C" w:rsidR="00057F2A" w:rsidRPr="00E24B56" w:rsidRDefault="00E24B56" w:rsidP="00E24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1.574.330,00</w:t>
            </w:r>
          </w:p>
        </w:tc>
      </w:tr>
      <w:tr w:rsidR="00057F2A" w:rsidRPr="00D11578" w14:paraId="26E72D03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315C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Мере подршке руралном развоју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8D69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0101-0002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B9B4" w14:textId="0259EAA8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1.000,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0FF2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A3CA" w14:textId="2BB5C8C3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</w:t>
            </w:r>
            <w:r w:rsidR="00724C1F">
              <w:rPr>
                <w:rFonts w:eastAsia="Times New Roman" w:cstheme="minorHAnsi"/>
                <w:color w:val="000000" w:themeColor="text1"/>
                <w:lang w:val="sr-Cyrl-RS"/>
              </w:rPr>
              <w:t>.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000,00</w:t>
            </w:r>
          </w:p>
        </w:tc>
      </w:tr>
      <w:tr w:rsidR="00057F2A" w:rsidRPr="00D11578" w14:paraId="3783CEC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A183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  <w:r w:rsidRPr="00E24B56">
              <w:rPr>
                <w:rFonts w:eastAsia="Times New Roman" w:cstheme="minorHAnsi"/>
                <w:i/>
                <w:color w:val="000000" w:themeColor="text1"/>
              </w:rPr>
              <w:t>Унапређење вештина  и преквалификација за социјална предузећа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D4C4" w14:textId="77777777" w:rsidR="00057F2A" w:rsidRPr="00E24B56" w:rsidRDefault="00057F2A" w:rsidP="002974A1">
            <w:pPr>
              <w:spacing w:after="0" w:line="240" w:lineRule="auto"/>
              <w:ind w:left="64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0101-  4001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2330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157.330,00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ED48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1.416.000,00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E54E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1.573.330,00</w:t>
            </w:r>
          </w:p>
        </w:tc>
      </w:tr>
      <w:tr w:rsidR="00057F2A" w:rsidRPr="00D11578" w14:paraId="3162881C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D23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 xml:space="preserve">8 – Предшколско васпитање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1B90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2002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209B" w14:textId="47C271E9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A41C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C327" w14:textId="5855D1D7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</w:tr>
      <w:tr w:rsidR="00057F2A" w:rsidRPr="00D11578" w14:paraId="0ED50797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4F4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 xml:space="preserve">Функционисање и остваривање предшколског васпитања и образовања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A2C1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2002-0002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B635" w14:textId="485E4010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EE8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20FB" w14:textId="54ACAE94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</w:tr>
      <w:tr w:rsidR="00057F2A" w:rsidRPr="00D11578" w14:paraId="74C2880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D7F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 xml:space="preserve">9 – Основно образовање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D91B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2003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D4F3" w14:textId="77730CA1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3696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6D4" w14:textId="249206B5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.000,00</w:t>
            </w:r>
          </w:p>
        </w:tc>
      </w:tr>
      <w:tr w:rsidR="00057F2A" w:rsidRPr="00D11578" w14:paraId="7DBE7CD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C4D0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Реализација делатности основног образовања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44CB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2003-0001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E26F" w14:textId="6677669B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8921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716E" w14:textId="079A2D51" w:rsidR="00057F2A" w:rsidRPr="00E24B56" w:rsidRDefault="00E24B56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</w:tr>
      <w:tr w:rsidR="00057F2A" w:rsidRPr="00D11578" w14:paraId="24677405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724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11 - Социјална и дечија заштита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6AC8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0902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582C" w14:textId="6F441980" w:rsidR="00057F2A" w:rsidRPr="00E24B56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.840.000,00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3778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EC3B" w14:textId="4B3A3F0A" w:rsidR="00057F2A" w:rsidRPr="00E24B56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6</w:t>
            </w:r>
            <w:r w:rsidR="00553745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.</w:t>
            </w:r>
            <w:r w:rsidR="00553745">
              <w:rPr>
                <w:rFonts w:eastAsia="Times New Roman" w:cstheme="minorHAnsi"/>
                <w:b/>
                <w:bCs/>
                <w:color w:val="000000" w:themeColor="text1"/>
              </w:rPr>
              <w:t>840</w:t>
            </w:r>
            <w:r w:rsidR="00553745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.</w:t>
            </w:r>
            <w:r w:rsidR="00553745">
              <w:rPr>
                <w:rFonts w:eastAsia="Times New Roman" w:cstheme="minorHAnsi"/>
                <w:b/>
                <w:bCs/>
                <w:color w:val="000000" w:themeColor="text1"/>
              </w:rPr>
              <w:t>000</w:t>
            </w:r>
            <w:r w:rsidR="00553745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,</w:t>
            </w:r>
            <w:r w:rsidR="00057F2A" w:rsidRPr="00E24B56">
              <w:rPr>
                <w:rFonts w:eastAsia="Times New Roman" w:cstheme="minorHAnsi"/>
                <w:b/>
                <w:bCs/>
                <w:color w:val="000000" w:themeColor="text1"/>
              </w:rPr>
              <w:t>00</w:t>
            </w:r>
          </w:p>
        </w:tc>
      </w:tr>
      <w:tr w:rsidR="00057F2A" w:rsidRPr="00D11578" w14:paraId="155F21FC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C77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 xml:space="preserve">Једнократне помоћи и други облици помоћи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40FE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0902-0001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4037" w14:textId="50F0EFA6" w:rsidR="00057F2A" w:rsidRPr="00E24B56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660F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0C65" w14:textId="4E9CCA23" w:rsidR="00057F2A" w:rsidRPr="00E24B56" w:rsidRDefault="00BF307F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E24B56">
              <w:rPr>
                <w:rFonts w:eastAsia="Times New Roman" w:cstheme="minorHAnsi"/>
                <w:color w:val="000000" w:themeColor="text1"/>
              </w:rPr>
              <w:t>.000.000,00</w:t>
            </w:r>
          </w:p>
        </w:tc>
      </w:tr>
      <w:tr w:rsidR="00057F2A" w:rsidRPr="00D11578" w14:paraId="19030D4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8939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</w:rPr>
            </w:pPr>
            <w:r w:rsidRPr="00E24B56">
              <w:rPr>
                <w:rFonts w:eastAsia="Times New Roman" w:cstheme="minorHAnsi"/>
                <w:bCs/>
                <w:i/>
                <w:color w:val="000000" w:themeColor="text1"/>
              </w:rPr>
              <w:t>Корак напред ка повратку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5741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bCs/>
                <w:color w:val="000000" w:themeColor="text1"/>
              </w:rPr>
              <w:t>0902-4001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22B8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840.000,00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B8F9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F0E9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840,000.00</w:t>
            </w:r>
          </w:p>
        </w:tc>
      </w:tr>
      <w:tr w:rsidR="00057F2A" w:rsidRPr="00D11578" w14:paraId="7C021B7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FEA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lastRenderedPageBreak/>
              <w:t>13 - Развој културе и информисања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F80C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9523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4.604.000,00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4312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DD5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4.604.000,00</w:t>
            </w:r>
          </w:p>
        </w:tc>
      </w:tr>
      <w:tr w:rsidR="00057F2A" w:rsidRPr="00D11578" w14:paraId="19F1EEA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51F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Јачање културне продукције и уметничког стваралаштва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4591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1201-0002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9687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A47D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3B63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2,000,000.00</w:t>
            </w:r>
          </w:p>
        </w:tc>
      </w:tr>
      <w:tr w:rsidR="00057F2A" w:rsidRPr="00D11578" w14:paraId="5FAD30F0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9A9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DAEB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1201-0004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533F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2.604.000,00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64B1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94BF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2.604.000,00</w:t>
            </w:r>
          </w:p>
        </w:tc>
      </w:tr>
      <w:tr w:rsidR="00057F2A" w:rsidRPr="00D11578" w14:paraId="7354099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40F4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14 - Развој спорта и омладине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9B59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1301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5C7B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9.550.000,00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A888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5F0C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E24B56">
              <w:rPr>
                <w:rFonts w:eastAsia="Times New Roman" w:cstheme="minorHAnsi"/>
                <w:b/>
                <w:bCs/>
                <w:color w:val="000000" w:themeColor="text1"/>
              </w:rPr>
              <w:t>9.550.000,00</w:t>
            </w:r>
          </w:p>
        </w:tc>
      </w:tr>
      <w:tr w:rsidR="00057F2A" w:rsidRPr="00D11578" w14:paraId="69617723" w14:textId="77777777" w:rsidTr="002974A1">
        <w:trPr>
          <w:trHeight w:val="48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51C5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FF0E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1301-0001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EAC1B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5090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8C76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3.000.000,00</w:t>
            </w:r>
          </w:p>
        </w:tc>
      </w:tr>
      <w:tr w:rsidR="00057F2A" w:rsidRPr="00D11578" w14:paraId="3488D6D3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5AF" w14:textId="77777777" w:rsidR="00057F2A" w:rsidRPr="00E24B56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Спровођење омладинске политике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E0F7" w14:textId="77777777" w:rsidR="00057F2A" w:rsidRPr="00E24B56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1301-0005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16E9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6.550.000,00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9E72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3EEC" w14:textId="77777777" w:rsidR="00057F2A" w:rsidRPr="00E24B56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E24B56">
              <w:rPr>
                <w:rFonts w:eastAsia="Times New Roman" w:cstheme="minorHAnsi"/>
                <w:color w:val="000000" w:themeColor="text1"/>
              </w:rPr>
              <w:t>6.550.000,00</w:t>
            </w:r>
          </w:p>
        </w:tc>
      </w:tr>
      <w:tr w:rsidR="00057F2A" w:rsidRPr="00D11578" w14:paraId="2E1D6DDF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67F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15 - Опште услуге локалне самоуправе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5173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0602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5BCE" w14:textId="74D77A84" w:rsidR="00057F2A" w:rsidRPr="00C87EB7" w:rsidRDefault="00C87EB7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color w:val="000000" w:themeColor="text1"/>
                <w:lang w:eastAsia="zh-CN"/>
              </w:rPr>
              <w:t>110.514.000,00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C791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B9B6" w14:textId="5574085F" w:rsidR="00057F2A" w:rsidRPr="00C87EB7" w:rsidRDefault="00C87EB7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color w:val="000000" w:themeColor="text1"/>
                <w:lang w:eastAsia="zh-CN"/>
              </w:rPr>
              <w:t>110.514.000,00</w:t>
            </w:r>
          </w:p>
        </w:tc>
      </w:tr>
      <w:tr w:rsidR="00057F2A" w:rsidRPr="00D11578" w14:paraId="61A718FB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D1B7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Функционисање локалне самоуправе и градских општина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1AD2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0602-0001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ACC0" w14:textId="3BDD1144" w:rsidR="00057F2A" w:rsidRPr="00C87EB7" w:rsidRDefault="00226A5D" w:rsidP="00C87EB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10</w:t>
            </w:r>
            <w:r w:rsidR="007D54B3" w:rsidRPr="00C87EB7">
              <w:rPr>
                <w:rFonts w:eastAsia="Times New Roman" w:cstheme="minorHAnsi"/>
                <w:color w:val="000000" w:themeColor="text1"/>
              </w:rPr>
              <w:t>6</w:t>
            </w:r>
            <w:r w:rsidR="00057F2A" w:rsidRPr="00C87EB7">
              <w:rPr>
                <w:rFonts w:eastAsia="Times New Roman" w:cstheme="minorHAnsi"/>
                <w:color w:val="000000" w:themeColor="text1"/>
              </w:rPr>
              <w:t>.</w:t>
            </w:r>
            <w:r w:rsidR="00C87EB7" w:rsidRPr="00C87EB7">
              <w:rPr>
                <w:rFonts w:eastAsia="Times New Roman" w:cstheme="minorHAnsi"/>
                <w:color w:val="000000" w:themeColor="text1"/>
              </w:rPr>
              <w:t>01</w:t>
            </w:r>
            <w:r w:rsidR="00057F2A" w:rsidRPr="00C87EB7">
              <w:rPr>
                <w:rFonts w:eastAsia="Times New Roman" w:cstheme="minorHAnsi"/>
                <w:color w:val="000000" w:themeColor="text1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2004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D9E6" w14:textId="70B6CBF5" w:rsidR="00057F2A" w:rsidRPr="00C87EB7" w:rsidRDefault="00057F2A" w:rsidP="00C87EB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10</w:t>
            </w:r>
            <w:r w:rsidR="007D54B3" w:rsidRPr="00C87EB7">
              <w:rPr>
                <w:rFonts w:eastAsia="Times New Roman" w:cstheme="minorHAnsi"/>
                <w:color w:val="000000" w:themeColor="text1"/>
              </w:rPr>
              <w:t>6</w:t>
            </w:r>
            <w:r w:rsidRPr="00C87EB7">
              <w:rPr>
                <w:rFonts w:eastAsia="Times New Roman" w:cstheme="minorHAnsi"/>
                <w:color w:val="000000" w:themeColor="text1"/>
              </w:rPr>
              <w:t>.</w:t>
            </w:r>
            <w:r w:rsidR="00C87EB7" w:rsidRPr="00C87EB7">
              <w:rPr>
                <w:rFonts w:eastAsia="Times New Roman" w:cstheme="minorHAnsi"/>
                <w:color w:val="000000" w:themeColor="text1"/>
              </w:rPr>
              <w:t>01</w:t>
            </w:r>
            <w:r w:rsidRPr="00C87EB7">
              <w:rPr>
                <w:rFonts w:eastAsia="Times New Roman" w:cstheme="minorHAnsi"/>
                <w:color w:val="000000" w:themeColor="text1"/>
              </w:rPr>
              <w:t>4.000,00</w:t>
            </w:r>
          </w:p>
        </w:tc>
      </w:tr>
      <w:tr w:rsidR="00057F2A" w:rsidRPr="00D11578" w14:paraId="35F0B8BD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084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Текућа буџетска резерва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B10A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0602-0009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CBB7" w14:textId="0B1BAE08" w:rsidR="00057F2A" w:rsidRPr="00C87EB7" w:rsidRDefault="00C87EB7" w:rsidP="00C87EB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4.000</w:t>
            </w:r>
            <w:r w:rsidR="00057F2A" w:rsidRPr="00C87EB7">
              <w:rPr>
                <w:rFonts w:eastAsia="Times New Roman" w:cstheme="minorHAnsi"/>
                <w:color w:val="000000" w:themeColor="text1"/>
              </w:rPr>
              <w:t>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15A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2A8A" w14:textId="783BBBC1" w:rsidR="00057F2A" w:rsidRPr="00C87EB7" w:rsidRDefault="00C87EB7" w:rsidP="00C87EB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4.000.0</w:t>
            </w:r>
            <w:r w:rsidR="00057F2A" w:rsidRPr="00C87EB7">
              <w:rPr>
                <w:rFonts w:eastAsia="Times New Roman" w:cstheme="minorHAnsi"/>
                <w:color w:val="000000" w:themeColor="text1"/>
              </w:rPr>
              <w:t>00,00</w:t>
            </w:r>
          </w:p>
        </w:tc>
      </w:tr>
      <w:tr w:rsidR="00057F2A" w:rsidRPr="00D11578" w14:paraId="4BBC2821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4DF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Стална буџетска резерва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D386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0602-0010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6E7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500.000,00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310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F9CF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500.000,00</w:t>
            </w:r>
          </w:p>
        </w:tc>
      </w:tr>
      <w:tr w:rsidR="00057F2A" w:rsidRPr="00D11578" w14:paraId="793182B5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118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16 - Политички систем локалне самоуправе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86CC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2101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18FA" w14:textId="1609463B" w:rsidR="00057F2A" w:rsidRPr="00C87EB7" w:rsidRDefault="00C87EB7" w:rsidP="006637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62.902.925,00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F2A2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8.328.000,00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F317" w14:textId="64B15179" w:rsidR="00057F2A" w:rsidRPr="00C87EB7" w:rsidRDefault="00C87EB7" w:rsidP="007D54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71.230.925,00</w:t>
            </w:r>
          </w:p>
        </w:tc>
      </w:tr>
      <w:tr w:rsidR="00057F2A" w:rsidRPr="00D11578" w14:paraId="57B4365A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5349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Функционисање Скупштине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0930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2101-0001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3F0B" w14:textId="5F7DFC9B" w:rsidR="00057F2A" w:rsidRPr="00C87EB7" w:rsidRDefault="00C87EB7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22.613.625,00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6337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8.328.000,00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DCC4" w14:textId="1A7C7B55" w:rsidR="00057F2A" w:rsidRPr="00C87EB7" w:rsidRDefault="00C87EB7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30.941.625,00</w:t>
            </w:r>
          </w:p>
        </w:tc>
      </w:tr>
      <w:tr w:rsidR="00057F2A" w:rsidRPr="00D11578" w14:paraId="3A783998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655" w14:textId="77777777" w:rsidR="00057F2A" w:rsidRPr="00C87EB7" w:rsidRDefault="00057F2A" w:rsidP="002974A1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Функционисање извршних органа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FA57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2101-0002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9ED1" w14:textId="06AB6289" w:rsidR="00057F2A" w:rsidRPr="00C87EB7" w:rsidRDefault="00C87EB7" w:rsidP="00226A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40.289</w:t>
            </w:r>
            <w:r w:rsidR="007D54B3" w:rsidRPr="00C87EB7">
              <w:rPr>
                <w:rFonts w:eastAsia="Times New Roman" w:cstheme="minorHAnsi"/>
                <w:color w:val="000000" w:themeColor="text1"/>
              </w:rPr>
              <w:t>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8F24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4267" w14:textId="520E2D3D" w:rsidR="00057F2A" w:rsidRPr="00C87EB7" w:rsidRDefault="00C87EB7" w:rsidP="00226A5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</w:rPr>
            </w:pPr>
            <w:r w:rsidRPr="00C87EB7">
              <w:rPr>
                <w:rFonts w:eastAsia="Times New Roman" w:cstheme="minorHAnsi"/>
                <w:color w:val="000000" w:themeColor="text1"/>
              </w:rPr>
              <w:t>40.289.300,00</w:t>
            </w:r>
          </w:p>
        </w:tc>
      </w:tr>
      <w:tr w:rsidR="00057F2A" w:rsidRPr="00D11578" w14:paraId="0A52CFA9" w14:textId="77777777" w:rsidTr="002974A1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D55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УКУПНО: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9CC" w14:textId="77777777" w:rsidR="00057F2A" w:rsidRPr="00C87EB7" w:rsidRDefault="00057F2A" w:rsidP="00297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B1BB" w14:textId="72A604B2" w:rsidR="00057F2A" w:rsidRPr="00C87EB7" w:rsidRDefault="00C87EB7" w:rsidP="00E7600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197.</w:t>
            </w:r>
            <w:r w:rsidR="00E76007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148</w:t>
            </w: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.255,00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3F0F" w14:textId="77777777" w:rsidR="00057F2A" w:rsidRPr="00C87EB7" w:rsidRDefault="00057F2A" w:rsidP="002974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9.744.000,00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DA0C" w14:textId="2FFB0856" w:rsidR="00057F2A" w:rsidRPr="00C87EB7" w:rsidRDefault="00C87EB7" w:rsidP="00E7600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20</w:t>
            </w:r>
            <w:r w:rsidR="00E76007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6</w:t>
            </w:r>
            <w:r w:rsidR="00E76007">
              <w:rPr>
                <w:rFonts w:eastAsia="Times New Roman" w:cstheme="minorHAnsi"/>
                <w:b/>
                <w:bCs/>
                <w:color w:val="000000" w:themeColor="text1"/>
              </w:rPr>
              <w:t>.</w:t>
            </w:r>
            <w:r w:rsidR="00E76007">
              <w:rPr>
                <w:rFonts w:eastAsia="Times New Roman" w:cstheme="minorHAnsi"/>
                <w:b/>
                <w:bCs/>
                <w:color w:val="000000" w:themeColor="text1"/>
                <w:lang w:val="sr-Cyrl-RS"/>
              </w:rPr>
              <w:t>892</w:t>
            </w:r>
            <w:r w:rsidRPr="00C87EB7">
              <w:rPr>
                <w:rFonts w:eastAsia="Times New Roman" w:cstheme="minorHAnsi"/>
                <w:b/>
                <w:bCs/>
                <w:color w:val="000000" w:themeColor="text1"/>
              </w:rPr>
              <w:t>.255,00</w:t>
            </w:r>
          </w:p>
        </w:tc>
      </w:tr>
    </w:tbl>
    <w:p w14:paraId="5FB1D6DA" w14:textId="77777777" w:rsidR="00057F2A" w:rsidRDefault="00057F2A" w:rsidP="00057F2A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</w:p>
    <w:p w14:paraId="1F11EDB6" w14:textId="77777777" w:rsidR="00057F2A" w:rsidRDefault="00057F2A" w:rsidP="00057F2A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</w:p>
    <w:p w14:paraId="61EF9288" w14:textId="7DECB24A" w:rsidR="00057F2A" w:rsidRDefault="00057F2A" w:rsidP="00057F2A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10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6EF37BF1" w14:textId="77777777" w:rsid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266F0719" w14:textId="4C2ADD11" w:rsidR="00057F2A" w:rsidRPr="00057F2A" w:rsidRDefault="00057F2A" w:rsidP="00057F2A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  <w:r w:rsidRPr="00133D58"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9.</w:t>
      </w:r>
    </w:p>
    <w:p w14:paraId="0C700FFE" w14:textId="77777777" w:rsidR="00057F2A" w:rsidRPr="00057F2A" w:rsidRDefault="00057F2A" w:rsidP="00743F9B">
      <w:pPr>
        <w:pStyle w:val="ListParagraph"/>
        <w:spacing w:after="0"/>
        <w:ind w:left="3600" w:right="-540" w:firstLine="720"/>
        <w:jc w:val="both"/>
        <w:rPr>
          <w:rFonts w:cstheme="minorHAnsi"/>
        </w:rPr>
      </w:pPr>
    </w:p>
    <w:p w14:paraId="5E3086CE" w14:textId="77777777" w:rsidR="00C6292D" w:rsidRPr="00133D58" w:rsidRDefault="00C6292D" w:rsidP="00C6292D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133D58">
        <w:rPr>
          <w:rFonts w:cstheme="minorHAnsi"/>
          <w:lang w:val="sr-Cyrl-RS"/>
        </w:rPr>
        <w:t>Издаци буџета по функционалној класификацији, утврђени су и распоређени у следећим износима:</w:t>
      </w:r>
    </w:p>
    <w:p w14:paraId="38DA916D" w14:textId="77777777" w:rsidR="00496982" w:rsidRPr="00FF4442" w:rsidRDefault="00496982" w:rsidP="00C6292D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tbl>
      <w:tblPr>
        <w:tblW w:w="10800" w:type="dxa"/>
        <w:tblInd w:w="-442" w:type="dxa"/>
        <w:tblLayout w:type="fixed"/>
        <w:tblLook w:val="01E0" w:firstRow="1" w:lastRow="1" w:firstColumn="1" w:lastColumn="1" w:noHBand="0" w:noVBand="0"/>
      </w:tblPr>
      <w:tblGrid>
        <w:gridCol w:w="1192"/>
        <w:gridCol w:w="4838"/>
        <w:gridCol w:w="1710"/>
        <w:gridCol w:w="1620"/>
        <w:gridCol w:w="1440"/>
      </w:tblGrid>
      <w:tr w:rsidR="005D7C73" w:rsidRPr="005D7C73" w14:paraId="58C843A5" w14:textId="77777777" w:rsidTr="005D7C73">
        <w:trPr>
          <w:tblHeader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9E40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Раздео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B511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Назив раздела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59BD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План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9E92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буџета</w:t>
            </w:r>
          </w:p>
          <w:p w14:paraId="4BC92B11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BBAA" w14:textId="77777777" w:rsidR="005D7C73" w:rsidRPr="005D7C73" w:rsidRDefault="005D7C73" w:rsidP="003744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Средства из осталих извора</w:t>
            </w:r>
          </w:p>
        </w:tc>
      </w:tr>
      <w:tr w:rsidR="003744F8" w:rsidRPr="005D7C73" w14:paraId="4465736D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F772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93C967A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323FA157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03C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070</w:t>
            </w:r>
          </w:p>
        </w:tc>
      </w:tr>
      <w:tr w:rsidR="005D7C73" w:rsidRPr="005D7C73" w14:paraId="3F674527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5B5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66E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5C81D" w14:textId="779FEDF1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DC7A" w14:textId="7B74A95C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6772F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2D46F345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C56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F143" w14:textId="16A2E9D5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6018" w14:textId="1187163C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.840.000,00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10E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ADB528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6720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"111 Извршни и законодавни органи"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1C53EDED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6571873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A5B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111</w:t>
            </w:r>
          </w:p>
        </w:tc>
      </w:tr>
      <w:tr w:rsidR="005D7C73" w:rsidRPr="005D7C73" w14:paraId="753622DA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1CBB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1B4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Скупштина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4CA9" w14:textId="76C286F9" w:rsidR="005D7C73" w:rsidRPr="005D7C73" w:rsidRDefault="005D7C73" w:rsidP="00F23A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  <w:r w:rsidR="00F23A0A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0.941</w:t>
            </w: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.625,00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DA9E" w14:textId="637741EE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22.613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.625,00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AF7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tr w:rsidR="005D7C73" w:rsidRPr="005D7C73" w14:paraId="02311E16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A3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9F2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Председник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35FE" w14:textId="22E6777A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19.449.700,00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2C29" w14:textId="152F22CD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19.449.700,00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9A1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0F04122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37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1D4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Веће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2157" w14:textId="194D15D0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20.839.600,00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BE94" w14:textId="01ADBEA5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20.839.600,00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F9C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2C799575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26F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111 Извршни и законодавни органи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54D6" w14:textId="7D150B66" w:rsidR="005D7C73" w:rsidRPr="005D7C73" w:rsidRDefault="005D7C73" w:rsidP="00F23A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="00F23A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F23A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230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.925,00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4D90" w14:textId="353F603E" w:rsidR="005D7C73" w:rsidRPr="005D7C73" w:rsidRDefault="005D7C73" w:rsidP="00F23A0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="00F23A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F23A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902</w:t>
            </w: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.925,00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5F8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8.328.000,00</w:t>
            </w:r>
          </w:p>
        </w:tc>
      </w:tr>
      <w:tr w:rsidR="003744F8" w:rsidRPr="005D7C73" w14:paraId="535C37AC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68D1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"112 Финансијски и фискални послови"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D2D066C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64520EB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A48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112</w:t>
            </w:r>
          </w:p>
        </w:tc>
      </w:tr>
      <w:tr w:rsidR="005D7C73" w:rsidRPr="005D7C73" w14:paraId="28C7E4C2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A89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A52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FCD9" w14:textId="73BE90DB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DA56" w14:textId="4AD36237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39DC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5CDCAAC3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B2AE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112 Финансијски и фискални послови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8CA2" w14:textId="45574F1B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115E" w14:textId="03B0B303" w:rsidR="005D7C73" w:rsidRPr="005D7C73" w:rsidRDefault="00F23A0A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.500.000,00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CAD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7A265EE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D7D4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"130 Опште услуге"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157A373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5F764866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7B84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lastRenderedPageBreak/>
              <w:t>Функц. клас. 130</w:t>
            </w:r>
          </w:p>
        </w:tc>
      </w:tr>
      <w:tr w:rsidR="005D7C73" w:rsidRPr="005D7C73" w14:paraId="4337CBAC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5BE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878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50DB" w14:textId="584F6DBD" w:rsidR="005D7C73" w:rsidRPr="00A14C5E" w:rsidRDefault="005D7C73" w:rsidP="00A14C5E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B25C4C"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6.</w:t>
            </w:r>
            <w:r w:rsidR="00A14C5E"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01</w:t>
            </w: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B81A" w14:textId="7E9F6955" w:rsidR="005D7C73" w:rsidRPr="00A14C5E" w:rsidRDefault="005D7C73" w:rsidP="00A14C5E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B25C4C"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A14C5E"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01</w:t>
            </w:r>
            <w:r w:rsidR="00B25C4C"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CAC6" w14:textId="77777777" w:rsidR="005D7C73" w:rsidRPr="00A14C5E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28C4090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52B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130 Опште услуге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DA8E" w14:textId="172CA7A9" w:rsidR="005D7C73" w:rsidRPr="00A14C5E" w:rsidRDefault="005D7C73" w:rsidP="00A14C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B25C4C"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A14C5E"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01</w:t>
            </w:r>
            <w:r w:rsidR="00B25C4C"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2E69" w14:textId="430ED1FB" w:rsidR="005D7C73" w:rsidRPr="00A14C5E" w:rsidRDefault="005D7C73" w:rsidP="00A14C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B25C4C"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A14C5E"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01</w:t>
            </w: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3078" w14:textId="77777777" w:rsidR="005D7C73" w:rsidRPr="00A14C5E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145F196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AD68" w14:textId="77777777" w:rsidR="003744F8" w:rsidRPr="00A14C5E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color w:val="000000" w:themeColor="text1"/>
                <w:sz w:val="20"/>
                <w:szCs w:val="20"/>
                <w:lang w:eastAsia="zh-CN"/>
              </w:rPr>
            </w:pP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fldChar w:fldCharType="begin"/>
            </w: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instrText>TC "150 Опште јавне услуге - истраживање и развој" \f C \l "1"</w:instrText>
            </w:r>
            <w:r w:rsidRPr="00A14C5E"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  <w:fldChar w:fldCharType="end"/>
            </w:r>
          </w:p>
          <w:p w14:paraId="1E2A2123" w14:textId="77777777" w:rsidR="003744F8" w:rsidRPr="00A14C5E" w:rsidRDefault="003744F8" w:rsidP="003744F8">
            <w:pPr>
              <w:spacing w:after="0" w:line="1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744F8" w:rsidRPr="005D7C73" w14:paraId="7AB0C3D8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F85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150</w:t>
            </w:r>
          </w:p>
        </w:tc>
      </w:tr>
      <w:tr w:rsidR="005D7C73" w:rsidRPr="005D7C73" w14:paraId="0EA64600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360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4F9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Председник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168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9F4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616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3C98FF2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38B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150 Опште јавне услуге - истраживање и развој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2EE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21C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6.550.000,00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85B0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71F077B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1D0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"411 Општи економски и комерцијални послови"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0FAF894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7EADA73D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B8A0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411</w:t>
            </w:r>
          </w:p>
        </w:tc>
      </w:tr>
      <w:tr w:rsidR="005D7C73" w:rsidRPr="005D7C73" w14:paraId="74ED539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DC8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DDC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B284" w14:textId="7DF37415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7DFE" w14:textId="1573FD15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9CF6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A8B5708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D4D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8961" w14:textId="02945F3B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2934" w14:textId="07143549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FCF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247F7484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AB1E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1A7F4FF9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C4E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421</w:t>
            </w:r>
          </w:p>
        </w:tc>
      </w:tr>
      <w:tr w:rsidR="005D7C73" w:rsidRPr="005D7C73" w14:paraId="0DF75F2C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C19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EE2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5DFF" w14:textId="0F7FED6A" w:rsidR="005D7C73" w:rsidRPr="005D7C73" w:rsidRDefault="00A14C5E" w:rsidP="00A14C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5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.330,00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030F" w14:textId="3DF7DA79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158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.330,00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B0C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5D7C73" w:rsidRPr="005D7C73" w14:paraId="196BB99F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E56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421 Пољопривреда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EEF7" w14:textId="787EB7F0" w:rsidR="005D7C73" w:rsidRPr="005D7C73" w:rsidRDefault="00A14C5E" w:rsidP="00A14C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B25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.330,00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5811" w14:textId="44823A0A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158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.330,00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C5F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1.416.000,00</w:t>
            </w:r>
          </w:p>
        </w:tc>
      </w:tr>
      <w:tr w:rsidR="003744F8" w:rsidRPr="005D7C73" w14:paraId="691ADAC5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C108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"620 Развој заједнице"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846398E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447C5F1D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9DC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620</w:t>
            </w:r>
          </w:p>
        </w:tc>
      </w:tr>
      <w:tr w:rsidR="005D7C73" w:rsidRPr="005D7C73" w14:paraId="66B23B0B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BF7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041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AC90" w14:textId="7379775F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F1CB" w14:textId="5BA6EB0F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615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4E954A36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F92C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620 Развој заједнице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0791" w14:textId="6CF75A43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25CF" w14:textId="2A914AE2" w:rsidR="005D7C73" w:rsidRPr="005D7C73" w:rsidRDefault="00B25C4C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27E55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6C8E691C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D075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"630 Водоснабдевање"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2DE6065A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301F5D75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33CC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630</w:t>
            </w:r>
          </w:p>
        </w:tc>
      </w:tr>
      <w:tr w:rsidR="005D7C73" w:rsidRPr="005D7C73" w14:paraId="23CB0D92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301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87E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9C14" w14:textId="6A183402" w:rsidR="005D7C73" w:rsidRPr="005D7C73" w:rsidRDefault="00E76007" w:rsidP="00E760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566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9118" w14:textId="082C3EDA" w:rsidR="005D7C73" w:rsidRPr="005D7C73" w:rsidRDefault="00E76007" w:rsidP="00A14C5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 w:eastAsia="zh-CN"/>
              </w:rPr>
              <w:t>2.566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2C9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72E326EC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71C8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630 Водоснабдевање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D408" w14:textId="539B49A2" w:rsidR="005D7C73" w:rsidRPr="005D7C73" w:rsidRDefault="00E76007" w:rsidP="00A14C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2.566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1099" w14:textId="26F35A7A" w:rsidR="005D7C73" w:rsidRPr="005D7C73" w:rsidRDefault="00E76007" w:rsidP="00A14C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sr-Cyrl-RS" w:eastAsia="zh-CN"/>
              </w:rPr>
              <w:t>2.566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E210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5EFD2E3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24E6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"810 Услуге рекреације и спорта"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69E94B04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0443D734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20A9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810</w:t>
            </w:r>
          </w:p>
        </w:tc>
      </w:tr>
      <w:tr w:rsidR="005D7C73" w:rsidRPr="005D7C73" w14:paraId="58FA5E40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974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0071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C8B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E4C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A7A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1B38EAA7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9A04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810 Услуге рекреације и спорта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39F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4AA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3.000.000,00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B8D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5AC93414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BF83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"820 Услуге културе"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C56034C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6B3B1166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C951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820</w:t>
            </w:r>
          </w:p>
        </w:tc>
      </w:tr>
      <w:tr w:rsidR="005D7C73" w:rsidRPr="005D7C73" w14:paraId="5F53CE96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625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F62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F9A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2ED8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83A5C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0F7DBFF2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314D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820 Услуге културе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248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027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4E7B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76DFBEA6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52A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"830 Услуге емитовања и штампања"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40256D52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5C4EAF68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DAA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830</w:t>
            </w:r>
          </w:p>
        </w:tc>
      </w:tr>
      <w:tr w:rsidR="005D7C73" w:rsidRPr="005D7C73" w14:paraId="32F11584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0817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4175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FCF1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A8C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B19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3CF60D43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3CDF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830 Услуге емитовања и штампања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21A2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2FE7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2.604.000,00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CD04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06D6B42D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9217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"911 Предшколско образовање"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0E5C5287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02ECA0A5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DF7C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911</w:t>
            </w:r>
          </w:p>
        </w:tc>
      </w:tr>
      <w:tr w:rsidR="005D7C73" w:rsidRPr="005D7C73" w14:paraId="3F27188E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9283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8AC0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CC75" w14:textId="308A4678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5CC6" w14:textId="7294432E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68F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138630D1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D71A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911 Предшколско образовање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E047" w14:textId="7350A076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E9D9" w14:textId="4E71CE22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973F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3744F8" w:rsidRPr="005D7C73" w14:paraId="3DB1A63E" w14:textId="77777777" w:rsidTr="005D7C73">
        <w:trPr>
          <w:trHeight w:hRule="exact" w:val="22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8F1B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vanish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begin"/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instrText>TC "912 Основно образовање" \f C \l "1"</w:instrText>
            </w:r>
            <w:r w:rsidRPr="005D7C73">
              <w:rPr>
                <w:rFonts w:eastAsia="Times New Roman" w:cstheme="minorHAnsi"/>
                <w:sz w:val="20"/>
                <w:szCs w:val="20"/>
                <w:lang w:eastAsia="zh-CN"/>
              </w:rPr>
              <w:fldChar w:fldCharType="end"/>
            </w:r>
          </w:p>
          <w:p w14:paraId="3C7DB5BB" w14:textId="77777777" w:rsidR="003744F8" w:rsidRPr="005D7C73" w:rsidRDefault="003744F8" w:rsidP="003744F8">
            <w:pPr>
              <w:spacing w:after="0" w:line="1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3744F8" w:rsidRPr="005D7C73" w14:paraId="2DCC285B" w14:textId="77777777" w:rsidTr="005D7C73">
        <w:trPr>
          <w:trHeight w:val="19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7429" w14:textId="77777777" w:rsidR="003744F8" w:rsidRPr="005D7C73" w:rsidRDefault="003744F8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Функц. клас. 912</w:t>
            </w:r>
          </w:p>
        </w:tc>
      </w:tr>
      <w:tr w:rsidR="005D7C73" w:rsidRPr="005D7C73" w14:paraId="120193EF" w14:textId="77777777" w:rsidTr="005D7C73"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EE46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A448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Управа градске општине Палилула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487B" w14:textId="69E466BD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66DB" w14:textId="4C1447E1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7843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  <w:tr w:rsidR="005D7C73" w:rsidRPr="005D7C73" w14:paraId="377579B4" w14:textId="77777777" w:rsidTr="005D7C73">
        <w:tc>
          <w:tcPr>
            <w:tcW w:w="6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F962" w14:textId="77777777" w:rsidR="005D7C73" w:rsidRPr="005D7C73" w:rsidRDefault="005D7C73" w:rsidP="003744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Укупно за функц. клас. 912 Основно образовање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2255" w14:textId="73AC4D41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E8C6" w14:textId="13CA75D8" w:rsidR="005D7C73" w:rsidRPr="005D7C73" w:rsidRDefault="00A14C5E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5D7C73"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.000,00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CEE" w14:textId="77777777" w:rsidR="005D7C73" w:rsidRPr="005D7C73" w:rsidRDefault="005D7C73" w:rsidP="003744F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D7C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zh-CN"/>
              </w:rPr>
              <w:t>0,00</w:t>
            </w:r>
          </w:p>
        </w:tc>
      </w:tr>
    </w:tbl>
    <w:p w14:paraId="779BDCE3" w14:textId="77777777" w:rsidR="00C6292D" w:rsidRDefault="00C6292D" w:rsidP="00F41033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  <w:lang w:val="sr-Cyrl-RS"/>
        </w:rPr>
      </w:pPr>
    </w:p>
    <w:p w14:paraId="3175D791" w14:textId="77777777" w:rsidR="00C6292D" w:rsidRDefault="00C6292D" w:rsidP="00C6292D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</w:rPr>
      </w:pPr>
    </w:p>
    <w:p w14:paraId="6B522124" w14:textId="77777777" w:rsidR="00BD56A6" w:rsidRPr="00C806A6" w:rsidRDefault="00BD56A6" w:rsidP="00C806A6">
      <w:pPr>
        <w:spacing w:after="0"/>
        <w:ind w:right="-540"/>
        <w:jc w:val="both"/>
        <w:rPr>
          <w:rFonts w:ascii="Times New Roman" w:hAnsi="Times New Roman" w:cs="Times New Roman"/>
        </w:rPr>
        <w:sectPr w:rsidR="00BD56A6" w:rsidRPr="00C806A6" w:rsidSect="00FF4442">
          <w:footerReference w:type="default" r:id="rId9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10563980" w14:textId="33C9A86F" w:rsidR="00BA0185" w:rsidRDefault="00BA0185" w:rsidP="00BA0185">
      <w:pPr>
        <w:spacing w:after="0"/>
        <w:ind w:right="-540"/>
        <w:jc w:val="both"/>
        <w:rPr>
          <w:rFonts w:cstheme="minorHAnsi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11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4789B4CA" w14:textId="77777777" w:rsidR="00F25759" w:rsidRDefault="00F25759" w:rsidP="00BA0185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1A8F77DD" w14:textId="1ABE9A2C" w:rsidR="004B1854" w:rsidRDefault="005A0AED" w:rsidP="005A0AED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C806A6">
        <w:rPr>
          <w:rFonts w:cstheme="minorHAnsi"/>
          <w:lang w:val="sr-Cyrl-RS"/>
        </w:rPr>
        <w:t xml:space="preserve">     </w:t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  <w:t xml:space="preserve">       </w:t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</w:r>
      <w:r w:rsidR="00C806A6" w:rsidRPr="00C806A6">
        <w:rPr>
          <w:rFonts w:cstheme="minorHAnsi"/>
        </w:rPr>
        <w:tab/>
        <w:t xml:space="preserve">       </w:t>
      </w:r>
      <w:r w:rsidR="0020095B" w:rsidRPr="00C806A6">
        <w:rPr>
          <w:rFonts w:cstheme="minorHAnsi"/>
          <w:lang w:val="sr-Cyrl-RS"/>
        </w:rPr>
        <w:t>Члан 1</w:t>
      </w:r>
      <w:r w:rsidR="00BA0185">
        <w:rPr>
          <w:rFonts w:cstheme="minorHAnsi"/>
        </w:rPr>
        <w:t>0</w:t>
      </w:r>
      <w:r w:rsidR="0020095B" w:rsidRPr="00C806A6">
        <w:rPr>
          <w:rFonts w:cstheme="minorHAnsi"/>
          <w:lang w:val="sr-Cyrl-RS"/>
        </w:rPr>
        <w:t>.</w:t>
      </w:r>
    </w:p>
    <w:p w14:paraId="1D2D5A9C" w14:textId="77777777" w:rsidR="00031084" w:rsidRPr="004B1854" w:rsidRDefault="00031084" w:rsidP="005A0AED">
      <w:pPr>
        <w:pStyle w:val="ListParagraph"/>
        <w:spacing w:after="0"/>
        <w:ind w:left="0" w:right="-540"/>
        <w:jc w:val="both"/>
        <w:rPr>
          <w:rFonts w:cstheme="minorHAnsi"/>
        </w:rPr>
      </w:pPr>
    </w:p>
    <w:p w14:paraId="79709A84" w14:textId="4CE61985" w:rsidR="00D83B9F" w:rsidRPr="004875B1" w:rsidRDefault="004B1854" w:rsidP="004B1854">
      <w:pPr>
        <w:pStyle w:val="ListParagraph"/>
        <w:spacing w:after="0"/>
        <w:ind w:left="630" w:right="-54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D83B9F">
        <w:rPr>
          <w:rFonts w:cstheme="minorHAnsi"/>
          <w:lang w:val="sr-Cyrl-RS"/>
        </w:rPr>
        <w:t xml:space="preserve">Средства буџета општине Палилула у износу од </w:t>
      </w:r>
      <w:r w:rsidR="00E5738D">
        <w:rPr>
          <w:rFonts w:cstheme="minorHAnsi"/>
        </w:rPr>
        <w:t>20</w:t>
      </w:r>
      <w:r w:rsidR="00E76007">
        <w:rPr>
          <w:rFonts w:cstheme="minorHAnsi"/>
          <w:lang w:val="sr-Cyrl-RS"/>
        </w:rPr>
        <w:t>6</w:t>
      </w:r>
      <w:r w:rsidR="00E5738D">
        <w:rPr>
          <w:rFonts w:cstheme="minorHAnsi"/>
        </w:rPr>
        <w:t>.</w:t>
      </w:r>
      <w:r w:rsidR="00E76007">
        <w:rPr>
          <w:rFonts w:cstheme="minorHAnsi"/>
          <w:lang w:val="sr-Cyrl-RS"/>
        </w:rPr>
        <w:t>892</w:t>
      </w:r>
      <w:r w:rsidR="00E5738D">
        <w:rPr>
          <w:rFonts w:cstheme="minorHAnsi"/>
        </w:rPr>
        <w:t>.255,00</w:t>
      </w:r>
      <w:r w:rsidR="00D83B9F">
        <w:rPr>
          <w:rFonts w:cstheme="minorHAnsi"/>
          <w:lang w:val="sr-Cyrl-RS"/>
        </w:rPr>
        <w:t xml:space="preserve"> динара распорећују се на следеће директне кориснике:</w:t>
      </w:r>
    </w:p>
    <w:p w14:paraId="00E1A8D7" w14:textId="44F2ADC3" w:rsidR="00C806A6" w:rsidRDefault="004B1854" w:rsidP="00C806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E76007" w:rsidRPr="00E76007" w14:paraId="15A4D6AB" w14:textId="77777777" w:rsidTr="00382A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A35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333679A" w14:textId="77777777" w:rsidTr="00382A8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144B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EEDEB37" w14:textId="77777777" w:rsidTr="00382A87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373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22A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6FA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1CF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C0E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буџета</w:t>
            </w:r>
          </w:p>
          <w:p w14:paraId="6020DB4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04F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1B9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7CD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913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Структура</w:t>
            </w:r>
          </w:p>
          <w:p w14:paraId="439C517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( % )</w:t>
            </w:r>
          </w:p>
        </w:tc>
      </w:tr>
      <w:tr w:rsidR="00E76007" w:rsidRPr="00E76007" w14:paraId="6D22578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848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 Буџет градске општине Палилула" \f C \l "1"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99A304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 Скупштина градске општине Палилула" \f C \l "2"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B3B93B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F2C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C63014C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2C2AB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СКУПШТИНА ГРАДСКЕ ОПШТИНЕ ПАЛИЛУЛА</w:t>
                  </w:r>
                </w:p>
              </w:tc>
            </w:tr>
          </w:tbl>
          <w:p w14:paraId="5D359F0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F3D6E6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F37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2DB345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E74BCD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2A8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21EFB130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60E4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036D32A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F1BE2D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A28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327273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9E6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F6F6983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259FC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202FA6B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26C08AD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57E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E56F81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85B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0E5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2193C620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E62D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Скупштине</w:t>
                  </w:r>
                </w:p>
              </w:tc>
            </w:tr>
          </w:tbl>
          <w:p w14:paraId="3D248D8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B1E5F3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82F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54E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1DB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389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D2A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A26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BFF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B80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05E49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1,33</w:t>
            </w:r>
          </w:p>
        </w:tc>
      </w:tr>
      <w:tr w:rsidR="00E76007" w:rsidRPr="00E76007" w14:paraId="1882DC8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F1A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C61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8D1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4C9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A8B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416.625,00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BA4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710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D4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416.625,00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9BC28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0,20</w:t>
            </w:r>
          </w:p>
        </w:tc>
      </w:tr>
      <w:tr w:rsidR="00E76007" w:rsidRPr="00E76007" w14:paraId="317D223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3FC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1D0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282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555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613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8C9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278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F3E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CAD5E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E76007" w:rsidRPr="00E76007" w14:paraId="1C59126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5D6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540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0E1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C8B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38E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6A8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CBF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784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2081D4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E76007" w:rsidRPr="00E76007" w14:paraId="7E739A0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C3C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7D8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EAB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96C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DC0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F2C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B98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2AF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9DC3F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0,02</w:t>
            </w:r>
          </w:p>
        </w:tc>
      </w:tr>
      <w:tr w:rsidR="00E76007" w:rsidRPr="00E76007" w14:paraId="4ABAB05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847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B03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EAA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A74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D3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19.075.000,00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93D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EC9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BFF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27.403.000,00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BAF2F6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13,25</w:t>
            </w:r>
          </w:p>
        </w:tc>
      </w:tr>
      <w:tr w:rsidR="00E76007" w:rsidRPr="00E76007" w14:paraId="5DE72D34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508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D00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1C7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FA7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22.613.625,00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7D2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E7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ABB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30.941.625,00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22E866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14,96</w:t>
            </w:r>
          </w:p>
        </w:tc>
      </w:tr>
      <w:tr w:rsidR="00E76007" w:rsidRPr="00E76007" w14:paraId="7F003AF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138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A03A61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31E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734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81BE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5624435E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ED3CE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23462C75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839563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AF5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0A5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DFB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D62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91876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D2849D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E63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24C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59A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810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0B8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22.613.625,00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7BB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A38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4FC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3C738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0751FB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DAD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DE6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7BD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161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FC7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9E2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9C20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10F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3D86A5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F0EF2F3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969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A99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1EE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6E1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22.613.625,00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50F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905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EC9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30.941.625,00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5984EA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14,96</w:t>
            </w:r>
          </w:p>
        </w:tc>
      </w:tr>
      <w:tr w:rsidR="00E76007" w:rsidRPr="00E76007" w14:paraId="19015DC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45C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EE5F4B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7DB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FC2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3000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5F04772F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31C9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1:</w:t>
                  </w:r>
                </w:p>
                <w:p w14:paraId="157C5CE5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95D368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3EA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489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486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942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FB1466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61CA85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006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5D8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118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7FA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9BF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22.613.625,00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082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D3A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B31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CA44CA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F1220C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C72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DE9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FBE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BDD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8A5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A1B8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8BD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9EB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A014DC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66A0EB5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C5A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CE2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3D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СКУПШТИНА ГРАДСКЕ ОПШТИНЕ ПАЛИЛУЛА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EC4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22.613.625,00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091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476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C25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30.941.625,00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90B6D3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14,96</w:t>
            </w:r>
          </w:p>
        </w:tc>
      </w:tr>
      <w:tr w:rsidR="00E76007" w:rsidRPr="00E76007" w14:paraId="4BADB4C2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F7E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C0F0AC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4DC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 Председник градске општине Палилула" \f C \l "2"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740497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593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CE5DD49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A6E49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ПРЕДСЕДНИК ГРАДСКЕ ОПШТИНЕ ПАЛИЛУЛА</w:t>
                  </w:r>
                </w:p>
              </w:tc>
            </w:tr>
          </w:tbl>
          <w:p w14:paraId="6966E93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CFF5CC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358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39C6A7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AC536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98FD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E3AF30F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DFB54B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168B671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45149E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6D0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B3E6F8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3FC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AC4476B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319D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66F4B1A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4796AE6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3AF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C8E8BB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F0D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488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8DC644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5A734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19FF272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B446C9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B9D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269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753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3F9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221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546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AB1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438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98C6D2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2,80</w:t>
            </w:r>
          </w:p>
        </w:tc>
      </w:tr>
      <w:tr w:rsidR="00E76007" w:rsidRPr="00E76007" w14:paraId="009E830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237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3A9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5D3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126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945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878.700,00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EF6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15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466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878.700,00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5B537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0,42</w:t>
            </w:r>
          </w:p>
        </w:tc>
      </w:tr>
      <w:tr w:rsidR="00E76007" w:rsidRPr="00E76007" w14:paraId="2F8FF9A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97B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96A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996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CD3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D90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E38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04D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57D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96DC5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E76007" w:rsidRPr="00E76007" w14:paraId="0921CDE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884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F01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B76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5BC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243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9D7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84C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7AE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6536A4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0,03</w:t>
            </w:r>
          </w:p>
        </w:tc>
      </w:tr>
      <w:tr w:rsidR="00E76007" w:rsidRPr="00E76007" w14:paraId="29526E0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377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9A1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482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FE8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EB3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A8B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6BB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F88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54BFE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51806EA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31C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59D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7B2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40B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993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4EF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2E1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632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0E2A27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E76007" w:rsidRPr="00E76007" w14:paraId="484FE40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BCF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D6F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E63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26F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DC0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E44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A64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8D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4C4432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5,95</w:t>
            </w:r>
          </w:p>
        </w:tc>
      </w:tr>
      <w:tr w:rsidR="00E76007" w:rsidRPr="00E76007" w14:paraId="1356659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1D1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C8F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FFD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0AB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19.449.700,00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9F6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81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07A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19.449.700,00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AB0FFE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9,40</w:t>
            </w:r>
          </w:p>
        </w:tc>
      </w:tr>
      <w:tr w:rsidR="00E76007" w:rsidRPr="00E76007" w14:paraId="2BB601F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F4F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B078BA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4BF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A6B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4A23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03D4319C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D2AF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6125D7C9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E7FDD3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C73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DF8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C68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7D5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BE567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8DBA13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C55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402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A55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6CB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E4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19.449.700,00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063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0DD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1B9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CDB6C6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56910FC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5C8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955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C66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20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19.449.700,00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528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751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97D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19.449.700,00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2E424E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9,40</w:t>
            </w:r>
          </w:p>
        </w:tc>
      </w:tr>
      <w:tr w:rsidR="00E76007" w:rsidRPr="00E76007" w14:paraId="38E20ACA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3D3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C27C80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AB3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 Опште јавне услуге - истраживање и развој"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DE9CF4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80C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1D46EA55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36141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јавне услуге - истраживање и развој</w:t>
                  </w:r>
                </w:p>
              </w:tc>
            </w:tr>
          </w:tbl>
          <w:p w14:paraId="4498920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8D0960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7D1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E98152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251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830A48C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B34AD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4D253E3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3377C20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606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4ABDA8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CB9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26C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E1901B0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51A2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Спровођење омладинске политике</w:t>
                  </w:r>
                </w:p>
              </w:tc>
            </w:tr>
          </w:tbl>
          <w:p w14:paraId="2062ADA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D23651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02C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335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0FB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65B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60C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FA4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47F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98B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3CD7C3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2,68</w:t>
            </w:r>
          </w:p>
        </w:tc>
      </w:tr>
      <w:tr w:rsidR="00E76007" w:rsidRPr="00E76007" w14:paraId="7E3DAC2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B05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FD8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DF4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CD8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FA1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AE0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176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F5C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D27E30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E76007" w:rsidRPr="00E76007" w14:paraId="41AD77BE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1628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B3B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974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34D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0E5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065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C5E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6.550.000,00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519967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3,17</w:t>
            </w:r>
          </w:p>
        </w:tc>
      </w:tr>
      <w:tr w:rsidR="00E76007" w:rsidRPr="00E76007" w14:paraId="07A93A9B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962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53E04A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024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56F6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6D15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6E59193E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5B03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150:</w:t>
                  </w:r>
                </w:p>
                <w:p w14:paraId="5B65E042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B2A547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07B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DC4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B59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D44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A511FC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2BE748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5DE0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839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E64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563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5CF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3EA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445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BBF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107C93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A9092D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586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315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4B4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јавне услуге - истраживање и развој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45A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D7F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CC1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7D9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6.550.000,00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2932D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3,17</w:t>
            </w:r>
          </w:p>
        </w:tc>
      </w:tr>
      <w:tr w:rsidR="00E76007" w:rsidRPr="00E76007" w14:paraId="4FF5F8EC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EEA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248D29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4C6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D18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2EE3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2A779A1A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478F4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2:</w:t>
                  </w:r>
                </w:p>
                <w:p w14:paraId="5F611536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95F96F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1C9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749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C30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DF8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19C93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160E8F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D61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4E1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62C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9D8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BB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25.999.700,00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0E97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8ABE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AA6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9EA65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8874FFE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575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879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836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ПРЕДСЕДНИК ГРАДСКЕ ОПШТИНЕ ПАЛИЛУЛА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D97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25.999.700,00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816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B6A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AA7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25.999.700,00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496640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12,57</w:t>
            </w:r>
          </w:p>
        </w:tc>
      </w:tr>
      <w:tr w:rsidR="00E76007" w:rsidRPr="00E76007" w14:paraId="7769FA3C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B4D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D5F931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CC1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"3 Веће градске општине Палилула" \f C \l "2"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AEFE87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3A6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DCFAFB6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C6AF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ВЕЋЕ ГРАДСКЕ ОПШТИНЕ ПАЛИЛУЛА</w:t>
                  </w:r>
                </w:p>
              </w:tc>
            </w:tr>
          </w:tbl>
          <w:p w14:paraId="3394C53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5D5D27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DD9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48F93F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"111 Извршни и законодавни органи"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32B21A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BCE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16E1F1C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C0811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Извршни и законодавни органи</w:t>
                  </w:r>
                </w:p>
              </w:tc>
            </w:tr>
          </w:tbl>
          <w:p w14:paraId="38AC521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0" w:name="_Toc2101"/>
      <w:bookmarkEnd w:id="10"/>
      <w:tr w:rsidR="00E76007" w:rsidRPr="00E76007" w14:paraId="1F4814C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C2B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"2101"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9F6F6F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834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BBAF5F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205F2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ПОЛИТИЧКИ СИСТЕМ ЛОКАЛНЕ САМОУПРАВЕ</w:t>
                  </w:r>
                </w:p>
              </w:tc>
            </w:tr>
          </w:tbl>
          <w:p w14:paraId="2E7A277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A3DF4E5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2AB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DA5980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A81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7AD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260C9D5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8EB02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извршних органа</w:t>
                  </w:r>
                </w:p>
              </w:tc>
            </w:tr>
          </w:tbl>
          <w:p w14:paraId="4CFC145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96F47C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6FB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612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D17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3E4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691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9E2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355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E9E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3EB001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5,99</w:t>
            </w:r>
          </w:p>
        </w:tc>
      </w:tr>
      <w:tr w:rsidR="00E76007" w:rsidRPr="00E76007" w14:paraId="23777DF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537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E29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4C9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FEC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CBD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1.878.600,00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D00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010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E9C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1.878.600,00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B2190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0,91</w:t>
            </w:r>
          </w:p>
        </w:tc>
      </w:tr>
      <w:tr w:rsidR="00E76007" w:rsidRPr="00E76007" w14:paraId="58DBA65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05D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B68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C25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821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770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9E2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40B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D64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0BCDF9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0,17</w:t>
            </w:r>
          </w:p>
        </w:tc>
      </w:tr>
      <w:tr w:rsidR="00E76007" w:rsidRPr="00E76007" w14:paraId="3C9CB00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075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3CC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12D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30D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BD6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921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A59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CB0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BF729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0,09</w:t>
            </w:r>
          </w:p>
        </w:tc>
      </w:tr>
      <w:tr w:rsidR="00E76007" w:rsidRPr="00E76007" w14:paraId="50B6A88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B35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21E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096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E17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B5E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20D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1F5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FFA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6271D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6ACA3FB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8E3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D20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848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D9F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02A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0C5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E543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2C6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A0F5F5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0,10</w:t>
            </w:r>
          </w:p>
        </w:tc>
      </w:tr>
      <w:tr w:rsidR="00E76007" w:rsidRPr="00E76007" w14:paraId="2D3E32F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FE0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B17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97A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3D8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7B8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683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106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1F4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E0C04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2,82</w:t>
            </w:r>
          </w:p>
        </w:tc>
      </w:tr>
      <w:tr w:rsidR="00E76007" w:rsidRPr="00E76007" w14:paraId="2C18A946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5A1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C91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7A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2C0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A7A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26C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BFF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CF41D6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10,07</w:t>
            </w:r>
          </w:p>
        </w:tc>
      </w:tr>
      <w:tr w:rsidR="00E76007" w:rsidRPr="00E76007" w14:paraId="51561A80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A66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43882A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87F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55B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1E48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2381AC99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089C3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111:</w:t>
                  </w:r>
                </w:p>
                <w:p w14:paraId="715D4DE1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0C726C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494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367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3F4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6EE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228D9C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8A1420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6A8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B4C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1A2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E8C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9EC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815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341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B95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039132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7B553F4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8FB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32A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FBF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481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680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A2B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94B7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0304AE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10,07</w:t>
            </w:r>
          </w:p>
        </w:tc>
      </w:tr>
      <w:tr w:rsidR="00E76007" w:rsidRPr="00E76007" w14:paraId="20FA023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BD0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D8DAA4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E7E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47D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D2CD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34E0CC1A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93CCF4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3:</w:t>
                  </w:r>
                </w:p>
                <w:p w14:paraId="612A753F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F02CF9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E55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174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AC6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76B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257CE2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A75AFE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517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1CB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8F0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9A0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A9C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09B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83D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276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9D1D3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7C04BB2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E9B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055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13A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ВЕЋЕ ГРАДСКЕ ОПШТИНЕ ПАЛИЛУЛА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C6B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1F6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03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C3C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20.839.600,00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5C3E8A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10,07</w:t>
            </w:r>
          </w:p>
        </w:tc>
      </w:tr>
      <w:tr w:rsidR="00E76007" w:rsidRPr="00E76007" w14:paraId="75CE592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B20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F7502D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509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 Управа градске општине Палилула" \f C \l "2"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0036A7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97F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92157B6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89FFA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УПРАВА ГРАДСКЕ ОПШТИНЕ ПАЛИЛУЛА</w:t>
                  </w:r>
                </w:p>
              </w:tc>
            </w:tr>
          </w:tbl>
          <w:p w14:paraId="4F2EBF7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17B762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CEB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"-" \f C \l "3"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487B09B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"070 Социјална помоћ угроженом становништву, некласификована на другом месту"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330417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59F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BA11C46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C7A210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14:paraId="2EC688D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1" w:name="_Toc0902"/>
      <w:bookmarkEnd w:id="11"/>
      <w:tr w:rsidR="00E76007" w:rsidRPr="00E76007" w14:paraId="607CF7D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2AF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"0902"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889E2F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7E5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AB6756A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FF7EF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СОЦИЈАЛНА И ДЕЧЈА ЗАШТИТА</w:t>
                  </w:r>
                </w:p>
              </w:tc>
            </w:tr>
          </w:tbl>
          <w:p w14:paraId="54C3396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3795B9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808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7F1CC1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9CC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425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123DFC8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D8DC0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Једнократне помоћи и други облици помоћи</w:t>
                  </w:r>
                </w:p>
              </w:tc>
            </w:tr>
          </w:tbl>
          <w:p w14:paraId="084CDE1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EC59D8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41C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7A2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143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9C8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E93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10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C5E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A1F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2FF149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2,90</w:t>
            </w:r>
          </w:p>
        </w:tc>
      </w:tr>
      <w:tr w:rsidR="00E76007" w:rsidRPr="00E76007" w14:paraId="78410E32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1DA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731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3B6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AB5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23E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CD8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820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9DB971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2,90</w:t>
            </w:r>
          </w:p>
        </w:tc>
      </w:tr>
      <w:tr w:rsidR="00E76007" w:rsidRPr="00E76007" w14:paraId="5F7439DC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8C4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E356A7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A47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054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1C8945B5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E11FA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Корак напред ка повратку</w:t>
                  </w:r>
                </w:p>
              </w:tc>
            </w:tr>
          </w:tbl>
          <w:p w14:paraId="5943EF0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B81B97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DE7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E5F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850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4D2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D0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5C9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86A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183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AC353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E76007" w:rsidRPr="00E76007" w14:paraId="27FF169A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350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865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A89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Корак напред ка повратку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A61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352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B66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EE0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3D831E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0,41</w:t>
            </w:r>
          </w:p>
        </w:tc>
      </w:tr>
      <w:tr w:rsidR="00E76007" w:rsidRPr="00E76007" w14:paraId="7053F68B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2E7D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B0CAC2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267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519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8FE72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011C8ADE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61BED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070:</w:t>
                  </w:r>
                </w:p>
                <w:p w14:paraId="1C3A3C00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F08295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950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B34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239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940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E7EA1A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752BCF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4E2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230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FDE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ABD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28A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9A1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FF4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689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EA33C7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302D625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9B7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D32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B45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4FA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6.840.000,00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BDC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EB0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822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6.840.000,00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468C96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3,31</w:t>
            </w:r>
          </w:p>
        </w:tc>
      </w:tr>
      <w:tr w:rsidR="00E76007" w:rsidRPr="00E76007" w14:paraId="1E88A9F7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3AF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4375CD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1DD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"112 Финансијски и фискални послови"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29F2C1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ED1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E342B15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16151A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Финансијски и фискални послови</w:t>
                  </w:r>
                </w:p>
              </w:tc>
            </w:tr>
          </w:tbl>
          <w:p w14:paraId="1265BE0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E2696C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B51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F5EF94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250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5F902FD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BD1B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1CF495E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46E91B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396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8F5ACA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FD2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F18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D2516C4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551E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Текућа буџетска резерва</w:t>
                  </w:r>
                </w:p>
              </w:tc>
            </w:tr>
          </w:tbl>
          <w:p w14:paraId="52E727F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E3CB00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BF7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EE0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928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75F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794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50C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3CF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317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EF6D3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1,93</w:t>
            </w:r>
          </w:p>
        </w:tc>
      </w:tr>
      <w:tr w:rsidR="00E76007" w:rsidRPr="00E76007" w14:paraId="5F6DC6FB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552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E48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F8B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7C7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874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72C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E01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86AB7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1,93</w:t>
            </w:r>
          </w:p>
        </w:tc>
      </w:tr>
      <w:tr w:rsidR="00E76007" w:rsidRPr="00E76007" w14:paraId="2D8DBBCB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6C9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7178A4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138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893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781491B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82ADE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Стална буџетска резерва</w:t>
                  </w:r>
                </w:p>
              </w:tc>
            </w:tr>
          </w:tbl>
          <w:p w14:paraId="35DE956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33251B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C68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B86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2A5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830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707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5A6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CF4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6A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2E244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E76007" w:rsidRPr="00E76007" w14:paraId="765D4F66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D3D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AA5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66C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C43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D0C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9D5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EE4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8159C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0,24</w:t>
            </w:r>
          </w:p>
        </w:tc>
      </w:tr>
      <w:tr w:rsidR="00E76007" w:rsidRPr="00E76007" w14:paraId="6A6A6610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F9C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70E70A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701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15D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15B4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23051F77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0553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112:</w:t>
                  </w:r>
                </w:p>
                <w:p w14:paraId="2F31C2A6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694E4C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A51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B05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921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451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28D053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77535A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077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4F8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75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202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8CC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3CD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9A1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39D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9972BB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CC93B5C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C1D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8F0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9F9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Финансијски и фискални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D603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A5A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B2D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68B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90744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2,18</w:t>
            </w:r>
          </w:p>
        </w:tc>
      </w:tr>
      <w:tr w:rsidR="00E76007" w:rsidRPr="00E76007" w14:paraId="00E47251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E60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527E34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4EF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 Опште услуге"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E9D174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DC2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FDBAEEF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4AA7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</w:t>
                  </w:r>
                </w:p>
              </w:tc>
            </w:tr>
          </w:tbl>
          <w:p w14:paraId="79D2C04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2" w:name="_Toc0602"/>
      <w:bookmarkEnd w:id="12"/>
      <w:tr w:rsidR="00E76007" w:rsidRPr="00E76007" w14:paraId="03B9372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C3B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"0602"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A2CD71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83D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28484DB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6833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ОПШТЕ УСЛУГЕ ЛОКАЛНЕ САМОУПРАВЕ</w:t>
                  </w:r>
                </w:p>
              </w:tc>
            </w:tr>
          </w:tbl>
          <w:p w14:paraId="60E9C86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0F33B49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03E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A7DB00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4A4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F2D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A3F0839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DFD6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14:paraId="6F2B483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FECB4D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052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EE9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55B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39C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8CB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1BC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A6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074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59.800.000,00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AB5EA5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28,90</w:t>
            </w:r>
          </w:p>
        </w:tc>
      </w:tr>
      <w:tr w:rsidR="00E76007" w:rsidRPr="00E76007" w14:paraId="7411FD9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B21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CEB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F81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2C2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849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BBE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E8E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F18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9.059.000,00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081F14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4,38</w:t>
            </w:r>
          </w:p>
        </w:tc>
      </w:tr>
      <w:tr w:rsidR="00E76007" w:rsidRPr="00E76007" w14:paraId="64D10A0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910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871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7D8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A8B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950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D17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696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E1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C625E8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1,02</w:t>
            </w:r>
          </w:p>
        </w:tc>
      </w:tr>
      <w:tr w:rsidR="00E76007" w:rsidRPr="00E76007" w14:paraId="545F811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962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D17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17B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AE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C0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904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D05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0CF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A0E5F0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0,53</w:t>
            </w:r>
          </w:p>
        </w:tc>
      </w:tr>
      <w:tr w:rsidR="00E76007" w:rsidRPr="00E76007" w14:paraId="6F32300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B72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5FC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A60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A9C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948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CE1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3A6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371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2.165.000,00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FC7631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1,05</w:t>
            </w:r>
          </w:p>
        </w:tc>
      </w:tr>
      <w:tr w:rsidR="00E76007" w:rsidRPr="00E76007" w14:paraId="4357ADE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7E1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84B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144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A8E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C6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13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B5B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9E0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75FC2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3,56</w:t>
            </w:r>
          </w:p>
        </w:tc>
      </w:tr>
      <w:tr w:rsidR="00E76007" w:rsidRPr="00E76007" w14:paraId="28EDB5D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435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453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C05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C63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082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5D0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5FC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A3D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AFE4D7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0,33</w:t>
            </w:r>
          </w:p>
        </w:tc>
      </w:tr>
      <w:tr w:rsidR="00E76007" w:rsidRPr="00E76007" w14:paraId="315D8CC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4E5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847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B46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E36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D12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5EA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B07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9AD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7.880.000,00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9D94A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3,81</w:t>
            </w:r>
          </w:p>
        </w:tc>
      </w:tr>
      <w:tr w:rsidR="00E76007" w:rsidRPr="00E76007" w14:paraId="2A747D7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CFF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F60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36C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C69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553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E80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7E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4C3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71EFA4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0,52</w:t>
            </w:r>
          </w:p>
        </w:tc>
      </w:tr>
      <w:tr w:rsidR="00E76007" w:rsidRPr="00E76007" w14:paraId="7E2BD23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FC6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4D22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15D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5DC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98B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CD9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18B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C57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62A39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1,09</w:t>
            </w:r>
          </w:p>
        </w:tc>
      </w:tr>
      <w:tr w:rsidR="00E76007" w:rsidRPr="00E76007" w14:paraId="775AA03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794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64A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20E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12C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619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6.790.000,00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BD0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102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8FD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6.790.000,00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E30207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3,28</w:t>
            </w:r>
          </w:p>
        </w:tc>
      </w:tr>
      <w:tr w:rsidR="00E76007" w:rsidRPr="00E76007" w14:paraId="5643ED6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B2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E3A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026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A0E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BC8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1FC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C64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69B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F1F4A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1,49</w:t>
            </w:r>
          </w:p>
        </w:tc>
      </w:tr>
      <w:tr w:rsidR="00E76007" w:rsidRPr="00E76007" w14:paraId="3AE94D4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8BD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A7D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FE0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976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FE5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715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962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53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7DD1E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0,15</w:t>
            </w:r>
          </w:p>
        </w:tc>
      </w:tr>
      <w:tr w:rsidR="00E76007" w:rsidRPr="00E76007" w14:paraId="3800BF4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5A8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070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2F1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8A0B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DB9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BF1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C42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98A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B731D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0,05</w:t>
            </w:r>
          </w:p>
        </w:tc>
      </w:tr>
      <w:tr w:rsidR="00E76007" w:rsidRPr="00E76007" w14:paraId="78376DA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F86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AF8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38/1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A56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7F3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50A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9E7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109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D31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8F9F4F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0,11</w:t>
            </w:r>
          </w:p>
        </w:tc>
      </w:tr>
      <w:tr w:rsidR="00E76007" w:rsidRPr="00E76007" w14:paraId="5DE1C31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F21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0B9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7D8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183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D83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949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7AE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F64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2C5C6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0,39</w:t>
            </w:r>
          </w:p>
        </w:tc>
      </w:tr>
      <w:tr w:rsidR="00E76007" w:rsidRPr="00E76007" w14:paraId="3F25D0F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55B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95C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47D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A91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DB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74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D00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E2E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875DC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0,48</w:t>
            </w:r>
          </w:p>
        </w:tc>
      </w:tr>
      <w:tr w:rsidR="00E76007" w:rsidRPr="00E76007" w14:paraId="6747DD4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8C7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BC8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2DD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07D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C8C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55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6AE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A2F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8BF52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0,12</w:t>
            </w:r>
          </w:p>
        </w:tc>
      </w:tr>
      <w:tr w:rsidR="00E76007" w:rsidRPr="00E76007" w14:paraId="38BA9C23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164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C32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323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392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106.014.000,00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9C0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ADE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A1F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106.014.000,00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1E7E7F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51,24</w:t>
            </w:r>
          </w:p>
        </w:tc>
      </w:tr>
      <w:tr w:rsidR="00E76007" w:rsidRPr="00E76007" w14:paraId="54629F5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4C76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550F47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E68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E68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0EE6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4832398D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B26931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130:</w:t>
                  </w:r>
                </w:p>
                <w:p w14:paraId="437A5C42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49D6AD7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8C0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01F4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34D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09D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4D8E1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BCEAA2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CA4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FD7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282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3D6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445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106.014.000,00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350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D24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3F2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B0EF0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CC6C1B3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308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7D0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D15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64C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106.014.000,00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F70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600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6F0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106.014.000,00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64EEC2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51,24</w:t>
            </w:r>
          </w:p>
        </w:tc>
      </w:tr>
      <w:tr w:rsidR="00E76007" w:rsidRPr="00E76007" w14:paraId="73926E50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E3F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85AAD9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E42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"411 Општи економски и комерцијални послови"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1A2A39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133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BDBA4E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03CDD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Општи економски и комерцијални послови</w:t>
                  </w:r>
                </w:p>
              </w:tc>
            </w:tr>
          </w:tbl>
          <w:p w14:paraId="0451273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3" w:name="_Toc1501"/>
      <w:bookmarkEnd w:id="13"/>
      <w:tr w:rsidR="00E76007" w:rsidRPr="00E76007" w14:paraId="6FA9027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6BA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"1501"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2A97BF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0AA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FF48E1A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62EF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ЛОКАЛНИ ЕКОНОМСКИ РАЗВОЈ</w:t>
                  </w:r>
                </w:p>
              </w:tc>
            </w:tr>
          </w:tbl>
          <w:p w14:paraId="33FC432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5C31D09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4EA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D7416A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96D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B01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346F33E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E574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активне политике запошљавања</w:t>
                  </w:r>
                </w:p>
              </w:tc>
            </w:tr>
          </w:tbl>
          <w:p w14:paraId="33EE710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DB8531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F19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CBD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50A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831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FF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6F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4AC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849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F334A5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71B20AE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43A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82B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462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461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B67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4E6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5DF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CB7C9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56D61F42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074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1BCA9C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197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D90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9413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57AE7EEA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B7A44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411:</w:t>
                  </w:r>
                </w:p>
                <w:p w14:paraId="46DE429E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C47B6D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3C2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B38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481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4C6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E0CF26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3FBFE9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B00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E4B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6CA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9F5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571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F1E0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5C2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C51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512240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4C9E084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05C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AD3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063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Општи економски и комерцијални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6EE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942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F4B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C1B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D7D238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0D1F9FA7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114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156FD5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73A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"421 Пољопривреда"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572CB68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97C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E65850A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C3CB9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</w:t>
                  </w:r>
                </w:p>
              </w:tc>
            </w:tr>
          </w:tbl>
          <w:p w14:paraId="47ADCB2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4" w:name="_Toc0101"/>
      <w:bookmarkEnd w:id="14"/>
      <w:tr w:rsidR="00E76007" w:rsidRPr="00E76007" w14:paraId="4F3DA51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F31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"0101"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3BA1A6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074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17E24B8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9416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ПОЉОПРИВРЕДА И РУРАЛНИ РАЗВОЈ</w:t>
                  </w:r>
                </w:p>
              </w:tc>
            </w:tr>
          </w:tbl>
          <w:p w14:paraId="4F5371B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FF5CE77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0F2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A9FBCE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84C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55B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AC0A437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DAA71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МЕРЕ ПОДРШКЕ РУРАЛНОМ РАЗВОЈУ</w:t>
                  </w:r>
                </w:p>
              </w:tc>
            </w:tr>
          </w:tbl>
          <w:p w14:paraId="2B68B2C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020E93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F69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C99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507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8CB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3E1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E57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7EB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326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6016F8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5BAF0228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7B8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E69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90F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1B1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31D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37D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9BF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98CDAB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6DDA41AE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9F6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9C9E03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957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D2D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7C51E91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7495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Унапређење вештина  и преквалификација за социјална предузећа</w:t>
                  </w:r>
                </w:p>
              </w:tc>
            </w:tr>
          </w:tbl>
          <w:p w14:paraId="70326E9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C3CB67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6DF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CFD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16A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134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BDF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D25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37B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375.570,00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347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375.570,00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7B74C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0,18</w:t>
            </w:r>
          </w:p>
        </w:tc>
      </w:tr>
      <w:tr w:rsidR="00E76007" w:rsidRPr="00E76007" w14:paraId="407EB3A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AC7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957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EB9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04C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02E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565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2BD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1.040.430,00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B85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1.040.430,00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D2A72B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0,50</w:t>
            </w:r>
          </w:p>
        </w:tc>
      </w:tr>
      <w:tr w:rsidR="00E76007" w:rsidRPr="00E76007" w14:paraId="7BB811C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3F8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BFF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43/3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517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F6F6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206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157.330,00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D76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396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F9B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157.330,00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04C9A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0,08</w:t>
            </w:r>
          </w:p>
        </w:tc>
      </w:tr>
      <w:tr w:rsidR="00E76007" w:rsidRPr="00E76007" w14:paraId="7D10CD9E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2B5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CAE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EA2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Унапређење вештина  и преквалификација за социјална предузећа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833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157.330,00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107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B16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969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1.573.330,00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F7B6CF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0,76</w:t>
            </w:r>
          </w:p>
        </w:tc>
      </w:tr>
      <w:tr w:rsidR="00E76007" w:rsidRPr="00E76007" w14:paraId="773B61D8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30F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1E3881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829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F27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318D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6795D594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EB208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421:</w:t>
                  </w:r>
                </w:p>
                <w:p w14:paraId="1BB0C582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A2F884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BD4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156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C44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593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4B07E2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C0F56B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947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CA8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FA7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2AA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167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158.330,00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01D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6AF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8C5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2A7024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31D2BD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FDD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7DB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E5E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0A1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E42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972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0EC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F76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B5B281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01E052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566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A1C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78F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56D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158.330,00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A8D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EF4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6E1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1.574.330,00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287D5B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0,76</w:t>
            </w:r>
          </w:p>
        </w:tc>
      </w:tr>
      <w:tr w:rsidR="00E76007" w:rsidRPr="00E76007" w14:paraId="24645ADD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5E5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27842E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996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"620 Развој заједнице"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A505C2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826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2C94778A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5B102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заједнице</w:t>
                  </w:r>
                </w:p>
              </w:tc>
            </w:tr>
          </w:tbl>
          <w:p w14:paraId="56BAAC7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773F82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602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1F295A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484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D891419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D8E9AB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6ED4DEC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5E8A139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958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0F9B8E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F15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0E3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7221E1F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AC46B9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Одржавање јавних зелених површина</w:t>
                  </w:r>
                </w:p>
              </w:tc>
            </w:tr>
          </w:tbl>
          <w:p w14:paraId="42EA48D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EDE6D8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2F8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68A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24E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FE4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576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707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717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6D9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AC379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68DB970B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D39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8DD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60B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4BD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08A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687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00C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FB118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35E70A9C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73A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1B695B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C6B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E4E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08A0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05A690B7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7A970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620:</w:t>
                  </w:r>
                </w:p>
                <w:p w14:paraId="7A00A428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620A76F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0F8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36F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467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5D6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E50180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B0EA10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764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468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8BF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73E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3C9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B0E0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CE1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C34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309D3C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05DCAC8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8A8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1AD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3E2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CB3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B22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673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FD3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6694A8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1F8F011E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200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07AA1A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9B8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"630 Водоснабдевање"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199CD29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018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C8B45DA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FC95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Водоснабдевање</w:t>
                  </w:r>
                </w:p>
              </w:tc>
            </w:tr>
          </w:tbl>
          <w:p w14:paraId="460387B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5" w:name="_Toc1102"/>
      <w:bookmarkEnd w:id="15"/>
      <w:tr w:rsidR="00E76007" w:rsidRPr="00E76007" w14:paraId="0FB544B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FDD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"1102"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20F15B0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BB9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645A1A0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E8C3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КОМУНАЛНЕ ДЕЛАТНОСТИ</w:t>
                  </w:r>
                </w:p>
              </w:tc>
            </w:tr>
          </w:tbl>
          <w:p w14:paraId="28563ED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08EF75B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604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D6C3A3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320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0E5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1AF9346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EFAFD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Управљање и снабдевање водом за пиће</w:t>
                  </w:r>
                </w:p>
              </w:tc>
            </w:tr>
          </w:tbl>
          <w:p w14:paraId="27B1DCB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D96522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D1A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0D5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D7C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2CA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25E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3A2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05F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E09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37FEC3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0,13</w:t>
            </w:r>
          </w:p>
        </w:tc>
      </w:tr>
      <w:tr w:rsidR="00E76007" w:rsidRPr="00E76007" w14:paraId="51135F4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56E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4A6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A4A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032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549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2C6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0F5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DD8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43ADBE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1,11</w:t>
            </w:r>
          </w:p>
        </w:tc>
      </w:tr>
      <w:tr w:rsidR="00E76007" w:rsidRPr="00E76007" w14:paraId="0192B58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F06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0E5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E95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7DF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074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541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9E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75F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DBC72F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2FE131C2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253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027D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6B2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4BB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FA0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BCE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D18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B5B7D4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1,24</w:t>
            </w:r>
          </w:p>
        </w:tc>
      </w:tr>
      <w:tr w:rsidR="00E76007" w:rsidRPr="00E76007" w14:paraId="165E97E2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9EC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59320D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6D2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3A6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6034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6F5EAB29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2A7C2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630:</w:t>
                  </w:r>
                </w:p>
                <w:p w14:paraId="6DEB1A59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DD9343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E03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A88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16F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EC1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171CB5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952F4B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06E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0FE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FDE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0B4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F7B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C9F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380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732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704AC4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087AFFA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FC2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3EA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833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6F7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D37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4EB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0EF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2.566.000,00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2D8C19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1,24</w:t>
            </w:r>
          </w:p>
        </w:tc>
      </w:tr>
      <w:tr w:rsidR="00E76007" w:rsidRPr="00E76007" w14:paraId="1437F615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AF8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3925E3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393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"810 Услуге рекреације и спорта"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4E754D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550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F8CB713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D2CC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рекреације и спорта</w:t>
                  </w:r>
                </w:p>
              </w:tc>
            </w:tr>
          </w:tbl>
          <w:p w14:paraId="24581E6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6" w:name="_Toc1301"/>
      <w:bookmarkEnd w:id="16"/>
      <w:tr w:rsidR="00E76007" w:rsidRPr="00E76007" w14:paraId="0F5DC363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F17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"1301"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72056B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A22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B69CC59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64D8D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СПОРТА И ОМЛАДИНЕ</w:t>
                  </w:r>
                </w:p>
              </w:tc>
            </w:tr>
          </w:tbl>
          <w:p w14:paraId="24D1600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4091E31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747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241A05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236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0BF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AD9E18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E218C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Подршка локалним спортским организацијама, удружењима и савезима.</w:t>
                  </w:r>
                </w:p>
              </w:tc>
            </w:tr>
          </w:tbl>
          <w:p w14:paraId="23AD166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1E73A5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46E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09B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B0F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535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24D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156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694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FC9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CD2111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1,45</w:t>
            </w:r>
          </w:p>
        </w:tc>
      </w:tr>
      <w:tr w:rsidR="00E76007" w:rsidRPr="00E76007" w14:paraId="7BB453B2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B76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F94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545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Подршка локалним спортским организацијама, удружењима и савезима.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33C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A51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8C5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F04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234FA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1,45</w:t>
            </w:r>
          </w:p>
        </w:tc>
      </w:tr>
      <w:tr w:rsidR="00E76007" w:rsidRPr="00E76007" w14:paraId="093B5193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C82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AC5382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251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593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AB94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5A8450A3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A337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810:</w:t>
                  </w:r>
                </w:p>
                <w:p w14:paraId="59A643CF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116616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33E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51C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1AE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FBF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5E62FD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8D793C4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C24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226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039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603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00B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5BC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5E4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9F7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1390108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61A84A3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95EE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892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7D4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A87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D1D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EAD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447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D882B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1,45</w:t>
            </w:r>
          </w:p>
        </w:tc>
      </w:tr>
      <w:tr w:rsidR="00E76007" w:rsidRPr="00E76007" w14:paraId="786F7084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2DD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66F689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741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"820 Услуге културе"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83F2F4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F60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626961B4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60535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културе</w:t>
                  </w:r>
                </w:p>
              </w:tc>
            </w:tr>
          </w:tbl>
          <w:p w14:paraId="7FD62C5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298D38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F74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B7700A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312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997DF72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6A1BE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3264082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2023A13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86F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A02715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E48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47D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B465948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DAADB2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14:paraId="54DC144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1FE746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C02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C44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BA6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B66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044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EBA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AFD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C7D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15738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0,97</w:t>
            </w:r>
          </w:p>
        </w:tc>
      </w:tr>
      <w:tr w:rsidR="00E76007" w:rsidRPr="00E76007" w14:paraId="2D120A0B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B77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425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1C4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Јачање културне продукције и уметничког стваралаштва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E39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9FA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78F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CD5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35EF60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0,97</w:t>
            </w:r>
          </w:p>
        </w:tc>
      </w:tr>
      <w:tr w:rsidR="00E76007" w:rsidRPr="00E76007" w14:paraId="4094C364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201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2B5C2E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986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E01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AEEC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08F374BC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D06D4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820:</w:t>
                  </w:r>
                </w:p>
                <w:p w14:paraId="3EFCF298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ED1F6A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8B3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4E8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0AD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3DA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C876EE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18B319A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A40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DD7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A21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D6C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326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3C2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01E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BA9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68FBA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E24C75A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A53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A7EF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792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AF22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618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380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696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103140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0,97</w:t>
            </w:r>
          </w:p>
        </w:tc>
      </w:tr>
      <w:tr w:rsidR="00E76007" w:rsidRPr="00E76007" w14:paraId="0EDEBED6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D45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9E637D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D82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"830 Услуге емитовања и штампања"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2B13EA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02E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CAA6141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2626C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Услуге емитовања и штампања</w:t>
                  </w:r>
                </w:p>
              </w:tc>
            </w:tr>
          </w:tbl>
          <w:p w14:paraId="3F61E6F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7" w:name="_Toc1201"/>
      <w:bookmarkEnd w:id="17"/>
      <w:tr w:rsidR="00E76007" w:rsidRPr="00E76007" w14:paraId="4669D0C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2AF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"1201"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B4E63F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399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588ED79D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84229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РАЗВОЈ КУЛТУРЕ И ИНФОРМИСАЊА</w:t>
                  </w:r>
                </w:p>
              </w:tc>
            </w:tr>
          </w:tbl>
          <w:p w14:paraId="7AF28F2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6F00AF6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7DB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569C428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304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9E8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373152ED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CE030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Остваривање и унапређивање јавног интереса у области јавног инфоримисања</w:t>
                  </w:r>
                </w:p>
              </w:tc>
            </w:tr>
          </w:tbl>
          <w:p w14:paraId="7A471E7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10DE31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FA17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09B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792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3FF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5B3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67C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47D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B0F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F5AD8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E76007" w:rsidRPr="00E76007" w14:paraId="276D6318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B54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38A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CEF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Остваривање и унапређивање јавног интереса у области јавног инфоримисања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A13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796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FD4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0BC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7E897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E76007" w:rsidRPr="00E76007" w14:paraId="723FB45E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572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C56F89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74F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19A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EC4B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2066F55F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9BDC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830:</w:t>
                  </w:r>
                </w:p>
                <w:p w14:paraId="5C9377C7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8DFFC7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B7C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D5C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879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8FB4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BD7E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5E33A7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5E8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E26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209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85D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776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6C4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D31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A1A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234269D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26999C9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CD8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CBB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17D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12A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B39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96E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D6B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2.604.000,00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369F1B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1,26</w:t>
            </w:r>
          </w:p>
        </w:tc>
      </w:tr>
      <w:tr w:rsidR="00E76007" w:rsidRPr="00E76007" w14:paraId="67F026C6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6F9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8A5B6EB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73D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"911 Предшколско образовање"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0FC4C6E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CCC2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E937FC1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D1F43C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образовање</w:t>
                  </w:r>
                </w:p>
              </w:tc>
            </w:tr>
          </w:tbl>
          <w:p w14:paraId="7B9906C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8" w:name="_Toc2002"/>
      <w:bookmarkEnd w:id="18"/>
      <w:tr w:rsidR="00E76007" w:rsidRPr="00E76007" w14:paraId="5D2BB65C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8E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"2002"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363262D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38D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1B15DFD3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FFB3A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ПРЕДШКОЛСКО ВАСПИТАЊЕ</w:t>
                  </w:r>
                </w:p>
              </w:tc>
            </w:tr>
          </w:tbl>
          <w:p w14:paraId="31386FF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1B3D5D6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D5A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982F5C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43E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50C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1DD8CAFE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34B38C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14:paraId="20F0308B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30243E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80E0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158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8595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8A4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CE6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8AD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98D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684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1BDD3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1526659A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9BE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F1F6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2417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1BB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ED8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612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306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F2D3A6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1485029C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72C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1936C1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CFF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566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6416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3A95FBF1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D7735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911:</w:t>
                  </w:r>
                </w:p>
                <w:p w14:paraId="1C531694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6EF0DA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06AE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057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B8A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429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119B07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279333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79F2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765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5D13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577B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B84A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C7F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742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983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F148D3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C4BA132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C6F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448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9AC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CD8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B81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401C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6D9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D6CA6E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2DD7318D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B44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2C25CC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C58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"912 Основно образовање" \f C \l "4"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6D6A23E1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612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41F05916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EFD18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3C9672E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bookmarkStart w:id="19" w:name="_Toc2003"/>
      <w:bookmarkEnd w:id="19"/>
      <w:tr w:rsidR="00E76007" w:rsidRPr="00E76007" w14:paraId="37EC38F1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66B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begin"/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instrText>TC "2003" \f C \l "5"</w:instrText>
            </w:r>
            <w:r w:rsidRPr="00E760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</w:p>
          <w:p w14:paraId="7109D457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FC5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73B5969D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94CE27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ОСНОВНО ОБРАЗОВАЊЕ</w:t>
                  </w:r>
                </w:p>
              </w:tc>
            </w:tr>
          </w:tbl>
          <w:p w14:paraId="18600D55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3E43D95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3ED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5F98782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4CA0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8B9E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E76007" w:rsidRPr="00E76007" w14:paraId="07EC7277" w14:textId="77777777" w:rsidTr="00382A87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3D8AF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Реализација делатности основног образовања</w:t>
                  </w:r>
                </w:p>
              </w:tc>
            </w:tr>
          </w:tbl>
          <w:p w14:paraId="14EFFE4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9C5543E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712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A05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D64A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D229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63B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F77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3CF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BA2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17813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4744B18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994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0373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42D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34A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147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96E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2A4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424EA7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39AA7D7D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36A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A48F8EF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FAC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74E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6628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728A508E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9C986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функцију 912:</w:t>
                  </w:r>
                </w:p>
                <w:p w14:paraId="1DE4EDFA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F41556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B64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3FD8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25F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A50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58770D6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F5B250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D99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5DD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78E6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B6F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106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FDC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DA1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4DE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02AE2F5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792BAC1D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4BA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C8BD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E5A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468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9E5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208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F2B3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EA4891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E76007" w:rsidRPr="00E76007" w14:paraId="3761F8B4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CB4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845B6E7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DFEA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FBA2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57B5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733397C0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B9D23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раздео 4:</w:t>
                  </w:r>
                </w:p>
                <w:p w14:paraId="3DA80E26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D5199B0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AF0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B0C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707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E783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C7B7BB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6E63C499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A858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E514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F114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6AA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4397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127.695.330,00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E26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6EA6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6991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B0AF4F1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5602E885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245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A95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68D8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FD4F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AD8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926C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2CC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853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6F3B6E4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131E638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15DA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1661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33F8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УПРАВА ГРАДСКЕ ОПШТИНЕ ПАЛИЛУЛА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9BCB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127.695.330,00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8766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26EE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D27E4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129.111.330,00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9A02ED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62,41</w:t>
            </w:r>
          </w:p>
        </w:tc>
      </w:tr>
      <w:tr w:rsidR="00E76007" w:rsidRPr="00E76007" w14:paraId="75354FB5" w14:textId="77777777" w:rsidTr="00382A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AC56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0561F550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D0D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565F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5B2B" w14:textId="77777777" w:rsidR="00E76007" w:rsidRPr="00E76007" w:rsidRDefault="00E76007" w:rsidP="00E76007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E76007" w:rsidRPr="00E76007" w14:paraId="4F55B3CF" w14:textId="77777777" w:rsidTr="00382A87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18669A" w14:textId="77777777" w:rsidR="00E76007" w:rsidRPr="00E76007" w:rsidRDefault="00E76007" w:rsidP="00E760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  <w:r w:rsidRPr="00E760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  <w:t>Извори финансирања за БК 0:</w:t>
                  </w:r>
                </w:p>
                <w:p w14:paraId="0624DD98" w14:textId="77777777" w:rsidR="00E76007" w:rsidRPr="00E76007" w:rsidRDefault="00E76007" w:rsidP="00E76007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5DFF0C1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ECD0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B317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56CA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70A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07EA3E2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2CD65C5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BA3C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3DCD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CF8B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DAE5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3D09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197.148.255,00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64C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5E0D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862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474B3FAB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1A83D46D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1C13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D8E7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BAC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7294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957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FB2F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0FF1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1.416.000,00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708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3EC8056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334AFC76" w14:textId="77777777" w:rsidTr="00382A87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202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6299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51E9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E38AD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274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A8BD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269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8.328.000,00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3C39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14:paraId="769E55B5" w14:textId="77777777" w:rsidR="00E76007" w:rsidRPr="00E76007" w:rsidRDefault="00E76007" w:rsidP="00E76007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6007" w:rsidRPr="00E76007" w14:paraId="426F3D94" w14:textId="77777777" w:rsidTr="00382A87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1082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3CAC" w14:textId="77777777" w:rsidR="00E76007" w:rsidRPr="00E76007" w:rsidRDefault="00E76007" w:rsidP="00E7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61C" w14:textId="77777777" w:rsidR="00E76007" w:rsidRPr="00E76007" w:rsidRDefault="00E76007" w:rsidP="00E76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БУЏЕТ ГРАДСКЕ ОПШТИНЕ ПАЛИЛУЛА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7FC8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197.148.255,00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ECCD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F69CF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9.744.000,00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1545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206.892.255,00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E7BE790" w14:textId="77777777" w:rsidR="00E76007" w:rsidRPr="00E76007" w:rsidRDefault="00E76007" w:rsidP="00E76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E760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  <w:t>100,00</w:t>
            </w:r>
          </w:p>
        </w:tc>
      </w:tr>
      <w:tr w:rsidR="00E76007" w:rsidRPr="00E76007" w14:paraId="4600A409" w14:textId="77777777" w:rsidTr="00382A87">
        <w:trPr>
          <w:trHeight w:val="230"/>
        </w:trPr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315E" w14:textId="77777777" w:rsidR="00E76007" w:rsidRPr="00E76007" w:rsidRDefault="00E76007" w:rsidP="00E76007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228F1841" w14:textId="390BB742" w:rsidR="004B1854" w:rsidRPr="00C806A6" w:rsidRDefault="004B1854" w:rsidP="00C806A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p w14:paraId="366B2B7A" w14:textId="77777777" w:rsidR="00C806A6" w:rsidRPr="00FF4442" w:rsidRDefault="00C806A6" w:rsidP="00C806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eastAsia="zh-CN"/>
        </w:rPr>
        <w:sectPr w:rsidR="00C806A6" w:rsidRPr="00FF4442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  <w:bookmarkStart w:id="20" w:name="__bookmark_38"/>
      <w:bookmarkEnd w:id="20"/>
    </w:p>
    <w:p w14:paraId="3502B8A0" w14:textId="149F89E2" w:rsidR="00D61056" w:rsidRPr="00C3241C" w:rsidRDefault="00C3241C" w:rsidP="00FF4442">
      <w:pPr>
        <w:spacing w:after="0"/>
        <w:ind w:left="2880" w:right="-540" w:firstLine="720"/>
        <w:jc w:val="both"/>
        <w:rPr>
          <w:rFonts w:cstheme="minorHAnsi"/>
          <w:sz w:val="28"/>
          <w:szCs w:val="28"/>
          <w:lang w:val="sr-Cyrl-RS"/>
        </w:rPr>
      </w:pPr>
      <w:r w:rsidRPr="00C3241C">
        <w:rPr>
          <w:rFonts w:cstheme="minorHAnsi"/>
          <w:sz w:val="28"/>
          <w:szCs w:val="28"/>
        </w:rPr>
        <w:lastRenderedPageBreak/>
        <w:t xml:space="preserve">III </w:t>
      </w:r>
      <w:r w:rsidRPr="00C3241C">
        <w:rPr>
          <w:rFonts w:cstheme="minorHAnsi"/>
          <w:sz w:val="28"/>
          <w:szCs w:val="28"/>
          <w:lang w:val="sr-Cyrl-RS"/>
        </w:rPr>
        <w:t xml:space="preserve">РЕКАПИТУЛАЦИЈА </w:t>
      </w:r>
    </w:p>
    <w:p w14:paraId="24B5BA13" w14:textId="04366222" w:rsidR="00112EDB" w:rsidRDefault="00112EDB" w:rsidP="00112EDB">
      <w:pPr>
        <w:spacing w:after="0"/>
        <w:ind w:right="-540"/>
        <w:jc w:val="both"/>
        <w:rPr>
          <w:rFonts w:ascii="Times New Roman" w:hAnsi="Times New Roman" w:cs="Times New Roman"/>
          <w:sz w:val="24"/>
          <w:szCs w:val="24"/>
        </w:rPr>
      </w:pPr>
      <w:r w:rsidRPr="000A2BFC">
        <w:rPr>
          <w:rFonts w:cstheme="minorHAnsi"/>
          <w:color w:val="000000"/>
          <w:sz w:val="20"/>
          <w:szCs w:val="20"/>
        </w:rPr>
        <w:t>Члан</w:t>
      </w:r>
      <w:r>
        <w:rPr>
          <w:rFonts w:cstheme="minorHAnsi"/>
          <w:color w:val="000000"/>
          <w:sz w:val="20"/>
          <w:szCs w:val="20"/>
        </w:rPr>
        <w:t xml:space="preserve"> 12</w:t>
      </w:r>
      <w:r w:rsidRPr="000A2BFC">
        <w:rPr>
          <w:rFonts w:cstheme="minorHAnsi"/>
          <w:color w:val="000000"/>
          <w:sz w:val="20"/>
          <w:szCs w:val="20"/>
        </w:rPr>
        <w:t xml:space="preserve"> мења се и гласи:</w:t>
      </w:r>
    </w:p>
    <w:p w14:paraId="56B91E32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16C83BD5" w14:textId="66E61B64" w:rsidR="00524C90" w:rsidRDefault="00524C90" w:rsidP="00112EDB">
      <w:pPr>
        <w:pStyle w:val="ListParagraph"/>
        <w:spacing w:after="0"/>
        <w:ind w:left="3600" w:right="-540" w:firstLine="720"/>
        <w:rPr>
          <w:rFonts w:cstheme="minorHAnsi"/>
        </w:rPr>
      </w:pPr>
      <w:r w:rsidRPr="00EC272B">
        <w:rPr>
          <w:rFonts w:cstheme="minorHAnsi"/>
          <w:lang w:val="sr-Cyrl-RS"/>
        </w:rPr>
        <w:t xml:space="preserve">Члан </w:t>
      </w:r>
      <w:r w:rsidR="003925D8">
        <w:rPr>
          <w:rFonts w:cstheme="minorHAnsi"/>
          <w:lang w:val="sr-Cyrl-RS"/>
        </w:rPr>
        <w:t>1</w:t>
      </w:r>
      <w:r w:rsidR="00112EDB">
        <w:rPr>
          <w:rFonts w:cstheme="minorHAnsi"/>
        </w:rPr>
        <w:t>1</w:t>
      </w:r>
      <w:r w:rsidR="003925D8">
        <w:rPr>
          <w:rFonts w:cstheme="minorHAnsi"/>
          <w:lang w:val="sr-Cyrl-RS"/>
        </w:rPr>
        <w:t>.</w:t>
      </w:r>
    </w:p>
    <w:p w14:paraId="1AAC21CA" w14:textId="77777777" w:rsidR="00524C90" w:rsidRPr="00496982" w:rsidRDefault="00524C90" w:rsidP="00524C90">
      <w:pPr>
        <w:pStyle w:val="ListParagraph"/>
        <w:spacing w:after="0"/>
        <w:ind w:left="0" w:right="-540"/>
        <w:jc w:val="center"/>
        <w:rPr>
          <w:rFonts w:cstheme="minorHAnsi"/>
        </w:rPr>
      </w:pPr>
    </w:p>
    <w:p w14:paraId="5898F9D4" w14:textId="77777777" w:rsidR="00524C90" w:rsidRPr="00EC272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EC272B">
        <w:rPr>
          <w:rFonts w:cstheme="minorHAnsi"/>
          <w:lang w:val="sr-Cyrl-RS"/>
        </w:rPr>
        <w:t>Издаци буџета по програмској класификацији, утврђени су и распоређени у следецим износима:</w:t>
      </w:r>
    </w:p>
    <w:p w14:paraId="16E7D69B" w14:textId="77777777" w:rsidR="00524C90" w:rsidRPr="003925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3F403603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1D64DC65" w14:textId="1D404F17" w:rsidR="00524C90" w:rsidRPr="00080E0B" w:rsidRDefault="00524C90" w:rsidP="00112EDB">
      <w:pPr>
        <w:pStyle w:val="ListParagraph"/>
        <w:spacing w:after="0"/>
        <w:ind w:left="-540" w:right="-63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Средства буџета у износу од </w:t>
      </w:r>
      <w:r w:rsidR="00C542DD">
        <w:rPr>
          <w:rFonts w:cstheme="minorHAnsi"/>
        </w:rPr>
        <w:t>20</w:t>
      </w:r>
      <w:r w:rsidR="0049782B">
        <w:rPr>
          <w:rFonts w:cstheme="minorHAnsi"/>
          <w:lang w:val="sr-Cyrl-RS"/>
        </w:rPr>
        <w:t>6</w:t>
      </w:r>
      <w:r w:rsidR="00C542DD">
        <w:rPr>
          <w:rFonts w:cstheme="minorHAnsi"/>
        </w:rPr>
        <w:t>.</w:t>
      </w:r>
      <w:r w:rsidR="0049782B">
        <w:rPr>
          <w:rFonts w:cstheme="minorHAnsi"/>
          <w:lang w:val="sr-Cyrl-RS"/>
        </w:rPr>
        <w:t>892</w:t>
      </w:r>
      <w:r w:rsidR="00C542DD">
        <w:rPr>
          <w:rFonts w:cstheme="minorHAnsi"/>
        </w:rPr>
        <w:t>.255,00</w:t>
      </w:r>
      <w:r w:rsidRPr="00080E0B">
        <w:rPr>
          <w:rFonts w:cstheme="minorHAnsi"/>
          <w:lang w:val="sr-Cyrl-RS"/>
        </w:rPr>
        <w:t xml:space="preserve"> динара, утврђена овом Одлуком, распоређена су по програмској класификацији, и то :</w:t>
      </w:r>
    </w:p>
    <w:p w14:paraId="4167D739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7B878F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080E0B">
        <w:rPr>
          <w:rFonts w:cstheme="minorHAnsi"/>
          <w:b/>
          <w:u w:val="single"/>
          <w:lang w:val="sr-Cyrl-RS"/>
        </w:rPr>
        <w:t>Назив програма: Програм 2 - КОМУНАЛНЕ ДЕЛАТНОСТИ</w:t>
      </w:r>
    </w:p>
    <w:p w14:paraId="0B04FAE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програма: 1102</w:t>
      </w:r>
    </w:p>
    <w:p w14:paraId="591AA76B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6E95877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0E0B">
        <w:rPr>
          <w:rFonts w:cstheme="minorHAnsi"/>
          <w:i/>
          <w:lang w:val="sr-Cyrl-RS"/>
        </w:rPr>
        <w:t>Програмска активност: Одржавање јавних зелених површина</w:t>
      </w:r>
    </w:p>
    <w:p w14:paraId="797BBB85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програмске активности: 1102-0002</w:t>
      </w:r>
    </w:p>
    <w:p w14:paraId="1AD5D9E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9160F4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Сврха: Стварање услова за боравак и одмор становника Градске општине Палилула на отвореном простору</w:t>
      </w:r>
    </w:p>
    <w:p w14:paraId="7E54B06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Основ: На основу  члана 14 Статута Градске општине Палилула</w:t>
      </w:r>
    </w:p>
    <w:p w14:paraId="1200D75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Опис:Постављање мобилијара на територији Градске општине Палилула</w:t>
      </w:r>
    </w:p>
    <w:p w14:paraId="455299D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Циљ: Подстицање становништва на рекреативне активности, социјализацију и активан боравак у природи и на отвореном простору</w:t>
      </w:r>
    </w:p>
    <w:p w14:paraId="0CE4E0D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Индикатор: Број поставњених мобилијара</w:t>
      </w:r>
    </w:p>
    <w:p w14:paraId="43935F9E" w14:textId="69C0D7AB" w:rsidR="00524C90" w:rsidRPr="00840214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Вредност индикатора у базној години (202</w:t>
      </w:r>
      <w:r w:rsidRPr="00080E0B">
        <w:rPr>
          <w:rFonts w:cstheme="minorHAnsi"/>
        </w:rPr>
        <w:t>4</w:t>
      </w:r>
      <w:r w:rsidRPr="00080E0B">
        <w:rPr>
          <w:rFonts w:cstheme="minorHAnsi"/>
          <w:lang w:val="sr-Cyrl-RS"/>
        </w:rPr>
        <w:t xml:space="preserve">):  </w:t>
      </w:r>
      <w:r w:rsidR="00CA6E79">
        <w:rPr>
          <w:rFonts w:cstheme="minorHAnsi"/>
        </w:rPr>
        <w:t>6</w:t>
      </w:r>
      <w:r w:rsidR="00840214">
        <w:rPr>
          <w:rFonts w:cstheme="minorHAnsi"/>
          <w:lang w:val="sr-Cyrl-RS"/>
        </w:rPr>
        <w:t xml:space="preserve">    </w:t>
      </w:r>
    </w:p>
    <w:p w14:paraId="07C8085E" w14:textId="3DF91D66" w:rsidR="00524C90" w:rsidRPr="00CA6E79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години: </w:t>
      </w:r>
      <w:r w:rsidR="00CA6E79">
        <w:rPr>
          <w:rFonts w:cstheme="minorHAnsi"/>
        </w:rPr>
        <w:t>0</w:t>
      </w:r>
    </w:p>
    <w:p w14:paraId="1FF5BB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6</w:t>
      </w:r>
      <w:r w:rsidRPr="00080E0B">
        <w:rPr>
          <w:rFonts w:cstheme="minorHAnsi"/>
          <w:lang w:val="sr-Cyrl-RS"/>
        </w:rPr>
        <w:t>. години: 5</w:t>
      </w:r>
    </w:p>
    <w:p w14:paraId="3116488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7</w:t>
      </w:r>
      <w:r w:rsidRPr="00080E0B">
        <w:rPr>
          <w:rFonts w:cstheme="minorHAnsi"/>
          <w:lang w:val="sr-Cyrl-RS"/>
        </w:rPr>
        <w:t xml:space="preserve">. години: </w:t>
      </w:r>
      <w:r w:rsidRPr="00080E0B">
        <w:rPr>
          <w:rFonts w:cstheme="minorHAnsi"/>
        </w:rPr>
        <w:t>2</w:t>
      </w:r>
    </w:p>
    <w:p w14:paraId="3EE841B9" w14:textId="4EC12A0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783D39">
        <w:rPr>
          <w:rFonts w:cstheme="minorHAnsi"/>
        </w:rPr>
        <w:t>10</w:t>
      </w:r>
      <w:r w:rsidRPr="00080E0B">
        <w:rPr>
          <w:rFonts w:cstheme="minorHAnsi"/>
          <w:lang w:val="sr-Cyrl-RS"/>
        </w:rPr>
        <w:t>,000.00 динара</w:t>
      </w:r>
    </w:p>
    <w:p w14:paraId="6F2E2D45" w14:textId="10CC47BE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783D39">
        <w:rPr>
          <w:rFonts w:cstheme="minorHAnsi"/>
        </w:rPr>
        <w:t>10</w:t>
      </w:r>
      <w:r w:rsidRPr="00080E0B">
        <w:rPr>
          <w:rFonts w:cstheme="minorHAnsi"/>
          <w:lang w:val="sr-Cyrl-RS"/>
        </w:rPr>
        <w:t>,000.00 динара</w:t>
      </w:r>
    </w:p>
    <w:p w14:paraId="598BB2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Одговорно лице: Душан Пујовић, члан већа, Слободан Павковић-шеф одсека</w:t>
      </w:r>
    </w:p>
    <w:p w14:paraId="5F57D46A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77CD43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0E0B">
        <w:rPr>
          <w:rFonts w:cstheme="minorHAnsi"/>
          <w:i/>
          <w:lang w:val="sr-Cyrl-RS"/>
        </w:rPr>
        <w:t>Програмска активност: Управљање и снабдевање водом за пиће</w:t>
      </w:r>
    </w:p>
    <w:p w14:paraId="1AE5A5BC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Шифра програмске активности: 1102-0008</w:t>
      </w:r>
    </w:p>
    <w:p w14:paraId="7713E4C7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13C8B12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Сврха:Обезбеђивање редовног и несметаног водоснабдевања руралног подручја општине здравом пијаћом водом</w:t>
      </w:r>
    </w:p>
    <w:p w14:paraId="1AB0173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Основ: На основу члана 14 Статута Градске општине Палилула</w:t>
      </w:r>
    </w:p>
    <w:p w14:paraId="7077857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Опис: Текуће одржавање хлоринаторских станица сеоских водовода на територији Градске општине Палилула.</w:t>
      </w:r>
    </w:p>
    <w:p w14:paraId="344873C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Циљ: Адекватан квалитет пружених услуга водоснабдевања</w:t>
      </w:r>
    </w:p>
    <w:p w14:paraId="5A8DBC9B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Индикатор: Број поступака хлорисања, број обављених анализа исправности воде за пиће и интервенција:</w:t>
      </w:r>
    </w:p>
    <w:p w14:paraId="0A896C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Вредност индикатора у базној години (202</w:t>
      </w:r>
      <w:r w:rsidRPr="00080E0B">
        <w:rPr>
          <w:rFonts w:cstheme="minorHAnsi"/>
        </w:rPr>
        <w:t>4</w:t>
      </w:r>
      <w:r w:rsidRPr="00080E0B">
        <w:rPr>
          <w:rFonts w:cstheme="minorHAnsi"/>
          <w:lang w:val="sr-Cyrl-RS"/>
        </w:rPr>
        <w:t>): 48</w:t>
      </w:r>
    </w:p>
    <w:p w14:paraId="55036EE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>. години: 48</w:t>
      </w:r>
    </w:p>
    <w:p w14:paraId="7FC2DD52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lastRenderedPageBreak/>
        <w:t>- Циљана вредност индикатора у 202</w:t>
      </w:r>
      <w:r w:rsidRPr="00080E0B">
        <w:rPr>
          <w:rFonts w:cstheme="minorHAnsi"/>
        </w:rPr>
        <w:t>6</w:t>
      </w:r>
      <w:r w:rsidRPr="00080E0B">
        <w:rPr>
          <w:rFonts w:cstheme="minorHAnsi"/>
          <w:lang w:val="sr-Cyrl-RS"/>
        </w:rPr>
        <w:t>. години: 48</w:t>
      </w:r>
    </w:p>
    <w:p w14:paraId="71B19C94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- Циљана вредност индикатора у 202</w:t>
      </w:r>
      <w:r w:rsidRPr="00080E0B">
        <w:rPr>
          <w:rFonts w:cstheme="minorHAnsi"/>
        </w:rPr>
        <w:t>7</w:t>
      </w:r>
      <w:r w:rsidRPr="00080E0B">
        <w:rPr>
          <w:rFonts w:cstheme="minorHAnsi"/>
          <w:lang w:val="sr-Cyrl-RS"/>
        </w:rPr>
        <w:t>. години: 48</w:t>
      </w:r>
    </w:p>
    <w:p w14:paraId="45D0DB77" w14:textId="779ACC1D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49782B">
        <w:rPr>
          <w:rFonts w:cstheme="minorHAnsi"/>
          <w:lang w:val="sr-Cyrl-RS"/>
        </w:rPr>
        <w:t>2</w:t>
      </w:r>
      <w:r w:rsidRPr="00080E0B">
        <w:rPr>
          <w:rFonts w:cstheme="minorHAnsi"/>
          <w:lang w:val="sr-Cyrl-RS"/>
        </w:rPr>
        <w:t>,</w:t>
      </w:r>
      <w:r w:rsidR="0049782B">
        <w:rPr>
          <w:rFonts w:cstheme="minorHAnsi"/>
          <w:lang w:val="sr-Cyrl-RS"/>
        </w:rPr>
        <w:t>566</w:t>
      </w:r>
      <w:r w:rsidRPr="00080E0B">
        <w:rPr>
          <w:rFonts w:cstheme="minorHAnsi"/>
          <w:lang w:val="sr-Cyrl-RS"/>
        </w:rPr>
        <w:t>,000.00 динара</w:t>
      </w:r>
    </w:p>
    <w:p w14:paraId="78804E40" w14:textId="126EDD11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49782B">
        <w:rPr>
          <w:rFonts w:cstheme="minorHAnsi"/>
          <w:lang w:val="sr-Cyrl-RS"/>
        </w:rPr>
        <w:t>2</w:t>
      </w:r>
      <w:r w:rsidRPr="00080E0B">
        <w:rPr>
          <w:rFonts w:cstheme="minorHAnsi"/>
          <w:lang w:val="sr-Cyrl-RS"/>
        </w:rPr>
        <w:t>,</w:t>
      </w:r>
      <w:r w:rsidR="0049782B">
        <w:rPr>
          <w:rFonts w:cstheme="minorHAnsi"/>
          <w:lang w:val="sr-Cyrl-RS"/>
        </w:rPr>
        <w:t>566</w:t>
      </w:r>
      <w:r w:rsidRPr="00080E0B">
        <w:rPr>
          <w:rFonts w:cstheme="minorHAnsi"/>
          <w:lang w:val="sr-Cyrl-RS"/>
        </w:rPr>
        <w:t>,000.00 динара</w:t>
      </w:r>
    </w:p>
    <w:p w14:paraId="6D46EE4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Предраг Петровић, члан већа, Владан Бараћ</w:t>
      </w:r>
    </w:p>
    <w:p w14:paraId="552FEB8A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</w:rPr>
      </w:pPr>
    </w:p>
    <w:p w14:paraId="2A6BED9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3 -  Локални економски развој</w:t>
      </w:r>
    </w:p>
    <w:p w14:paraId="0985A4C0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програма:1501</w:t>
      </w:r>
    </w:p>
    <w:p w14:paraId="670E21C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Мере активне политике запошљавања</w:t>
      </w:r>
    </w:p>
    <w:p w14:paraId="2431D84F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1501-0002</w:t>
      </w:r>
    </w:p>
    <w:p w14:paraId="2744177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A44A54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 Стварање услова за запошљавање на територији Градске општине Палилула.</w:t>
      </w:r>
    </w:p>
    <w:p w14:paraId="3685F42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 На основу члана 14 Статута Градске општине Палилула</w:t>
      </w:r>
    </w:p>
    <w:p w14:paraId="4BF4682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Опис:Ангажовање незапослених лица која би похађала теориско-практичну обуку а према потребама послодавца.</w:t>
      </w:r>
    </w:p>
    <w:p w14:paraId="7A4BFD1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Циљ:Смањење незапослености и брже запошљавање кроз стечено искуство накн спроведене обуке</w:t>
      </w:r>
    </w:p>
    <w:p w14:paraId="5039A7F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новозапослених лица/ број лица која су прошла обуку</w:t>
      </w:r>
    </w:p>
    <w:p w14:paraId="4EEE4AC8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 0</w:t>
      </w:r>
    </w:p>
    <w:p w14:paraId="26B7CB80" w14:textId="344EB828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D15AD9">
        <w:rPr>
          <w:rFonts w:cstheme="minorHAnsi"/>
        </w:rPr>
        <w:t>15</w:t>
      </w:r>
    </w:p>
    <w:p w14:paraId="7406B61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10</w:t>
      </w:r>
    </w:p>
    <w:p w14:paraId="40850406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години:10</w:t>
      </w:r>
    </w:p>
    <w:p w14:paraId="49F8285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новозапослених жена/ број жена које су прошле обуку</w:t>
      </w:r>
    </w:p>
    <w:p w14:paraId="503009A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 0</w:t>
      </w:r>
    </w:p>
    <w:p w14:paraId="5DEF8EDB" w14:textId="3462216B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D15AD9">
        <w:rPr>
          <w:rFonts w:cstheme="minorHAnsi"/>
        </w:rPr>
        <w:t>7</w:t>
      </w:r>
    </w:p>
    <w:p w14:paraId="4A484811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5</w:t>
      </w:r>
    </w:p>
    <w:p w14:paraId="52018C37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 5</w:t>
      </w:r>
    </w:p>
    <w:p w14:paraId="206D043B" w14:textId="179843BF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114814A4" w14:textId="08AB119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154C9C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Саша Усеновић, члан већа, Милан Николић- шеф одсека</w:t>
      </w:r>
    </w:p>
    <w:p w14:paraId="3728AB1C" w14:textId="77777777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2E3918F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5 - ПОЉОПРИВРЕДА И РУРАЛНИ РАЗВОЈ</w:t>
      </w:r>
    </w:p>
    <w:p w14:paraId="5F7F22E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0101</w:t>
      </w:r>
    </w:p>
    <w:p w14:paraId="2B6BD995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Мере подршке руралном развоју</w:t>
      </w:r>
    </w:p>
    <w:p w14:paraId="6386E9CA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0101-0002</w:t>
      </w:r>
    </w:p>
    <w:p w14:paraId="49C3E138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AA3FE5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Статут Градске општине Палилула</w:t>
      </w:r>
    </w:p>
    <w:p w14:paraId="0060C652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 Ревитализација постојећих атарских и некатегорисаних путева.</w:t>
      </w:r>
    </w:p>
    <w:p w14:paraId="1BA4D730" w14:textId="0002369F" w:rsidR="00524C90" w:rsidRPr="009B15A9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Циљ: </w:t>
      </w:r>
    </w:p>
    <w:p w14:paraId="1DE0040A" w14:textId="513201E9" w:rsidR="00524C90" w:rsidRPr="007A46C9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Индикатор: </w:t>
      </w:r>
      <w:r w:rsidR="007A46C9" w:rsidRPr="007A46C9">
        <w:rPr>
          <w:rFonts w:cstheme="minorHAnsi"/>
        </w:rPr>
        <w:t>Количина утрошене стругане  асфалтне масе</w:t>
      </w:r>
      <w:r w:rsidR="007A46C9">
        <w:rPr>
          <w:rFonts w:cstheme="minorHAnsi"/>
          <w:lang w:val="sr-Cyrl-RS"/>
        </w:rPr>
        <w:t xml:space="preserve"> у метрима кубним.</w:t>
      </w:r>
    </w:p>
    <w:p w14:paraId="3607ACF4" w14:textId="66E81F11" w:rsidR="00524C90" w:rsidRPr="007A46C9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Вредност индикатора у базној години (2024):</w:t>
      </w:r>
      <w:r w:rsidRPr="007A46C9">
        <w:rPr>
          <w:rFonts w:cstheme="minorHAnsi"/>
        </w:rPr>
        <w:t xml:space="preserve"> </w:t>
      </w:r>
      <w:r w:rsidR="007A46C9" w:rsidRPr="007A46C9">
        <w:rPr>
          <w:rFonts w:cstheme="minorHAnsi"/>
          <w:lang w:val="sr-Cyrl-RS"/>
        </w:rPr>
        <w:t>2000</w:t>
      </w:r>
    </w:p>
    <w:p w14:paraId="5F82E4C1" w14:textId="5246A289" w:rsidR="00524C90" w:rsidRPr="00C77A5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C77A54">
        <w:rPr>
          <w:rFonts w:cstheme="minorHAnsi"/>
          <w:lang w:val="sr-Cyrl-RS"/>
        </w:rPr>
        <w:t>0</w:t>
      </w:r>
    </w:p>
    <w:p w14:paraId="3B8EB155" w14:textId="1625EB6B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2026. години: </w:t>
      </w:r>
      <w:r w:rsidR="00EB05AD">
        <w:rPr>
          <w:rFonts w:cstheme="minorHAnsi"/>
        </w:rPr>
        <w:t>2000</w:t>
      </w:r>
    </w:p>
    <w:p w14:paraId="6C35CEF6" w14:textId="7BC686CF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2027. години: </w:t>
      </w:r>
      <w:r w:rsidR="00EB05AD">
        <w:rPr>
          <w:rFonts w:cstheme="minorHAnsi"/>
        </w:rPr>
        <w:t>2000</w:t>
      </w:r>
    </w:p>
    <w:p w14:paraId="67519F56" w14:textId="0AE35A31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lastRenderedPageBreak/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415A9CB4" w14:textId="785F4E2B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4C3A85E6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Одговорно лице: Братислав Вучковић, председник општине</w:t>
      </w:r>
    </w:p>
    <w:p w14:paraId="5A83EB35" w14:textId="77777777" w:rsidR="00DF7946" w:rsidRDefault="00DF7946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6B4FC06A" w14:textId="77777777" w:rsidR="005A4E1C" w:rsidRPr="00080E0B" w:rsidRDefault="005A4E1C" w:rsidP="005A4E1C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0101</w:t>
      </w:r>
    </w:p>
    <w:p w14:paraId="4FEA51C5" w14:textId="1B5D777F" w:rsidR="005A4E1C" w:rsidRDefault="005A4E1C" w:rsidP="00524C90">
      <w:pPr>
        <w:pStyle w:val="ListParagraph"/>
        <w:spacing w:after="0"/>
        <w:ind w:left="-540" w:right="-540"/>
        <w:jc w:val="both"/>
        <w:rPr>
          <w:rFonts w:eastAsia="Times New Roman" w:cstheme="minorHAnsi"/>
          <w:color w:val="000000"/>
          <w:lang w:val="sr-Cyrl-RS"/>
        </w:rPr>
      </w:pPr>
      <w:r>
        <w:rPr>
          <w:rFonts w:cstheme="minorHAnsi"/>
          <w:lang w:val="sr-Cyrl-RS"/>
        </w:rPr>
        <w:t xml:space="preserve">Пројекат: </w:t>
      </w:r>
      <w:r w:rsidRPr="005A4E1C">
        <w:rPr>
          <w:rFonts w:cstheme="minorHAnsi"/>
          <w:lang w:val="sr-Cyrl-RS"/>
        </w:rPr>
        <w:t>„</w:t>
      </w:r>
      <w:r w:rsidRPr="005A4E1C">
        <w:rPr>
          <w:rFonts w:eastAsia="Times New Roman" w:cstheme="minorHAnsi"/>
          <w:color w:val="000000"/>
        </w:rPr>
        <w:t>Унапређење вештина  и преквалификација за социјална предузећа</w:t>
      </w:r>
      <w:r w:rsidRPr="005A4E1C">
        <w:rPr>
          <w:rFonts w:eastAsia="Times New Roman" w:cstheme="minorHAnsi"/>
          <w:color w:val="000000"/>
          <w:lang w:val="sr-Cyrl-RS"/>
        </w:rPr>
        <w:t>“</w:t>
      </w:r>
    </w:p>
    <w:p w14:paraId="1038BF92" w14:textId="0E262FEE" w:rsidR="005A4E1C" w:rsidRDefault="00BF6DA4" w:rsidP="00524C90">
      <w:pPr>
        <w:pStyle w:val="ListParagraph"/>
        <w:spacing w:after="0"/>
        <w:ind w:left="-540" w:right="-540"/>
        <w:jc w:val="both"/>
        <w:rPr>
          <w:lang w:val="sr-Cyrl-RS"/>
        </w:rPr>
      </w:pPr>
      <w:r>
        <w:rPr>
          <w:rFonts w:eastAsia="Times New Roman" w:cstheme="minorHAnsi"/>
          <w:color w:val="000000"/>
          <w:lang w:val="sr-Cyrl-RS"/>
        </w:rPr>
        <w:t xml:space="preserve">Опис: </w:t>
      </w:r>
      <w:r>
        <w:t>У својој суштини, пројекат има за циљ да подстакне рурално социјално предузетништво кроз одрживу обуку и јачање локалних економија. Посебна пажња посвећена је младима и женама, кроз креирање зелених радних места, унапређење вештина и промоцију могућности за целоживотно учење.Пројекат подстиче развој локалних акционих планова и унапређује примену принципа и модела циркуларне економије у руралним подручјима. Захваљујући свеобухватној стратегији ширења резултата, најбоље праксе и достигнућа биће представљени на националном и европском нивоу. У сарадњи са релевантним европским партнерима, максимизоваће се ефекти пројекта и дугорочна примена.</w:t>
      </w:r>
    </w:p>
    <w:p w14:paraId="4AA0EB9A" w14:textId="25BDDEC3" w:rsidR="005D423C" w:rsidRP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lang w:val="sr-Cyrl-RS"/>
        </w:rPr>
        <w:t xml:space="preserve">Циљ: </w:t>
      </w:r>
      <w:r w:rsidRPr="005D423C">
        <w:rPr>
          <w:bCs/>
        </w:rPr>
        <w:t>Мапирање и унапређење постојећих прилика, ресурса и методологија за промоцију зелених радних места</w:t>
      </w:r>
    </w:p>
    <w:p w14:paraId="11E34020" w14:textId="6B2CA0C4" w:rsidR="00DF7946" w:rsidRDefault="005D423C" w:rsidP="00524C90">
      <w:pPr>
        <w:pStyle w:val="ListParagraph"/>
        <w:spacing w:after="0"/>
        <w:ind w:left="-540" w:right="-540"/>
        <w:jc w:val="both"/>
        <w:rPr>
          <w:rFonts w:eastAsia="Times New Roman" w:cstheme="minorHAnsi"/>
          <w:color w:val="000000"/>
          <w:lang w:val="sr-Cyrl-RS"/>
        </w:rPr>
      </w:pPr>
      <w:r w:rsidRPr="00080E0B">
        <w:rPr>
          <w:rFonts w:cstheme="minorHAnsi"/>
        </w:rPr>
        <w:t>Индикатор:</w:t>
      </w:r>
      <w:r>
        <w:rPr>
          <w:rFonts w:cstheme="minorHAnsi"/>
          <w:lang w:val="sr-Cyrl-RS"/>
        </w:rPr>
        <w:t xml:space="preserve"> </w:t>
      </w:r>
      <w:r w:rsidRPr="005D423C">
        <w:rPr>
          <w:rFonts w:eastAsia="Times New Roman" w:cstheme="minorHAnsi"/>
          <w:color w:val="000000"/>
        </w:rPr>
        <w:t>Број идентификованих прилика, ресурса и методологија</w:t>
      </w:r>
    </w:p>
    <w:p w14:paraId="4FE5F4EF" w14:textId="63220DA5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Вредност индикатора у базној години (2024):</w:t>
      </w:r>
      <w:r w:rsidRPr="005D423C">
        <w:rPr>
          <w:rFonts w:cstheme="minorHAnsi"/>
          <w:color w:val="000000" w:themeColor="text1"/>
        </w:rPr>
        <w:t xml:space="preserve"> </w:t>
      </w:r>
      <w:r w:rsidRPr="005D423C">
        <w:rPr>
          <w:rFonts w:cstheme="minorHAnsi"/>
          <w:color w:val="000000" w:themeColor="text1"/>
          <w:lang w:val="sr-Cyrl-RS"/>
        </w:rPr>
        <w:t>0</w:t>
      </w:r>
    </w:p>
    <w:p w14:paraId="43F247FF" w14:textId="129BC956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>
        <w:rPr>
          <w:rFonts w:cstheme="minorHAnsi"/>
          <w:lang w:val="sr-Cyrl-RS"/>
        </w:rPr>
        <w:t>8</w:t>
      </w:r>
    </w:p>
    <w:p w14:paraId="40C0CCF1" w14:textId="55C6FB04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2026. години: </w:t>
      </w:r>
      <w:r>
        <w:rPr>
          <w:rFonts w:cstheme="minorHAnsi"/>
          <w:lang w:val="sr-Cyrl-RS"/>
        </w:rPr>
        <w:t>8</w:t>
      </w:r>
    </w:p>
    <w:p w14:paraId="3F830215" w14:textId="74D8DA6E" w:rsidR="005D423C" w:rsidRPr="005D423C" w:rsidRDefault="005D423C" w:rsidP="005D423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2027. години: </w:t>
      </w:r>
      <w:r>
        <w:rPr>
          <w:rFonts w:cstheme="minorHAnsi"/>
          <w:lang w:val="sr-Cyrl-RS"/>
        </w:rPr>
        <w:t>0</w:t>
      </w:r>
    </w:p>
    <w:p w14:paraId="5F88305B" w14:textId="77777777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63D3922" w14:textId="17785059" w:rsidR="003338F5" w:rsidRPr="00080E0B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Pr="00080E0B">
        <w:rPr>
          <w:rFonts w:cstheme="minorHAnsi"/>
        </w:rPr>
        <w:t>1</w:t>
      </w:r>
      <w:r>
        <w:rPr>
          <w:rFonts w:cstheme="minorHAnsi"/>
          <w:lang w:val="sr-Cyrl-RS"/>
        </w:rPr>
        <w:t xml:space="preserve">.573.330,00 </w:t>
      </w:r>
      <w:r w:rsidRPr="00080E0B">
        <w:rPr>
          <w:rFonts w:cstheme="minorHAnsi"/>
          <w:lang w:val="sr-Cyrl-RS"/>
        </w:rPr>
        <w:t>динара</w:t>
      </w:r>
    </w:p>
    <w:p w14:paraId="45C57D61" w14:textId="6C207FA2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  <w:lang w:val="sr-Cyrl-RS"/>
        </w:rPr>
        <w:t>157.330,00</w:t>
      </w:r>
      <w:r w:rsidRPr="00080E0B">
        <w:rPr>
          <w:rFonts w:cstheme="minorHAnsi"/>
          <w:lang w:val="sr-Cyrl-RS"/>
        </w:rPr>
        <w:t xml:space="preserve"> динара</w:t>
      </w:r>
    </w:p>
    <w:p w14:paraId="16367524" w14:textId="22933924" w:rsidR="003338F5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</w:t>
      </w:r>
      <w:r w:rsidR="001A6FBF">
        <w:rPr>
          <w:rFonts w:cstheme="minorHAnsi"/>
          <w:lang w:val="sr-Cyrl-RS"/>
        </w:rPr>
        <w:t>Донације од међународних организација</w:t>
      </w:r>
      <w:r w:rsidRPr="00080E0B">
        <w:rPr>
          <w:rFonts w:cstheme="minorHAnsi"/>
          <w:lang w:val="sr-Cyrl-RS"/>
        </w:rPr>
        <w:t xml:space="preserve"> (0</w:t>
      </w:r>
      <w:r>
        <w:rPr>
          <w:rFonts w:cstheme="minorHAnsi"/>
          <w:lang w:val="sr-Cyrl-RS"/>
        </w:rPr>
        <w:t>6</w:t>
      </w:r>
      <w:r w:rsidRPr="00080E0B">
        <w:rPr>
          <w:rFonts w:cstheme="minorHAnsi"/>
          <w:lang w:val="sr-Cyrl-RS"/>
        </w:rPr>
        <w:t xml:space="preserve">) </w:t>
      </w:r>
      <w:r w:rsidR="001A6FBF">
        <w:rPr>
          <w:rFonts w:cstheme="minorHAnsi"/>
          <w:lang w:val="sr-Cyrl-RS"/>
        </w:rPr>
        <w:t>1.416.000,00</w:t>
      </w:r>
      <w:r w:rsidRPr="00080E0B">
        <w:rPr>
          <w:rFonts w:cstheme="minorHAnsi"/>
          <w:lang w:val="sr-Cyrl-RS"/>
        </w:rPr>
        <w:t xml:space="preserve"> динара</w:t>
      </w:r>
    </w:p>
    <w:p w14:paraId="35CD639C" w14:textId="77777777" w:rsidR="003338F5" w:rsidRPr="00080E0B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4467DCA3" w14:textId="26F34DB0" w:rsidR="003338F5" w:rsidRPr="001A6FBF" w:rsidRDefault="003338F5" w:rsidP="003338F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Одговорно лице: </w:t>
      </w:r>
      <w:r w:rsidR="001A6FBF">
        <w:rPr>
          <w:rFonts w:cstheme="minorHAnsi"/>
          <w:lang w:val="sr-Cyrl-RS"/>
        </w:rPr>
        <w:t>Братислав Вучковић- председник општине</w:t>
      </w:r>
    </w:p>
    <w:p w14:paraId="7C2FA098" w14:textId="77777777" w:rsidR="00524C90" w:rsidRPr="001A6FBF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A30D177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 xml:space="preserve">Назив програма: Програм 8 - ПРЕДШКОЛСКО ВАСПИТАЊЕ </w:t>
      </w:r>
    </w:p>
    <w:p w14:paraId="4DE0B1F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2002</w:t>
      </w:r>
    </w:p>
    <w:p w14:paraId="40178A73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Функционисање и остваривање предшколског васпитања и образовања</w:t>
      </w:r>
    </w:p>
    <w:p w14:paraId="62272914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2002-0002</w:t>
      </w:r>
    </w:p>
    <w:p w14:paraId="135FD32A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E349F23" w14:textId="77777777" w:rsidR="00524C90" w:rsidRPr="00080E0B" w:rsidRDefault="00524C90" w:rsidP="00524C90">
      <w:pPr>
        <w:pStyle w:val="ListParagraph"/>
        <w:tabs>
          <w:tab w:val="left" w:pos="-540"/>
        </w:tabs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Сврха:Унапређење услова за одвијање предшколске наставе у локалној заједници.</w:t>
      </w:r>
    </w:p>
    <w:p w14:paraId="23C9FA5A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На основу члана 14 Статута Градске општине Палилула</w:t>
      </w:r>
    </w:p>
    <w:p w14:paraId="1696131C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Интервенција у домену одржавања предшколских објеката.</w:t>
      </w:r>
    </w:p>
    <w:p w14:paraId="1667C66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Циљ:Подизање нивоа прописаних услова васпитно образовног процеса.</w:t>
      </w:r>
    </w:p>
    <w:p w14:paraId="263438B6" w14:textId="77777777" w:rsidR="00524C90" w:rsidRPr="00080E0B" w:rsidRDefault="00524C90" w:rsidP="00524C90">
      <w:pPr>
        <w:pStyle w:val="ListParagraph"/>
        <w:tabs>
          <w:tab w:val="left" w:pos="-540"/>
          <w:tab w:val="left" w:pos="-450"/>
        </w:tabs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изведених радова и интервенција:</w:t>
      </w:r>
    </w:p>
    <w:p w14:paraId="3C707449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(2024): 0</w:t>
      </w:r>
    </w:p>
    <w:p w14:paraId="4129EA03" w14:textId="27D7C69A" w:rsidR="00524C90" w:rsidRPr="007527BE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години: </w:t>
      </w:r>
      <w:r w:rsidR="007527BE">
        <w:rPr>
          <w:rFonts w:cstheme="minorHAnsi"/>
          <w:lang w:val="sr-Cyrl-RS"/>
        </w:rPr>
        <w:t>0</w:t>
      </w:r>
    </w:p>
    <w:p w14:paraId="00035899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2026. години: 3</w:t>
      </w:r>
    </w:p>
    <w:p w14:paraId="1B6AA174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2027. години: 3</w:t>
      </w:r>
    </w:p>
    <w:p w14:paraId="64C097A3" w14:textId="7A5A471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581487">
        <w:rPr>
          <w:rFonts w:cstheme="minorHAnsi"/>
        </w:rPr>
        <w:t>1,</w:t>
      </w:r>
      <w:r w:rsidRPr="00080E0B">
        <w:rPr>
          <w:rFonts w:cstheme="minorHAnsi"/>
          <w:lang w:val="sr-Cyrl-RS"/>
        </w:rPr>
        <w:t>000.00 динара</w:t>
      </w:r>
    </w:p>
    <w:p w14:paraId="4B862E3B" w14:textId="399B9E88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5CEF3A78" w14:textId="761C19AA" w:rsidR="00524C90" w:rsidRPr="001A6FBF" w:rsidRDefault="00524C90" w:rsidP="001A6FBF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lastRenderedPageBreak/>
        <w:t xml:space="preserve">Одговорно лице: </w:t>
      </w:r>
      <w:r w:rsidRPr="00080E0B">
        <w:rPr>
          <w:rFonts w:cstheme="minorHAnsi"/>
          <w:lang w:val="sr-Cyrl-RS"/>
        </w:rPr>
        <w:t>Предраг Петровић</w:t>
      </w:r>
      <w:r w:rsidRPr="00080E0B">
        <w:rPr>
          <w:rFonts w:cstheme="minorHAnsi"/>
        </w:rPr>
        <w:t>, члан већа</w:t>
      </w:r>
    </w:p>
    <w:p w14:paraId="60A2E376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 xml:space="preserve">Назив програма: Програм 9 - Основно образовање </w:t>
      </w:r>
    </w:p>
    <w:p w14:paraId="63FD05D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Шифра програма: 2003</w:t>
      </w:r>
    </w:p>
    <w:p w14:paraId="7CD649D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Реализација делатности основног образовања</w:t>
      </w:r>
    </w:p>
    <w:p w14:paraId="43DADE06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активности: 2003-0001</w:t>
      </w:r>
    </w:p>
    <w:p w14:paraId="3E8452D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756AC098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Основ: На основу члана 14 Статута Градске општине Палилула</w:t>
      </w:r>
    </w:p>
    <w:p w14:paraId="1B6B73CB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Интервенције у домену одржавања основношколских објеката</w:t>
      </w:r>
    </w:p>
    <w:p w14:paraId="0445EDD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Циљ: Подизање нивоа прописаних услова васпитно-образовног процеса</w:t>
      </w:r>
    </w:p>
    <w:p w14:paraId="09C31D31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изведених радова и интервенција:</w:t>
      </w:r>
    </w:p>
    <w:p w14:paraId="1D43957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Вредност индикатора у базној години (2024): 0</w:t>
      </w:r>
    </w:p>
    <w:p w14:paraId="44CA3765" w14:textId="17B750F8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 </w:t>
      </w:r>
      <w:r w:rsidR="007527BE">
        <w:rPr>
          <w:rFonts w:cstheme="minorHAnsi"/>
          <w:lang w:val="sr-Cyrl-RS"/>
        </w:rPr>
        <w:t>0</w:t>
      </w:r>
    </w:p>
    <w:p w14:paraId="1CBC01DF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 години: </w:t>
      </w:r>
      <w:r>
        <w:rPr>
          <w:rFonts w:cstheme="minorHAnsi"/>
          <w:lang w:val="sr-Cyrl-RS"/>
        </w:rPr>
        <w:t>3</w:t>
      </w:r>
    </w:p>
    <w:p w14:paraId="73A09C3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 години: </w:t>
      </w:r>
      <w:r>
        <w:rPr>
          <w:rFonts w:cstheme="minorHAnsi"/>
          <w:lang w:val="sr-Cyrl-RS"/>
        </w:rPr>
        <w:t>3</w:t>
      </w:r>
    </w:p>
    <w:p w14:paraId="73966390" w14:textId="649A8CBF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6B768D50" w14:textId="313FA526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581487">
        <w:rPr>
          <w:rFonts w:cstheme="minorHAnsi"/>
        </w:rPr>
        <w:t>1</w:t>
      </w:r>
      <w:r w:rsidRPr="00080E0B">
        <w:rPr>
          <w:rFonts w:cstheme="minorHAnsi"/>
          <w:lang w:val="sr-Cyrl-RS"/>
        </w:rPr>
        <w:t>,000.00 динара</w:t>
      </w:r>
    </w:p>
    <w:p w14:paraId="3E18159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Одговорно лице: </w:t>
      </w:r>
      <w:r w:rsidRPr="00080E0B">
        <w:rPr>
          <w:rFonts w:cstheme="minorHAnsi"/>
          <w:lang w:val="sr-Cyrl-RS"/>
        </w:rPr>
        <w:t>Предраг Петровић</w:t>
      </w:r>
      <w:r w:rsidRPr="00080E0B">
        <w:rPr>
          <w:rFonts w:cstheme="minorHAnsi"/>
        </w:rPr>
        <w:t>, члан већа</w:t>
      </w:r>
    </w:p>
    <w:p w14:paraId="3D0158D6" w14:textId="77777777" w:rsidR="00524C90" w:rsidRPr="002C174D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b/>
        </w:rPr>
      </w:pPr>
    </w:p>
    <w:p w14:paraId="77B9E3CE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</w:rPr>
      </w:pPr>
      <w:r w:rsidRPr="00080E0B">
        <w:rPr>
          <w:rFonts w:cstheme="minorHAnsi"/>
          <w:b/>
          <w:u w:val="single"/>
        </w:rPr>
        <w:t>Назив програма: Програм 11 - СОЦИЈАЛНА И ДЕЧИЈА ЗАШТИТА</w:t>
      </w:r>
    </w:p>
    <w:p w14:paraId="31653C6A" w14:textId="1676FCC4" w:rsidR="00524C90" w:rsidRPr="003925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програма: 090</w:t>
      </w:r>
      <w:r w:rsidR="003925D8">
        <w:rPr>
          <w:rFonts w:cstheme="minorHAnsi"/>
          <w:lang w:val="sr-Cyrl-RS"/>
        </w:rPr>
        <w:t>2</w:t>
      </w:r>
    </w:p>
    <w:p w14:paraId="13CB7B9D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080E0B">
        <w:rPr>
          <w:rFonts w:cstheme="minorHAnsi"/>
          <w:i/>
        </w:rPr>
        <w:t>Програмска активност: Једнократне помоћи и други облици помоћи</w:t>
      </w:r>
    </w:p>
    <w:p w14:paraId="0051E5FE" w14:textId="36DE3308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програмске активности : 090</w:t>
      </w:r>
      <w:r w:rsidR="003925D8">
        <w:rPr>
          <w:rFonts w:cstheme="minorHAnsi"/>
          <w:lang w:val="sr-Cyrl-RS"/>
        </w:rPr>
        <w:t>2</w:t>
      </w:r>
      <w:r w:rsidRPr="00080E0B">
        <w:rPr>
          <w:rFonts w:cstheme="minorHAnsi"/>
        </w:rPr>
        <w:t>-0001</w:t>
      </w:r>
    </w:p>
    <w:p w14:paraId="60F0FE57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85A2ADF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Сврха: Солидарност са социјално рањивим категоријама становништва које зависе од помоћи заједнице.</w:t>
      </w:r>
    </w:p>
    <w:p w14:paraId="562B780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Основ : На основу члана 14 Статута Градске општине Палилула</w:t>
      </w:r>
    </w:p>
    <w:p w14:paraId="5CA80479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Опис: Подршка социјално угроженим категоријама становништва преко Центра за Социјални рад и другим организованим групама које окупљају самохране мајке, жене као тешко запошљиву категорију, жене у сеоским срединама, и другим профилисаним организацијама и појединцима, ради побољшања њиховог социјалног статуса и афирмације у заједници.</w:t>
      </w:r>
    </w:p>
    <w:p w14:paraId="34C079B0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додељених помоћи</w:t>
      </w:r>
    </w:p>
    <w:p w14:paraId="570925B6" w14:textId="17F448D1" w:rsidR="00524C90" w:rsidRPr="00AA1F69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 w:rsidR="00AA1F69">
        <w:rPr>
          <w:rFonts w:cstheme="minorHAnsi"/>
        </w:rPr>
        <w:t>530</w:t>
      </w:r>
    </w:p>
    <w:p w14:paraId="14F8899E" w14:textId="71725DB5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2025. години : </w:t>
      </w:r>
      <w:r w:rsidR="00B0667D">
        <w:rPr>
          <w:rFonts w:cstheme="minorHAnsi"/>
        </w:rPr>
        <w:t>500</w:t>
      </w:r>
    </w:p>
    <w:p w14:paraId="1DC4255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2026. години : </w:t>
      </w:r>
      <w:r>
        <w:rPr>
          <w:rFonts w:cstheme="minorHAnsi"/>
          <w:lang w:val="sr-Cyrl-RS"/>
        </w:rPr>
        <w:t>400</w:t>
      </w:r>
    </w:p>
    <w:p w14:paraId="08D9B4F5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Циљана вредност индикатора у 2027. години : </w:t>
      </w:r>
      <w:r>
        <w:rPr>
          <w:rFonts w:cstheme="minorHAnsi"/>
          <w:lang w:val="sr-Cyrl-RS"/>
        </w:rPr>
        <w:t>400</w:t>
      </w:r>
    </w:p>
    <w:p w14:paraId="22FFC484" w14:textId="77777777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</w:rPr>
        <w:t>Индикатор: Број додељених помоћи женама</w:t>
      </w:r>
    </w:p>
    <w:p w14:paraId="4922C78E" w14:textId="185E7A3F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 w:rsidR="00AA1F69">
        <w:rPr>
          <w:rFonts w:cstheme="minorHAnsi"/>
        </w:rPr>
        <w:t>349</w:t>
      </w:r>
    </w:p>
    <w:p w14:paraId="564E76FD" w14:textId="20F0566A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 xml:space="preserve">- Циљана вредност индикатора у 2025. години : </w:t>
      </w:r>
      <w:r w:rsidR="00B0667D">
        <w:rPr>
          <w:rFonts w:cstheme="minorHAnsi"/>
        </w:rPr>
        <w:t>300</w:t>
      </w:r>
    </w:p>
    <w:p w14:paraId="1B37B10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2026</w:t>
      </w:r>
      <w:r>
        <w:rPr>
          <w:rFonts w:cstheme="minorHAnsi"/>
        </w:rPr>
        <w:t>. години : 2</w:t>
      </w:r>
      <w:r>
        <w:rPr>
          <w:rFonts w:cstheme="minorHAnsi"/>
          <w:lang w:val="sr-Cyrl-RS"/>
        </w:rPr>
        <w:t>5</w:t>
      </w:r>
      <w:r w:rsidRPr="00080E0B">
        <w:rPr>
          <w:rFonts w:cstheme="minorHAnsi"/>
        </w:rPr>
        <w:t>0</w:t>
      </w:r>
    </w:p>
    <w:p w14:paraId="428F7A0A" w14:textId="77777777" w:rsidR="00524C90" w:rsidRPr="00080E0B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080E0B">
        <w:rPr>
          <w:rFonts w:cstheme="minorHAnsi"/>
        </w:rPr>
        <w:t>- Циљана вредност индикатора у 2027</w:t>
      </w:r>
      <w:r>
        <w:rPr>
          <w:rFonts w:cstheme="minorHAnsi"/>
        </w:rPr>
        <w:t>. години : 2</w:t>
      </w:r>
      <w:r>
        <w:rPr>
          <w:rFonts w:cstheme="minorHAnsi"/>
          <w:lang w:val="sr-Cyrl-RS"/>
        </w:rPr>
        <w:t>5</w:t>
      </w:r>
      <w:r w:rsidRPr="00080E0B">
        <w:rPr>
          <w:rFonts w:cstheme="minorHAnsi"/>
        </w:rPr>
        <w:t>0</w:t>
      </w:r>
    </w:p>
    <w:p w14:paraId="1549AE52" w14:textId="4674ADBD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 w:rsidR="00EB05AD">
        <w:rPr>
          <w:rFonts w:cstheme="minorHAnsi"/>
        </w:rPr>
        <w:t>6</w:t>
      </w:r>
      <w:r w:rsidR="00135C2E">
        <w:rPr>
          <w:rFonts w:cstheme="minorHAnsi"/>
        </w:rPr>
        <w:t>,</w:t>
      </w:r>
      <w:r w:rsidRPr="00080E0B">
        <w:rPr>
          <w:rFonts w:cstheme="minorHAnsi"/>
        </w:rPr>
        <w:t>000</w:t>
      </w:r>
      <w:r w:rsidRPr="00080E0B">
        <w:rPr>
          <w:rFonts w:cstheme="minorHAnsi"/>
          <w:lang w:val="sr-Cyrl-RS"/>
        </w:rPr>
        <w:t>,000.00 динара</w:t>
      </w:r>
    </w:p>
    <w:p w14:paraId="46B14DB7" w14:textId="206A34B9" w:rsidR="00524C90" w:rsidRPr="00080E0B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 w:rsidR="00EB05AD">
        <w:rPr>
          <w:rFonts w:cstheme="minorHAnsi"/>
        </w:rPr>
        <w:t>6</w:t>
      </w:r>
      <w:r w:rsidRPr="00080E0B">
        <w:rPr>
          <w:rFonts w:cstheme="minorHAnsi"/>
        </w:rPr>
        <w:t>,000</w:t>
      </w:r>
      <w:r w:rsidRPr="00080E0B">
        <w:rPr>
          <w:rFonts w:cstheme="minorHAnsi"/>
          <w:lang w:val="sr-Cyrl-RS"/>
        </w:rPr>
        <w:t>,000.00 динара</w:t>
      </w:r>
    </w:p>
    <w:p w14:paraId="1AFF3BBA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Одговорно лице: Јовица Ралић, члан већа</w:t>
      </w:r>
    </w:p>
    <w:p w14:paraId="3E40AC84" w14:textId="77777777" w:rsid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F118C30" w14:textId="77777777" w:rsidR="001A6FBF" w:rsidRDefault="001A6FBF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FD6F7DA" w14:textId="41B950B3" w:rsidR="005D423C" w:rsidRDefault="005D423C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Шифра програма: 0</w:t>
      </w:r>
      <w:r>
        <w:rPr>
          <w:rFonts w:cstheme="minorHAnsi"/>
          <w:lang w:val="sr-Cyrl-RS"/>
        </w:rPr>
        <w:t>902</w:t>
      </w:r>
    </w:p>
    <w:p w14:paraId="7D59AA48" w14:textId="0AB660E7" w:rsidR="005D423C" w:rsidRPr="005D423C" w:rsidRDefault="005D423C" w:rsidP="005D423C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Пројекат: </w:t>
      </w:r>
      <w:r w:rsidRPr="005D423C">
        <w:rPr>
          <w:rFonts w:eastAsia="Times New Roman" w:cstheme="minorHAnsi"/>
          <w:color w:val="000000"/>
        </w:rPr>
        <w:t>Корак напред ка повратку</w:t>
      </w:r>
    </w:p>
    <w:p w14:paraId="522715D9" w14:textId="597E13FA" w:rsidR="005D423C" w:rsidRDefault="005D423C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>
        <w:rPr>
          <w:rFonts w:eastAsia="Times New Roman" w:cstheme="minorHAnsi"/>
          <w:color w:val="000000"/>
          <w:lang w:val="sr-Cyrl-RS"/>
        </w:rPr>
        <w:t xml:space="preserve">Опис: </w:t>
      </w:r>
      <w:r w:rsidRPr="005D423C">
        <w:rPr>
          <w:rFonts w:cstheme="minorHAnsi"/>
        </w:rPr>
        <w:t>Пружање подршке интерно расељеним лицима и повратницима у процесу повратка</w:t>
      </w:r>
    </w:p>
    <w:p w14:paraId="58C38676" w14:textId="7A31DED9" w:rsidR="00D5634C" w:rsidRDefault="00D5634C" w:rsidP="00D5634C">
      <w:pPr>
        <w:pStyle w:val="BodyText"/>
        <w:keepNext/>
        <w:spacing w:after="0"/>
        <w:ind w:left="-540" w:right="-540"/>
        <w:jc w:val="both"/>
        <w:rPr>
          <w:rFonts w:cstheme="minorHAnsi"/>
          <w:bCs/>
          <w:i w:val="0"/>
          <w:iCs w:val="0"/>
          <w:color w:val="000000"/>
          <w:sz w:val="22"/>
          <w:szCs w:val="22"/>
          <w:lang w:val="sr-Cyrl-RS"/>
        </w:rPr>
      </w:pPr>
      <w:r w:rsidRPr="00D5634C">
        <w:rPr>
          <w:rFonts w:cstheme="minorHAnsi"/>
          <w:i w:val="0"/>
          <w:sz w:val="22"/>
          <w:szCs w:val="22"/>
          <w:lang w:val="sr-Cyrl-RS"/>
        </w:rPr>
        <w:t>Циљ:</w:t>
      </w:r>
      <w:r w:rsidRPr="00D5634C">
        <w:rPr>
          <w:rFonts w:cstheme="minorHAnsi"/>
          <w:sz w:val="22"/>
          <w:szCs w:val="22"/>
          <w:lang w:val="sr-Cyrl-RS"/>
        </w:rPr>
        <w:t xml:space="preserve"> </w:t>
      </w:r>
      <w:r w:rsidRPr="00D5634C">
        <w:rPr>
          <w:rFonts w:cstheme="minorHAnsi"/>
          <w:bCs/>
          <w:i w:val="0"/>
          <w:iCs w:val="0"/>
          <w:color w:val="000000"/>
          <w:sz w:val="22"/>
          <w:szCs w:val="22"/>
        </w:rPr>
        <w:t xml:space="preserve">Циљ пројекта је пружање подршке интерно расељеним лицима (ИРЛ) у остваривању могућности за одрживи повратак кроз јачање њихове економске одрживости, пружање директне помоћи и олакшавање приступа основним правима у Општини Палилула, Ниш, као и унапређење капацитета локалне самоуправе за социјалну инклузију, а који ће бити реализован у сарадњи са Комесаријатом за избеглице и миграције Републике Србије и Канцеларијом за Косово и Метохију.  </w:t>
      </w:r>
    </w:p>
    <w:p w14:paraId="54D1497E" w14:textId="5D5E10E4" w:rsidR="005D423C" w:rsidRDefault="00D5634C" w:rsidP="00D5634C">
      <w:pPr>
        <w:pStyle w:val="BodyText"/>
        <w:keepNext/>
        <w:spacing w:after="0"/>
        <w:ind w:left="-540" w:right="-540"/>
        <w:jc w:val="both"/>
        <w:rPr>
          <w:rFonts w:eastAsia="Times New Roman" w:cstheme="minorHAnsi"/>
          <w:i w:val="0"/>
          <w:color w:val="000000"/>
          <w:sz w:val="22"/>
          <w:szCs w:val="22"/>
          <w:lang w:val="sr-Cyrl-RS"/>
        </w:rPr>
      </w:pPr>
      <w:r w:rsidRPr="00D5634C">
        <w:rPr>
          <w:rFonts w:cstheme="minorHAnsi"/>
          <w:i w:val="0"/>
          <w:sz w:val="22"/>
          <w:szCs w:val="22"/>
        </w:rPr>
        <w:t>Индикатор:</w:t>
      </w:r>
      <w:r>
        <w:rPr>
          <w:rFonts w:cstheme="minorHAnsi"/>
          <w:i w:val="0"/>
          <w:sz w:val="22"/>
          <w:szCs w:val="22"/>
          <w:lang w:val="sr-Cyrl-RS"/>
        </w:rPr>
        <w:t xml:space="preserve"> </w:t>
      </w:r>
      <w:r w:rsidRPr="00D5634C">
        <w:rPr>
          <w:rFonts w:eastAsia="Times New Roman" w:cstheme="minorHAnsi"/>
          <w:i w:val="0"/>
          <w:color w:val="000000"/>
          <w:sz w:val="22"/>
          <w:szCs w:val="22"/>
        </w:rPr>
        <w:t>Обука за покретање сопственог посла</w:t>
      </w:r>
    </w:p>
    <w:p w14:paraId="1CB06219" w14:textId="21DF6DF2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- Вредност индикатора у базној години (2024): </w:t>
      </w:r>
      <w:r>
        <w:rPr>
          <w:rFonts w:cstheme="minorHAnsi"/>
          <w:lang w:val="sr-Cyrl-RS"/>
        </w:rPr>
        <w:t>0</w:t>
      </w:r>
    </w:p>
    <w:p w14:paraId="35B00FB5" w14:textId="6A5005DD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2025. години :</w:t>
      </w:r>
      <w:r>
        <w:rPr>
          <w:rFonts w:cstheme="minorHAnsi"/>
          <w:lang w:val="sr-Cyrl-RS"/>
        </w:rPr>
        <w:t xml:space="preserve"> 40</w:t>
      </w:r>
    </w:p>
    <w:p w14:paraId="3E575631" w14:textId="43DA2858" w:rsidR="00D5634C" w:rsidRPr="00D5634C" w:rsidRDefault="00D5634C" w:rsidP="00D5634C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2026</w:t>
      </w:r>
      <w:r>
        <w:rPr>
          <w:rFonts w:cstheme="minorHAnsi"/>
        </w:rPr>
        <w:t xml:space="preserve">. години : </w:t>
      </w:r>
      <w:r>
        <w:rPr>
          <w:rFonts w:cstheme="minorHAnsi"/>
          <w:lang w:val="sr-Cyrl-RS"/>
        </w:rPr>
        <w:t>40</w:t>
      </w:r>
    </w:p>
    <w:p w14:paraId="4CA304AB" w14:textId="663F2902" w:rsidR="00524C90" w:rsidRDefault="00D5634C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>- Циљана вредност индикатора у 2027</w:t>
      </w:r>
      <w:r>
        <w:rPr>
          <w:rFonts w:cstheme="minorHAnsi"/>
        </w:rPr>
        <w:t xml:space="preserve">. години : </w:t>
      </w:r>
      <w:r>
        <w:rPr>
          <w:rFonts w:cstheme="minorHAnsi"/>
          <w:lang w:val="sr-Cyrl-RS"/>
        </w:rPr>
        <w:t>40</w:t>
      </w:r>
    </w:p>
    <w:p w14:paraId="77B6AB15" w14:textId="77777777" w:rsidR="00374BB0" w:rsidRDefault="00374BB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3ED8F76C" w14:textId="5E3C3F84" w:rsidR="00374BB0" w:rsidRPr="00080E0B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>Расходи у 202</w:t>
      </w:r>
      <w:r w:rsidRPr="00080E0B">
        <w:rPr>
          <w:rFonts w:cstheme="minorHAnsi"/>
        </w:rPr>
        <w:t>5</w:t>
      </w:r>
      <w:r w:rsidRPr="00080E0B">
        <w:rPr>
          <w:rFonts w:cstheme="minorHAnsi"/>
          <w:lang w:val="sr-Cyrl-RS"/>
        </w:rPr>
        <w:t xml:space="preserve">. години  износе </w:t>
      </w:r>
      <w:r>
        <w:rPr>
          <w:rFonts w:cstheme="minorHAnsi"/>
          <w:lang w:val="sr-Cyrl-RS"/>
        </w:rPr>
        <w:t>840.000,00</w:t>
      </w:r>
      <w:r w:rsidRPr="00080E0B">
        <w:rPr>
          <w:rFonts w:cstheme="minorHAnsi"/>
          <w:lang w:val="sr-Cyrl-RS"/>
        </w:rPr>
        <w:t xml:space="preserve"> динара</w:t>
      </w:r>
    </w:p>
    <w:p w14:paraId="2498B3AB" w14:textId="398E7D1E" w:rsidR="00374BB0" w:rsidRPr="00080E0B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0E0B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  <w:lang w:val="sr-Cyrl-RS"/>
        </w:rPr>
        <w:t>840.000,00</w:t>
      </w:r>
      <w:r w:rsidRPr="00080E0B">
        <w:rPr>
          <w:rFonts w:cstheme="minorHAnsi"/>
          <w:lang w:val="sr-Cyrl-RS"/>
        </w:rPr>
        <w:t xml:space="preserve"> динара</w:t>
      </w:r>
    </w:p>
    <w:p w14:paraId="11315AE6" w14:textId="66CD598D" w:rsidR="00374BB0" w:rsidRDefault="00374BB0" w:rsidP="00374BB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</w:rPr>
        <w:t xml:space="preserve">Одговорно лице: </w:t>
      </w:r>
      <w:r w:rsidR="003338F5">
        <w:rPr>
          <w:rFonts w:cstheme="minorHAnsi"/>
          <w:lang w:val="sr-Cyrl-RS"/>
        </w:rPr>
        <w:t>Милан Николић</w:t>
      </w:r>
    </w:p>
    <w:p w14:paraId="2AD169EA" w14:textId="77777777" w:rsidR="00374BB0" w:rsidRPr="00D827D3" w:rsidRDefault="00374BB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</w:p>
    <w:p w14:paraId="62489CEE" w14:textId="77777777" w:rsidR="00524C90" w:rsidRPr="00662D4C" w:rsidRDefault="00524C90" w:rsidP="00524C90">
      <w:pPr>
        <w:pStyle w:val="ListParagraph"/>
        <w:spacing w:after="0"/>
        <w:ind w:left="0" w:right="-540" w:hanging="540"/>
        <w:jc w:val="both"/>
        <w:rPr>
          <w:rFonts w:cstheme="minorHAnsi"/>
          <w:b/>
          <w:u w:val="single"/>
        </w:rPr>
      </w:pPr>
      <w:r w:rsidRPr="00662D4C">
        <w:rPr>
          <w:rFonts w:cstheme="minorHAnsi"/>
          <w:b/>
          <w:u w:val="single"/>
        </w:rPr>
        <w:t>Назив програма: Програм 13 - РАЗВОЈ КУЛТУРЕ</w:t>
      </w:r>
    </w:p>
    <w:p w14:paraId="16B9406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Шифра програма: 1201</w:t>
      </w:r>
    </w:p>
    <w:p w14:paraId="5BE8CFD7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</w:rPr>
      </w:pPr>
      <w:r w:rsidRPr="00662D4C">
        <w:rPr>
          <w:rFonts w:cstheme="minorHAnsi"/>
          <w:i/>
        </w:rPr>
        <w:t>Програмска активност: Јачање културне продукције и уметничког стваралаштва</w:t>
      </w:r>
    </w:p>
    <w:p w14:paraId="0D7A40D4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>Шифра програмске активности: 1201-0002</w:t>
      </w:r>
    </w:p>
    <w:p w14:paraId="2615B0B3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92898E6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Сврха: Задовољење културних потреба заједнице и подстицање културно уметничког и етно стваралаштва.</w:t>
      </w:r>
    </w:p>
    <w:p w14:paraId="157E692D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Основ:  На основу члана 14 Статута Градске општине Палилула</w:t>
      </w:r>
    </w:p>
    <w:p w14:paraId="2D95B0F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</w:rPr>
        <w:t>Опис: Организовање културно-уметничких  традиционалних и етно манифестација у складу са Скупштинском одлуком о културно спортским и другим манифестацијама од значаја за Градску општину Палилула.</w:t>
      </w:r>
    </w:p>
    <w:p w14:paraId="62B32130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>Циљ: Унапређење културног амбијента општине, обогаћивање културно уметничке понуде, подстицање креативног потенцијала и културног аматеризма, промоција и</w:t>
      </w:r>
      <w:r w:rsidRPr="00662D4C">
        <w:rPr>
          <w:rFonts w:cstheme="minorHAnsi"/>
          <w:lang w:val="sr-Cyrl-RS"/>
        </w:rPr>
        <w:t xml:space="preserve"> а</w:t>
      </w:r>
      <w:r w:rsidRPr="00662D4C">
        <w:rPr>
          <w:rFonts w:cstheme="minorHAnsi"/>
        </w:rPr>
        <w:t>фирмација културно уметничких и традиционалних вредности.</w:t>
      </w:r>
    </w:p>
    <w:p w14:paraId="0D0D1B63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Индикатор: Број одржаних манифестација у области културе, уметности и традиције:</w:t>
      </w:r>
    </w:p>
    <w:p w14:paraId="4AE05C7D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</w:rPr>
      </w:pPr>
    </w:p>
    <w:p w14:paraId="1C48F1BE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Вредност индикатора у базној години (202</w:t>
      </w:r>
      <w:r w:rsidRPr="00662D4C">
        <w:rPr>
          <w:rFonts w:cstheme="minorHAnsi"/>
        </w:rPr>
        <w:t>4</w:t>
      </w:r>
      <w:r w:rsidRPr="00662D4C">
        <w:rPr>
          <w:rFonts w:cstheme="minorHAnsi"/>
          <w:lang w:val="sr-Cyrl-RS"/>
        </w:rPr>
        <w:t xml:space="preserve">): </w:t>
      </w:r>
      <w:r w:rsidRPr="00CB172C">
        <w:rPr>
          <w:rFonts w:cstheme="minorHAnsi"/>
        </w:rPr>
        <w:t>16</w:t>
      </w:r>
    </w:p>
    <w:p w14:paraId="356EC0B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5</w:t>
      </w:r>
      <w:r w:rsidRPr="00662D4C">
        <w:rPr>
          <w:rFonts w:cstheme="minorHAnsi"/>
          <w:lang w:val="sr-Cyrl-RS"/>
        </w:rPr>
        <w:t xml:space="preserve"> години: </w:t>
      </w:r>
      <w:r w:rsidRPr="00662D4C">
        <w:rPr>
          <w:rFonts w:cstheme="minorHAnsi"/>
        </w:rPr>
        <w:t>15</w:t>
      </w:r>
    </w:p>
    <w:p w14:paraId="74E328C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6</w:t>
      </w:r>
      <w:r w:rsidRPr="00662D4C">
        <w:rPr>
          <w:rFonts w:cstheme="minorHAnsi"/>
          <w:lang w:val="sr-Cyrl-RS"/>
        </w:rPr>
        <w:t>. години: 15</w:t>
      </w:r>
    </w:p>
    <w:p w14:paraId="499F67E1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662D4C">
        <w:rPr>
          <w:rFonts w:cstheme="minorHAnsi"/>
          <w:lang w:val="sr-Cyrl-RS"/>
        </w:rPr>
        <w:t>Циљана вредност индикатора у 202</w:t>
      </w:r>
      <w:r w:rsidRPr="00662D4C">
        <w:rPr>
          <w:rFonts w:cstheme="minorHAnsi"/>
        </w:rPr>
        <w:t>7</w:t>
      </w:r>
      <w:r w:rsidRPr="00662D4C">
        <w:rPr>
          <w:rFonts w:cstheme="minorHAnsi"/>
          <w:lang w:val="sr-Cyrl-RS"/>
        </w:rPr>
        <w:t>. години: 1</w:t>
      </w:r>
      <w:r w:rsidRPr="00662D4C">
        <w:rPr>
          <w:rFonts w:cstheme="minorHAnsi"/>
        </w:rPr>
        <w:t>5</w:t>
      </w:r>
    </w:p>
    <w:p w14:paraId="0360EEA5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Расходи у 202</w:t>
      </w:r>
      <w:r w:rsidRPr="00662D4C">
        <w:rPr>
          <w:rFonts w:cstheme="minorHAnsi"/>
        </w:rPr>
        <w:t>5</w:t>
      </w:r>
      <w:r w:rsidRPr="00662D4C">
        <w:rPr>
          <w:rFonts w:cstheme="minorHAnsi"/>
          <w:lang w:val="sr-Cyrl-RS"/>
        </w:rPr>
        <w:t>. години  износе 2,000,000.00 динара</w:t>
      </w:r>
    </w:p>
    <w:p w14:paraId="38AFE37E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Извор финансирања: Приходи из буџета (01) 2,000,000.00 динара</w:t>
      </w:r>
    </w:p>
    <w:p w14:paraId="4EB7316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</w:rPr>
        <w:t xml:space="preserve">Одговорно лице: </w:t>
      </w:r>
      <w:r w:rsidRPr="00662D4C">
        <w:rPr>
          <w:rFonts w:cstheme="minorHAnsi"/>
          <w:lang w:val="sr-Cyrl-RS"/>
        </w:rPr>
        <w:t>Душан Пујовић,</w:t>
      </w:r>
      <w:r w:rsidRPr="00662D4C">
        <w:rPr>
          <w:rFonts w:cstheme="minorHAnsi"/>
        </w:rPr>
        <w:t xml:space="preserve"> зам.пред.општине</w:t>
      </w:r>
    </w:p>
    <w:p w14:paraId="64EF84C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53C594E4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662D4C">
        <w:rPr>
          <w:rFonts w:cstheme="minorHAnsi"/>
          <w:i/>
          <w:lang w:val="sr-Cyrl-RS"/>
        </w:rPr>
        <w:t>Програмска активност: Остваривање и унапређење јавног интереса у области јавног информисања</w:t>
      </w:r>
    </w:p>
    <w:p w14:paraId="5DEDDD6C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Шифра програмске активности : 1201-0004</w:t>
      </w:r>
    </w:p>
    <w:p w14:paraId="095455F9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lastRenderedPageBreak/>
        <w:t>Сврха: Информисаност грађана о свим важнијим питањима за живот заједнице.</w:t>
      </w:r>
    </w:p>
    <w:p w14:paraId="0372EDD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Основ: Статут Градске општине Палилула.</w:t>
      </w:r>
    </w:p>
    <w:p w14:paraId="6B1B871B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Опис: Обезбеђивање доступности информација од јавног интереса као и свих других релевантних информација и реализације информативних огласа и тендера ради благовремене и потпуне обавештености грађана.</w:t>
      </w:r>
    </w:p>
    <w:p w14:paraId="1A1AF885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Циљ: Повећана понуда квалитетних медијских садржаја из области друштвеног живота локалне заједнице</w:t>
      </w:r>
    </w:p>
    <w:p w14:paraId="17BCB466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Индикатор:</w:t>
      </w:r>
      <w:r w:rsidRPr="006F44D8">
        <w:rPr>
          <w:rFonts w:cstheme="minorHAnsi"/>
          <w:lang w:val="sr-Cyrl-RS"/>
        </w:rPr>
        <w:t xml:space="preserve"> </w:t>
      </w:r>
      <w:r w:rsidRPr="00662D4C">
        <w:rPr>
          <w:rFonts w:cstheme="minorHAnsi"/>
          <w:lang w:val="sr-Cyrl-RS"/>
        </w:rPr>
        <w:t>Број прослеђених информација и саопштења:</w:t>
      </w:r>
    </w:p>
    <w:p w14:paraId="3D617BBB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FD48422" w14:textId="77777777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-Вредност индикатора у базној години (202</w:t>
      </w:r>
      <w:r>
        <w:rPr>
          <w:rFonts w:cstheme="minorHAnsi"/>
          <w:lang w:val="sr-Cyrl-RS"/>
        </w:rPr>
        <w:t>4</w:t>
      </w:r>
      <w:r w:rsidRPr="00662D4C">
        <w:rPr>
          <w:rFonts w:cstheme="minorHAnsi"/>
          <w:lang w:val="sr-Cyrl-RS"/>
        </w:rPr>
        <w:t xml:space="preserve">): </w:t>
      </w:r>
      <w:r w:rsidRPr="00CB172C">
        <w:rPr>
          <w:rFonts w:cstheme="minorHAnsi"/>
          <w:lang w:val="sr-Cyrl-RS"/>
        </w:rPr>
        <w:t>25</w:t>
      </w:r>
    </w:p>
    <w:p w14:paraId="76DDE5F6" w14:textId="372D759E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5</w:t>
      </w:r>
      <w:r w:rsidRPr="00662D4C">
        <w:rPr>
          <w:rFonts w:cstheme="minorHAnsi"/>
          <w:lang w:val="sr-Cyrl-RS"/>
        </w:rPr>
        <w:t xml:space="preserve">.години: </w:t>
      </w:r>
      <w:r w:rsidR="0047632A">
        <w:rPr>
          <w:rFonts w:cstheme="minorHAnsi"/>
          <w:lang w:val="sr-Cyrl-RS"/>
        </w:rPr>
        <w:t>10</w:t>
      </w:r>
    </w:p>
    <w:p w14:paraId="39CC17DC" w14:textId="4637967D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6</w:t>
      </w:r>
      <w:r w:rsidRPr="00662D4C">
        <w:rPr>
          <w:rFonts w:cstheme="minorHAnsi"/>
          <w:lang w:val="sr-Cyrl-RS"/>
        </w:rPr>
        <w:t>.години:</w:t>
      </w:r>
      <w:r w:rsidR="0047632A">
        <w:rPr>
          <w:rFonts w:cstheme="minorHAnsi"/>
          <w:lang w:val="sr-Cyrl-RS"/>
        </w:rPr>
        <w:t xml:space="preserve"> 10</w:t>
      </w:r>
    </w:p>
    <w:p w14:paraId="65BC38BF" w14:textId="3983A1C5" w:rsidR="00524C90" w:rsidRPr="00662D4C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-Циљана вредност индикатора у 202</w:t>
      </w:r>
      <w:r>
        <w:rPr>
          <w:rFonts w:cstheme="minorHAnsi"/>
          <w:lang w:val="sr-Cyrl-RS"/>
        </w:rPr>
        <w:t>7</w:t>
      </w:r>
      <w:r w:rsidRPr="00662D4C">
        <w:rPr>
          <w:rFonts w:cstheme="minorHAnsi"/>
          <w:lang w:val="sr-Cyrl-RS"/>
        </w:rPr>
        <w:t>.години:</w:t>
      </w:r>
      <w:r>
        <w:rPr>
          <w:rFonts w:cstheme="minorHAnsi"/>
          <w:lang w:val="sr-Cyrl-RS"/>
        </w:rPr>
        <w:t>1</w:t>
      </w:r>
      <w:r w:rsidR="0047632A">
        <w:rPr>
          <w:rFonts w:cstheme="minorHAnsi"/>
          <w:lang w:val="sr-Cyrl-RS"/>
        </w:rPr>
        <w:t>0</w:t>
      </w:r>
    </w:p>
    <w:p w14:paraId="00D9F1D3" w14:textId="71A84A44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Расходи у 202</w:t>
      </w:r>
      <w:r>
        <w:rPr>
          <w:rFonts w:cstheme="minorHAnsi"/>
          <w:lang w:val="sr-Cyrl-RS"/>
        </w:rPr>
        <w:t>5</w:t>
      </w:r>
      <w:r w:rsidRPr="00662D4C">
        <w:rPr>
          <w:rFonts w:cstheme="minorHAnsi"/>
          <w:lang w:val="sr-Cyrl-RS"/>
        </w:rPr>
        <w:t xml:space="preserve">. години  износе </w:t>
      </w:r>
      <w:r w:rsidR="0047632A">
        <w:rPr>
          <w:rFonts w:cstheme="minorHAnsi"/>
          <w:lang w:val="sr-Cyrl-RS"/>
        </w:rPr>
        <w:t>2,604</w:t>
      </w:r>
      <w:r w:rsidRPr="00662D4C">
        <w:rPr>
          <w:rFonts w:cstheme="minorHAnsi"/>
          <w:lang w:val="sr-Cyrl-RS"/>
        </w:rPr>
        <w:t>,000.00 динара</w:t>
      </w:r>
    </w:p>
    <w:p w14:paraId="441ED77C" w14:textId="768F3F4A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 xml:space="preserve">Извор финансирања: Приходи из буџета (01) </w:t>
      </w:r>
      <w:r w:rsidR="0047632A">
        <w:rPr>
          <w:rFonts w:cstheme="minorHAnsi"/>
          <w:lang w:val="sr-Cyrl-RS"/>
        </w:rPr>
        <w:t>2,604</w:t>
      </w:r>
      <w:r w:rsidRPr="00662D4C">
        <w:rPr>
          <w:rFonts w:cstheme="minorHAnsi"/>
          <w:lang w:val="sr-Cyrl-RS"/>
        </w:rPr>
        <w:t>,000.00 динара</w:t>
      </w:r>
    </w:p>
    <w:p w14:paraId="6E3D93DA" w14:textId="77777777" w:rsidR="00524C90" w:rsidRPr="00662D4C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62D4C">
        <w:rPr>
          <w:rFonts w:cstheme="minorHAnsi"/>
          <w:lang w:val="sr-Cyrl-RS"/>
        </w:rPr>
        <w:t>Одговорно лице:   Ивана Јоцић-Веселић</w:t>
      </w:r>
    </w:p>
    <w:p w14:paraId="4B5DF56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6E9C36C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6F44D8">
        <w:rPr>
          <w:rFonts w:cstheme="minorHAnsi"/>
          <w:b/>
          <w:u w:val="single"/>
          <w:lang w:val="sr-Cyrl-RS"/>
        </w:rPr>
        <w:t>Назив програма : Програм 14 - РАЗВОЈ СПОРТА И ОМЛАДИНЕ</w:t>
      </w:r>
    </w:p>
    <w:p w14:paraId="79EE394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Шифра програма: 1301</w:t>
      </w:r>
    </w:p>
    <w:p w14:paraId="43180946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6F44D8">
        <w:rPr>
          <w:rFonts w:cstheme="minorHAnsi"/>
          <w:i/>
          <w:lang w:val="sr-Cyrl-RS"/>
        </w:rPr>
        <w:t>Програмска активност: Подршка локалним спортским организацијама, удружењима и савезима.</w:t>
      </w:r>
    </w:p>
    <w:p w14:paraId="0C2889FD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Шифра програмске активности: 1301-0001</w:t>
      </w:r>
    </w:p>
    <w:p w14:paraId="0A42744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27442BB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Сврха: Обезбеђивање приступа спорту, подршка спортско рекреативним пројектима и развоју омладинског спорта.</w:t>
      </w:r>
    </w:p>
    <w:p w14:paraId="3130BF79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Основ: На основу члана 14 Статута Градске општине Палилула</w:t>
      </w:r>
    </w:p>
    <w:p w14:paraId="362E5FFF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  <w:lang w:val="sr-Cyrl-RS"/>
        </w:rPr>
      </w:pPr>
      <w:r w:rsidRPr="006F44D8">
        <w:rPr>
          <w:rFonts w:cstheme="minorHAnsi"/>
          <w:lang w:val="sr-Cyrl-RS"/>
        </w:rPr>
        <w:t>Опис: Организовање манифестација у области спорта и рекреације и посебно развијање такмичарског духа код младих и других облика ревијалних спортских активности</w:t>
      </w:r>
      <w:r w:rsidRPr="008621B4">
        <w:rPr>
          <w:rFonts w:ascii="Times New Roman" w:hAnsi="Times New Roman" w:cs="Times New Roman"/>
          <w:lang w:val="sr-Cyrl-RS"/>
        </w:rPr>
        <w:t>.</w:t>
      </w:r>
    </w:p>
    <w:p w14:paraId="2C2587B7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Циљ: Обогаћивање спортског амбијента на руралном и градском подручју опшптине и јачање капацитета локалних спортских клубова, удружења и савеза кроз нове садржаје ради квалитетнијег коришћења слободног времена и стицања здравих животних навика грађана општине Палилула.</w:t>
      </w:r>
    </w:p>
    <w:p w14:paraId="36D4354C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Индикатор: Број подржаних клубова :</w:t>
      </w:r>
    </w:p>
    <w:p w14:paraId="060D78D5" w14:textId="77777777" w:rsidR="00524C90" w:rsidRPr="008621B4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4DE13D26" w14:textId="0762E3E9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-Вредност индикатора у базној години (202</w:t>
      </w:r>
      <w:r w:rsidR="00374BB0">
        <w:rPr>
          <w:rFonts w:cstheme="minorHAnsi"/>
          <w:lang w:val="sr-Cyrl-RS"/>
        </w:rPr>
        <w:t>4</w:t>
      </w:r>
      <w:r w:rsidRPr="006F44D8">
        <w:rPr>
          <w:rFonts w:cstheme="minorHAnsi"/>
          <w:lang w:val="sr-Cyrl-RS"/>
        </w:rPr>
        <w:t>):</w:t>
      </w:r>
      <w:r w:rsidRPr="00CB172C">
        <w:rPr>
          <w:rFonts w:cstheme="minorHAnsi"/>
          <w:lang w:val="sr-Cyrl-RS"/>
        </w:rPr>
        <w:t xml:space="preserve"> 2</w:t>
      </w:r>
      <w:r w:rsidR="00CB172C" w:rsidRPr="00CB172C">
        <w:rPr>
          <w:rFonts w:cstheme="minorHAnsi"/>
          <w:lang w:val="sr-Cyrl-RS"/>
        </w:rPr>
        <w:t>7</w:t>
      </w:r>
    </w:p>
    <w:p w14:paraId="54F3B65E" w14:textId="0AB7313C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5</w:t>
      </w:r>
      <w:r w:rsidRPr="006F44D8">
        <w:rPr>
          <w:rFonts w:cstheme="minorHAnsi"/>
          <w:lang w:val="sr-Cyrl-RS"/>
        </w:rPr>
        <w:t>. години: 25</w:t>
      </w:r>
    </w:p>
    <w:p w14:paraId="24A80CA4" w14:textId="62FBECB2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6</w:t>
      </w:r>
      <w:r w:rsidRPr="006F44D8">
        <w:rPr>
          <w:rFonts w:cstheme="minorHAnsi"/>
          <w:lang w:val="sr-Cyrl-RS"/>
        </w:rPr>
        <w:t>. години: 25</w:t>
      </w:r>
    </w:p>
    <w:p w14:paraId="5DF9B6E9" w14:textId="1F70C026" w:rsidR="00524C90" w:rsidRPr="006F44D8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-Циљана вредност индикатора у 202</w:t>
      </w:r>
      <w:r w:rsidR="00374BB0">
        <w:rPr>
          <w:rFonts w:cstheme="minorHAnsi"/>
          <w:lang w:val="sr-Cyrl-RS"/>
        </w:rPr>
        <w:t>7</w:t>
      </w:r>
      <w:r w:rsidRPr="006F44D8">
        <w:rPr>
          <w:rFonts w:cstheme="minorHAnsi"/>
          <w:lang w:val="sr-Cyrl-RS"/>
        </w:rPr>
        <w:t>. години: 30</w:t>
      </w:r>
    </w:p>
    <w:p w14:paraId="4FEADF7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 xml:space="preserve">Расходи у 2025. години  износе </w:t>
      </w:r>
      <w:r w:rsidRPr="006F44D8">
        <w:rPr>
          <w:rFonts w:cstheme="minorHAnsi"/>
        </w:rPr>
        <w:t>3</w:t>
      </w:r>
      <w:r w:rsidRPr="006F44D8">
        <w:rPr>
          <w:rFonts w:cstheme="minorHAnsi"/>
          <w:lang w:val="sr-Cyrl-RS"/>
        </w:rPr>
        <w:t>,000,000.00 динара</w:t>
      </w:r>
    </w:p>
    <w:p w14:paraId="008C85E5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 xml:space="preserve">Извор финансирања: Приходи из буџета (01) </w:t>
      </w:r>
      <w:r w:rsidRPr="006F44D8">
        <w:rPr>
          <w:rFonts w:cstheme="minorHAnsi"/>
        </w:rPr>
        <w:t>3</w:t>
      </w:r>
      <w:r w:rsidRPr="006F44D8">
        <w:rPr>
          <w:rFonts w:cstheme="minorHAnsi"/>
          <w:lang w:val="sr-Cyrl-RS"/>
        </w:rPr>
        <w:t>,000,000.00 динара</w:t>
      </w:r>
    </w:p>
    <w:p w14:paraId="29F9609C" w14:textId="77777777" w:rsidR="00524C90" w:rsidRPr="006F44D8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6F44D8">
        <w:rPr>
          <w:rFonts w:cstheme="minorHAnsi"/>
          <w:lang w:val="sr-Cyrl-RS"/>
        </w:rPr>
        <w:t>Одговорна лица: Душан Пујовић зам.пред.општине</w:t>
      </w:r>
    </w:p>
    <w:p w14:paraId="5EFBFFE9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4957EAE" w14:textId="77777777" w:rsidR="00524C90" w:rsidRPr="009376CE" w:rsidRDefault="00524C90" w:rsidP="00524C90">
      <w:pPr>
        <w:pStyle w:val="ListParagraph"/>
        <w:tabs>
          <w:tab w:val="left" w:pos="-540"/>
        </w:tabs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9376CE">
        <w:rPr>
          <w:rFonts w:cstheme="minorHAnsi"/>
          <w:i/>
          <w:lang w:val="sr-Cyrl-RS"/>
        </w:rPr>
        <w:t>Програмска активност: Спровођење омладинске политике</w:t>
      </w:r>
    </w:p>
    <w:p w14:paraId="762979BA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Шифра програмске активности:1301-0005</w:t>
      </w:r>
    </w:p>
    <w:p w14:paraId="302FCE55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Сврха: Оснаживање младих за активније учешће у решавању проблема заједнице и побољшања статуса омладинске популације у друштву.</w:t>
      </w:r>
    </w:p>
    <w:p w14:paraId="350B4CCD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lastRenderedPageBreak/>
        <w:t>Основ: На основу члана 14 Статута Градске општине Палилула</w:t>
      </w:r>
    </w:p>
    <w:p w14:paraId="0D8E179D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Опис: Обезбеђивање услова за активан рад омладине путем јачања капацитета канцелрије за младе, ради удруживања, едуковања и информисања омладине, спровођења волонтерских активности за добробит заједнице и побољшања њиховог статуса као активних и одговорних актера у заједници.</w:t>
      </w:r>
    </w:p>
    <w:p w14:paraId="1F2C8BEC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Циљ: Стварање претпоставке за квалитетнији живот младих у складу са европским стандардима и повећање броја активних младих који се укључују у процес одлучивања о проблемима и потребама омладинске популације.</w:t>
      </w:r>
    </w:p>
    <w:p w14:paraId="0B00A4D2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9376CE">
        <w:rPr>
          <w:rFonts w:cstheme="minorHAnsi"/>
          <w:lang w:val="sr-Cyrl-RS"/>
        </w:rPr>
        <w:t>Индикатор:</w:t>
      </w:r>
      <w:r w:rsidRPr="009376CE">
        <w:rPr>
          <w:rFonts w:cstheme="minorHAnsi"/>
        </w:rPr>
        <w:t xml:space="preserve"> </w:t>
      </w:r>
      <w:r w:rsidRPr="009376CE">
        <w:rPr>
          <w:rFonts w:cstheme="minorHAnsi"/>
          <w:lang w:val="sr-Cyrl-RS"/>
        </w:rPr>
        <w:t>Број реализованих активности:</w:t>
      </w:r>
    </w:p>
    <w:p w14:paraId="32BFB5BA" w14:textId="77777777" w:rsidR="00524C90" w:rsidRPr="009376CE" w:rsidRDefault="00524C90" w:rsidP="00524C90">
      <w:pPr>
        <w:pStyle w:val="ListParagraph"/>
        <w:spacing w:after="0"/>
        <w:ind w:left="-540" w:right="-540"/>
        <w:jc w:val="both"/>
        <w:rPr>
          <w:rFonts w:ascii="Times New Roman" w:hAnsi="Times New Roman" w:cs="Times New Roman"/>
        </w:rPr>
      </w:pPr>
    </w:p>
    <w:p w14:paraId="7FAB6533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</w:rPr>
      </w:pPr>
      <w:r w:rsidRPr="00AC4094">
        <w:rPr>
          <w:rFonts w:cstheme="minorHAnsi"/>
          <w:lang w:val="sr-Cyrl-RS"/>
        </w:rPr>
        <w:t>-Вредност индикатора у базној години (202</w:t>
      </w:r>
      <w:r w:rsidRPr="00AC4094">
        <w:rPr>
          <w:rFonts w:cstheme="minorHAnsi"/>
        </w:rPr>
        <w:t>4</w:t>
      </w:r>
      <w:r w:rsidRPr="00AC4094">
        <w:rPr>
          <w:rFonts w:cstheme="minorHAnsi"/>
          <w:lang w:val="sr-Cyrl-RS"/>
        </w:rPr>
        <w:t>):</w:t>
      </w:r>
      <w:r w:rsidRPr="00AC4094">
        <w:rPr>
          <w:rFonts w:cstheme="minorHAnsi"/>
        </w:rPr>
        <w:t xml:space="preserve"> 9</w:t>
      </w:r>
    </w:p>
    <w:p w14:paraId="6D56646A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5</w:t>
      </w:r>
      <w:r w:rsidRPr="00AC4094">
        <w:rPr>
          <w:rFonts w:cstheme="minorHAnsi"/>
          <w:lang w:val="sr-Cyrl-RS"/>
        </w:rPr>
        <w:t>.години: 10</w:t>
      </w:r>
    </w:p>
    <w:p w14:paraId="26571F56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6</w:t>
      </w:r>
      <w:r w:rsidRPr="00AC4094">
        <w:rPr>
          <w:rFonts w:cstheme="minorHAnsi"/>
          <w:lang w:val="sr-Cyrl-RS"/>
        </w:rPr>
        <w:t>.години: 10</w:t>
      </w:r>
    </w:p>
    <w:p w14:paraId="7759DE36" w14:textId="77777777" w:rsidR="00524C90" w:rsidRPr="00AC4094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-Циљана вредност индикатора у 202</w:t>
      </w:r>
      <w:r w:rsidRPr="00AC4094">
        <w:rPr>
          <w:rFonts w:cstheme="minorHAnsi"/>
        </w:rPr>
        <w:t>7</w:t>
      </w:r>
      <w:r w:rsidRPr="00AC4094">
        <w:rPr>
          <w:rFonts w:cstheme="minorHAnsi"/>
          <w:lang w:val="sr-Cyrl-RS"/>
        </w:rPr>
        <w:t>.години: 10</w:t>
      </w:r>
    </w:p>
    <w:p w14:paraId="4DAEB1C1" w14:textId="77777777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>Расходи у 202</w:t>
      </w:r>
      <w:r w:rsidRPr="00AC4094">
        <w:rPr>
          <w:rFonts w:cstheme="minorHAnsi"/>
        </w:rPr>
        <w:t>5</w:t>
      </w:r>
      <w:r w:rsidRPr="00AC4094">
        <w:rPr>
          <w:rFonts w:cstheme="minorHAnsi"/>
          <w:lang w:val="sr-Cyrl-RS"/>
        </w:rPr>
        <w:t xml:space="preserve">. години  износе </w:t>
      </w:r>
      <w:r>
        <w:rPr>
          <w:rFonts w:cstheme="minorHAnsi"/>
        </w:rPr>
        <w:t>6</w:t>
      </w:r>
      <w:r w:rsidRPr="00AC4094">
        <w:rPr>
          <w:rFonts w:cstheme="minorHAnsi"/>
          <w:lang w:val="sr-Cyrl-RS"/>
        </w:rPr>
        <w:t>,</w:t>
      </w:r>
      <w:r>
        <w:rPr>
          <w:rFonts w:cstheme="minorHAnsi"/>
        </w:rPr>
        <w:t>55</w:t>
      </w:r>
      <w:r w:rsidRPr="00AC4094">
        <w:rPr>
          <w:rFonts w:cstheme="minorHAnsi"/>
          <w:lang w:val="sr-Cyrl-RS"/>
        </w:rPr>
        <w:t>0,000.00 динара</w:t>
      </w:r>
    </w:p>
    <w:p w14:paraId="41E627EF" w14:textId="77777777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 xml:space="preserve">Извор финансирања: Приходи из буџета (01) </w:t>
      </w:r>
      <w:r>
        <w:rPr>
          <w:rFonts w:cstheme="minorHAnsi"/>
        </w:rPr>
        <w:t>6</w:t>
      </w:r>
      <w:r w:rsidRPr="00AC4094">
        <w:rPr>
          <w:rFonts w:cstheme="minorHAnsi"/>
          <w:lang w:val="sr-Cyrl-RS"/>
        </w:rPr>
        <w:t>,</w:t>
      </w:r>
      <w:r>
        <w:rPr>
          <w:rFonts w:cstheme="minorHAnsi"/>
        </w:rPr>
        <w:t>55</w:t>
      </w:r>
      <w:r w:rsidRPr="00AC4094">
        <w:rPr>
          <w:rFonts w:cstheme="minorHAnsi"/>
          <w:lang w:val="sr-Cyrl-RS"/>
        </w:rPr>
        <w:t>0,000.00 динара</w:t>
      </w:r>
    </w:p>
    <w:p w14:paraId="3596C81A" w14:textId="35387FF3" w:rsidR="00524C90" w:rsidRPr="00AC4094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AC4094">
        <w:rPr>
          <w:rFonts w:cstheme="minorHAnsi"/>
          <w:lang w:val="sr-Cyrl-RS"/>
        </w:rPr>
        <w:t xml:space="preserve">Одговорно лице: </w:t>
      </w:r>
      <w:r w:rsidR="00A74E9B">
        <w:rPr>
          <w:rFonts w:cstheme="minorHAnsi"/>
          <w:lang w:val="sr-Cyrl-RS"/>
        </w:rPr>
        <w:t>Илија Николић</w:t>
      </w:r>
    </w:p>
    <w:p w14:paraId="748763D6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90DF325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755D5D">
        <w:rPr>
          <w:rFonts w:cstheme="minorHAnsi"/>
          <w:b/>
          <w:u w:val="single"/>
          <w:lang w:val="sr-Cyrl-RS"/>
        </w:rPr>
        <w:t>Назив програма : Програм 15 - Локална самоуправа</w:t>
      </w:r>
    </w:p>
    <w:p w14:paraId="77358337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Шифра програма: 0602</w:t>
      </w:r>
    </w:p>
    <w:p w14:paraId="5AF7DEB3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755D5D">
        <w:rPr>
          <w:rFonts w:cstheme="minorHAnsi"/>
          <w:i/>
          <w:lang w:val="sr-Cyrl-RS"/>
        </w:rPr>
        <w:t>Програмска активност: Функционисање локалне самоуправе и градских општина</w:t>
      </w:r>
    </w:p>
    <w:p w14:paraId="72274D78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755D5D">
        <w:rPr>
          <w:rFonts w:cstheme="minorHAnsi"/>
          <w:lang w:val="sr-Cyrl-RS"/>
        </w:rPr>
        <w:t>Шифра програмске активности: 0602-0001</w:t>
      </w:r>
    </w:p>
    <w:p w14:paraId="68D3E9A1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24B6BB34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Сврха: Обезбеђење услова за остваривање права грађана на лакши и бржи начин у локалној управи.</w:t>
      </w:r>
    </w:p>
    <w:p w14:paraId="11387B15" w14:textId="077C986F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Циљ:</w:t>
      </w:r>
      <w:r w:rsidR="00D240F0" w:rsidRPr="00D240F0">
        <w:t xml:space="preserve"> </w:t>
      </w:r>
      <w:r w:rsidR="00D240F0" w:rsidRPr="00D240F0">
        <w:rPr>
          <w:rFonts w:cstheme="minorHAnsi"/>
          <w:lang w:val="sr-Cyrl-RS"/>
        </w:rPr>
        <w:t>Родна равноправност у органима локалне самоуправе</w:t>
      </w:r>
    </w:p>
    <w:p w14:paraId="3ED68927" w14:textId="19FCD4C3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Индикатор:  </w:t>
      </w:r>
      <w:r w:rsidR="00D240F0" w:rsidRPr="00D240F0">
        <w:rPr>
          <w:rFonts w:cstheme="minorHAnsi"/>
          <w:lang w:val="sr-Cyrl-RS"/>
        </w:rPr>
        <w:t>Проценат жена запослених у општинској управи у односу на укупан број запослених</w:t>
      </w:r>
    </w:p>
    <w:p w14:paraId="475883AB" w14:textId="4FFF1745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772004">
        <w:rPr>
          <w:rFonts w:cstheme="minorHAnsi"/>
          <w:lang w:val="sr-Cyrl-RS"/>
        </w:rPr>
        <w:t xml:space="preserve">):    </w:t>
      </w:r>
      <w:r w:rsidR="0092019C">
        <w:rPr>
          <w:rFonts w:cstheme="minorHAnsi"/>
        </w:rPr>
        <w:t>64</w:t>
      </w:r>
      <w:r w:rsidRPr="00772004">
        <w:rPr>
          <w:rFonts w:cstheme="minorHAnsi"/>
          <w:lang w:val="sr-Cyrl-RS"/>
        </w:rPr>
        <w:t>%</w:t>
      </w:r>
    </w:p>
    <w:p w14:paraId="29C0238B" w14:textId="11A11ED7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60</w:t>
      </w:r>
      <w:r w:rsidRPr="00755D5D">
        <w:rPr>
          <w:rFonts w:cstheme="minorHAnsi"/>
          <w:lang w:val="sr-Cyrl-RS"/>
        </w:rPr>
        <w:t>%</w:t>
      </w:r>
    </w:p>
    <w:p w14:paraId="4B205EF7" w14:textId="53BD7EA0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</w:t>
      </w:r>
      <w:r w:rsidR="00D240F0">
        <w:rPr>
          <w:rFonts w:cstheme="minorHAnsi"/>
          <w:lang w:val="sr-Cyrl-RS"/>
        </w:rPr>
        <w:t>1</w:t>
      </w:r>
      <w:r w:rsidRPr="00755D5D">
        <w:rPr>
          <w:rFonts w:cstheme="minorHAnsi"/>
          <w:lang w:val="sr-Cyrl-RS"/>
        </w:rPr>
        <w:t>%</w:t>
      </w:r>
    </w:p>
    <w:p w14:paraId="33E810E8" w14:textId="180B5AE3" w:rsidR="00524C90" w:rsidRPr="00755D5D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755D5D">
        <w:rPr>
          <w:rFonts w:cstheme="minorHAnsi"/>
          <w:lang w:val="sr-Cyrl-RS"/>
        </w:rPr>
        <w:t xml:space="preserve">.години:     </w:t>
      </w:r>
      <w:r w:rsidR="0092019C">
        <w:rPr>
          <w:rFonts w:cstheme="minorHAnsi"/>
        </w:rPr>
        <w:t>6</w:t>
      </w:r>
      <w:r w:rsidR="00D240F0">
        <w:rPr>
          <w:rFonts w:cstheme="minorHAnsi"/>
          <w:lang w:val="sr-Cyrl-RS"/>
        </w:rPr>
        <w:t>1</w:t>
      </w:r>
      <w:r w:rsidRPr="00755D5D">
        <w:rPr>
          <w:rFonts w:cstheme="minorHAnsi"/>
          <w:lang w:val="sr-Cyrl-RS"/>
        </w:rPr>
        <w:t>%</w:t>
      </w:r>
    </w:p>
    <w:p w14:paraId="68DD72B0" w14:textId="2CAB9301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 години  износе 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10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.</w:t>
      </w:r>
      <w:r w:rsidR="00601B63">
        <w:rPr>
          <w:rFonts w:eastAsia="Times New Roman" w:cstheme="minorHAnsi"/>
          <w:bCs/>
          <w:color w:val="000000"/>
          <w:sz w:val="20"/>
          <w:szCs w:val="20"/>
          <w:lang w:eastAsia="zh-CN"/>
        </w:rPr>
        <w:t>01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4.000,00</w:t>
      </w:r>
      <w:r w:rsidR="00274887">
        <w:rPr>
          <w:rFonts w:eastAsia="Times New Roman" w:cstheme="minorHAnsi"/>
          <w:b/>
          <w:bCs/>
          <w:color w:val="000000"/>
          <w:sz w:val="20"/>
          <w:szCs w:val="20"/>
          <w:lang w:eastAsia="zh-CN"/>
        </w:rPr>
        <w:t xml:space="preserve"> </w:t>
      </w:r>
      <w:r w:rsidRPr="00755D5D">
        <w:rPr>
          <w:rFonts w:cstheme="minorHAnsi"/>
          <w:lang w:val="sr-Cyrl-RS"/>
        </w:rPr>
        <w:t>динара</w:t>
      </w:r>
    </w:p>
    <w:p w14:paraId="1285C50C" w14:textId="57291010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Извор финансирања: Приходи из буџета (01) 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10</w:t>
      </w:r>
      <w:r w:rsidR="00F6791A">
        <w:rPr>
          <w:rFonts w:eastAsia="Times New Roman" w:cstheme="minorHAnsi"/>
          <w:bCs/>
          <w:color w:val="000000"/>
          <w:sz w:val="20"/>
          <w:szCs w:val="20"/>
          <w:lang w:eastAsia="zh-CN"/>
        </w:rPr>
        <w:t>6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.</w:t>
      </w:r>
      <w:r w:rsidR="00601B63">
        <w:rPr>
          <w:rFonts w:eastAsia="Times New Roman" w:cstheme="minorHAnsi"/>
          <w:bCs/>
          <w:color w:val="000000"/>
          <w:sz w:val="20"/>
          <w:szCs w:val="20"/>
          <w:lang w:eastAsia="zh-CN"/>
        </w:rPr>
        <w:t>01</w:t>
      </w:r>
      <w:r w:rsidR="00274887" w:rsidRPr="00274887">
        <w:rPr>
          <w:rFonts w:eastAsia="Times New Roman" w:cstheme="minorHAnsi"/>
          <w:bCs/>
          <w:color w:val="000000"/>
          <w:sz w:val="20"/>
          <w:szCs w:val="20"/>
          <w:lang w:eastAsia="zh-CN"/>
        </w:rPr>
        <w:t>4.000,00</w:t>
      </w:r>
      <w:r w:rsidR="00274887">
        <w:rPr>
          <w:rFonts w:eastAsia="Times New Roman" w:cstheme="minorHAnsi"/>
          <w:b/>
          <w:bCs/>
          <w:color w:val="000000"/>
          <w:sz w:val="20"/>
          <w:szCs w:val="20"/>
          <w:lang w:eastAsia="zh-CN"/>
        </w:rPr>
        <w:t xml:space="preserve"> </w:t>
      </w:r>
      <w:r w:rsidRPr="00755D5D">
        <w:rPr>
          <w:rFonts w:cstheme="minorHAnsi"/>
          <w:lang w:val="sr-Cyrl-RS"/>
        </w:rPr>
        <w:t>динара</w:t>
      </w:r>
    </w:p>
    <w:p w14:paraId="30E5218C" w14:textId="44E364E9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Одговорно лице: начелник управе</w:t>
      </w:r>
    </w:p>
    <w:p w14:paraId="6144B693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241D0084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755D5D">
        <w:rPr>
          <w:rFonts w:cstheme="minorHAnsi"/>
          <w:i/>
          <w:lang w:val="sr-Cyrl-RS"/>
        </w:rPr>
        <w:t>Програмска активност: Текућа буџетска резерва</w:t>
      </w:r>
    </w:p>
    <w:p w14:paraId="07A99D00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755D5D">
        <w:rPr>
          <w:rFonts w:cstheme="minorHAnsi"/>
          <w:lang w:val="sr-Cyrl-RS"/>
        </w:rPr>
        <w:t>Шифра програмске активности: 0602-0009</w:t>
      </w:r>
    </w:p>
    <w:p w14:paraId="10F8C2B3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3251FB42" w14:textId="7777777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Сврха:Обезбеђивање услова за финансирање расхода и издатака за које нису утврђене апропријације или за сврхе за које се у току године покаже да апропријације нису биле довољне.</w:t>
      </w:r>
    </w:p>
    <w:p w14:paraId="0E20EF97" w14:textId="64229F50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755D5D">
        <w:rPr>
          <w:rFonts w:cstheme="minorHAnsi"/>
          <w:lang w:val="sr-Cyrl-RS"/>
        </w:rPr>
        <w:t xml:space="preserve">. години  износе </w:t>
      </w:r>
      <w:r w:rsidR="00601B63">
        <w:rPr>
          <w:rFonts w:cstheme="minorHAnsi"/>
        </w:rPr>
        <w:t>4</w:t>
      </w:r>
      <w:r w:rsidRPr="00755D5D">
        <w:rPr>
          <w:rFonts w:cstheme="minorHAnsi"/>
          <w:lang w:val="sr-Cyrl-RS"/>
        </w:rPr>
        <w:t>,</w:t>
      </w:r>
      <w:r>
        <w:rPr>
          <w:rFonts w:cstheme="minorHAnsi"/>
        </w:rPr>
        <w:t>0</w:t>
      </w:r>
      <w:r w:rsidRPr="00755D5D">
        <w:rPr>
          <w:rFonts w:cstheme="minorHAnsi"/>
          <w:lang w:val="sr-Cyrl-RS"/>
        </w:rPr>
        <w:t>00.000.00 динара</w:t>
      </w:r>
    </w:p>
    <w:p w14:paraId="20943AD1" w14:textId="728824B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 xml:space="preserve">Извор финансирања: Приходи из буџета (01) </w:t>
      </w:r>
      <w:r w:rsidR="00601B63">
        <w:rPr>
          <w:rFonts w:cstheme="minorHAnsi"/>
        </w:rPr>
        <w:t>4</w:t>
      </w:r>
      <w:r w:rsidRPr="00755D5D">
        <w:rPr>
          <w:rFonts w:cstheme="minorHAnsi"/>
          <w:lang w:val="sr-Cyrl-RS"/>
        </w:rPr>
        <w:t>,</w:t>
      </w:r>
      <w:r>
        <w:rPr>
          <w:rFonts w:cstheme="minorHAnsi"/>
        </w:rPr>
        <w:t>0</w:t>
      </w:r>
      <w:r w:rsidRPr="00755D5D">
        <w:rPr>
          <w:rFonts w:cstheme="minorHAnsi"/>
          <w:lang w:val="sr-Cyrl-RS"/>
        </w:rPr>
        <w:t>00,000.00 динара</w:t>
      </w:r>
    </w:p>
    <w:p w14:paraId="71A117EC" w14:textId="13DF6847" w:rsidR="00524C90" w:rsidRPr="00755D5D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755D5D">
        <w:rPr>
          <w:rFonts w:cstheme="minorHAnsi"/>
          <w:lang w:val="sr-Cyrl-RS"/>
        </w:rPr>
        <w:t>Одговорно лице:</w:t>
      </w:r>
      <w:r w:rsidR="00601B63">
        <w:rPr>
          <w:rFonts w:cstheme="minorHAnsi"/>
        </w:rPr>
        <w:t xml:space="preserve"> </w:t>
      </w:r>
      <w:r w:rsidRPr="00755D5D">
        <w:rPr>
          <w:rFonts w:cstheme="minorHAnsi"/>
          <w:lang w:val="sr-Cyrl-RS"/>
        </w:rPr>
        <w:t>начелник управе</w:t>
      </w:r>
    </w:p>
    <w:p w14:paraId="4C1FBB2F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785CDD0D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8336D1">
        <w:rPr>
          <w:rFonts w:cstheme="minorHAnsi"/>
          <w:i/>
          <w:lang w:val="sr-Cyrl-RS"/>
        </w:rPr>
        <w:t>Програмска активност: Стална буџетска резерва</w:t>
      </w:r>
    </w:p>
    <w:p w14:paraId="1D9939E8" w14:textId="77777777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lastRenderedPageBreak/>
        <w:t>Шифра програмске активности: 0602-0010</w:t>
      </w:r>
    </w:p>
    <w:p w14:paraId="1A4F2844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69C867E8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Сврха: Обезбеђивање услова за финансирање расхода на име учешћа локалне власти у отклањању последица ванредних околности које могу да угрозе живот и здравље људи или проузрокују штету већих размера.</w:t>
      </w:r>
    </w:p>
    <w:p w14:paraId="484719C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  износе 500.000,00 динара</w:t>
      </w:r>
    </w:p>
    <w:p w14:paraId="6AB3DF3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Извор финансирања: Приходи из буџета (01) 500,000.00 динара</w:t>
      </w:r>
    </w:p>
    <w:p w14:paraId="11876CF2" w14:textId="7CB018E5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t>Одговорно лице: начелник управе</w:t>
      </w:r>
    </w:p>
    <w:p w14:paraId="136B2E3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11D8FDED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b/>
          <w:u w:val="single"/>
          <w:lang w:val="sr-Cyrl-RS"/>
        </w:rPr>
      </w:pPr>
      <w:r w:rsidRPr="008336D1">
        <w:rPr>
          <w:rFonts w:cstheme="minorHAnsi"/>
          <w:b/>
          <w:u w:val="single"/>
          <w:lang w:val="sr-Cyrl-RS"/>
        </w:rPr>
        <w:t>Назив програма: Програм 16 - ПОЛИТИЧКИ СИСТЕМ ЛОКАЛНЕ САМОУПРАВЕ</w:t>
      </w:r>
    </w:p>
    <w:p w14:paraId="4C922FEF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Шифра програма: 2101</w:t>
      </w:r>
    </w:p>
    <w:p w14:paraId="1F45BE9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Програмска активност: Функционисање Скупштине</w:t>
      </w:r>
    </w:p>
    <w:p w14:paraId="51AC72E1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8336D1">
        <w:rPr>
          <w:rFonts w:cstheme="minorHAnsi"/>
          <w:lang w:val="sr-Cyrl-RS"/>
        </w:rPr>
        <w:t>Шифра програмске активности: 2101-0001</w:t>
      </w:r>
    </w:p>
    <w:p w14:paraId="5FBFF009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6168825A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Сврха: Обављање основних функција изборних органа локалне самоуправе</w:t>
      </w:r>
    </w:p>
    <w:p w14:paraId="015DA4EB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Циљ: Функционисање локалне скупштине</w:t>
      </w:r>
    </w:p>
    <w:p w14:paraId="008C8645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Индикатор: Број седница скупштине</w:t>
      </w:r>
    </w:p>
    <w:p w14:paraId="2A07AFB4" w14:textId="06591C79" w:rsidR="00524C90" w:rsidRPr="001A6FBF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8336D1">
        <w:rPr>
          <w:rFonts w:cstheme="minorHAnsi"/>
          <w:lang w:val="sr-Cyrl-RS"/>
        </w:rPr>
        <w:t xml:space="preserve">): </w:t>
      </w:r>
      <w:r w:rsidR="00772004">
        <w:rPr>
          <w:rFonts w:cstheme="minorHAnsi"/>
          <w:lang w:val="sr-Cyrl-RS"/>
        </w:rPr>
        <w:t>9</w:t>
      </w:r>
    </w:p>
    <w:p w14:paraId="03EC58E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години: 4</w:t>
      </w:r>
    </w:p>
    <w:p w14:paraId="1D1C670F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8336D1">
        <w:rPr>
          <w:rFonts w:cstheme="minorHAnsi"/>
          <w:lang w:val="sr-Cyrl-RS"/>
        </w:rPr>
        <w:t>. години: 4</w:t>
      </w:r>
    </w:p>
    <w:p w14:paraId="65AA7C4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8336D1">
        <w:rPr>
          <w:rFonts w:cstheme="minorHAnsi"/>
          <w:lang w:val="sr-Cyrl-RS"/>
        </w:rPr>
        <w:t>. години: 4</w:t>
      </w:r>
    </w:p>
    <w:p w14:paraId="586FBA54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Индикатор: Број одборница у односу на укупан број одборника</w:t>
      </w:r>
    </w:p>
    <w:p w14:paraId="514BFF95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8336D1">
        <w:rPr>
          <w:rFonts w:cstheme="minorHAnsi"/>
          <w:lang w:val="sr-Cyrl-RS"/>
        </w:rPr>
        <w:t>): 25/10</w:t>
      </w:r>
    </w:p>
    <w:p w14:paraId="6B98D383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>. години: 25/10</w:t>
      </w:r>
    </w:p>
    <w:p w14:paraId="60F7475E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8336D1">
        <w:rPr>
          <w:rFonts w:cstheme="minorHAnsi"/>
          <w:lang w:val="sr-Cyrl-RS"/>
        </w:rPr>
        <w:t>. години: 25/10</w:t>
      </w:r>
    </w:p>
    <w:p w14:paraId="0979C7E1" w14:textId="77777777" w:rsidR="00524C90" w:rsidRPr="008336D1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8336D1">
        <w:rPr>
          <w:rFonts w:cstheme="minorHAnsi"/>
          <w:lang w:val="sr-Cyrl-RS"/>
        </w:rPr>
        <w:t>. години: 25/10</w:t>
      </w:r>
    </w:p>
    <w:p w14:paraId="1FF5B757" w14:textId="7FB2A665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8336D1">
        <w:rPr>
          <w:rFonts w:cstheme="minorHAnsi"/>
          <w:lang w:val="sr-Cyrl-RS"/>
        </w:rPr>
        <w:t xml:space="preserve">. години  износе </w:t>
      </w:r>
      <w:r w:rsidR="00277F34">
        <w:rPr>
          <w:rFonts w:cstheme="minorHAnsi"/>
        </w:rPr>
        <w:t>30.941.625</w:t>
      </w:r>
      <w:r w:rsidR="001A6FBF">
        <w:rPr>
          <w:rFonts w:cstheme="minorHAnsi"/>
          <w:lang w:val="sr-Cyrl-RS"/>
        </w:rPr>
        <w:t>,00</w:t>
      </w:r>
      <w:r w:rsidRPr="008336D1">
        <w:rPr>
          <w:rFonts w:cstheme="minorHAnsi"/>
          <w:lang w:val="sr-Cyrl-RS"/>
        </w:rPr>
        <w:t xml:space="preserve"> динара</w:t>
      </w:r>
    </w:p>
    <w:p w14:paraId="30874BB7" w14:textId="60A9B8C0" w:rsidR="00524C90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 xml:space="preserve">Извор финансирања: Приходи из буџета (01) </w:t>
      </w:r>
      <w:r w:rsidR="001A6FBF">
        <w:rPr>
          <w:rFonts w:cstheme="minorHAnsi"/>
          <w:lang w:val="sr-Cyrl-RS"/>
        </w:rPr>
        <w:t>22.</w:t>
      </w:r>
      <w:r w:rsidR="00277F34">
        <w:rPr>
          <w:rFonts w:cstheme="minorHAnsi"/>
        </w:rPr>
        <w:t>613</w:t>
      </w:r>
      <w:r w:rsidR="001A6FBF">
        <w:rPr>
          <w:rFonts w:cstheme="minorHAnsi"/>
          <w:lang w:val="sr-Cyrl-RS"/>
        </w:rPr>
        <w:t>.625,00</w:t>
      </w:r>
      <w:r w:rsidRPr="008336D1">
        <w:rPr>
          <w:rFonts w:cstheme="minorHAnsi"/>
          <w:lang w:val="sr-Cyrl-RS"/>
        </w:rPr>
        <w:t xml:space="preserve"> </w:t>
      </w:r>
      <w:r w:rsidR="001A6FBF">
        <w:rPr>
          <w:rFonts w:cstheme="minorHAnsi"/>
          <w:lang w:val="sr-Cyrl-RS"/>
        </w:rPr>
        <w:t>д</w:t>
      </w:r>
      <w:r w:rsidRPr="008336D1">
        <w:rPr>
          <w:rFonts w:cstheme="minorHAnsi"/>
          <w:lang w:val="sr-Cyrl-RS"/>
        </w:rPr>
        <w:t>инара</w:t>
      </w:r>
    </w:p>
    <w:p w14:paraId="6A216C3C" w14:textId="216C3A47" w:rsidR="001A6FBF" w:rsidRPr="001A6FBF" w:rsidRDefault="001A6FBF" w:rsidP="001A6FBF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0E0B">
        <w:rPr>
          <w:rFonts w:cstheme="minorHAnsi"/>
          <w:lang w:val="sr-Cyrl-RS"/>
        </w:rPr>
        <w:t xml:space="preserve">Извор финансирања: </w:t>
      </w:r>
      <w:r>
        <w:rPr>
          <w:rFonts w:cstheme="minorHAnsi"/>
          <w:lang w:val="sr-Cyrl-RS"/>
        </w:rPr>
        <w:t>Неутрошена средства из предходне године (</w:t>
      </w:r>
      <w:r w:rsidRPr="00080E0B">
        <w:rPr>
          <w:rFonts w:cstheme="minorHAnsi"/>
          <w:lang w:val="sr-Cyrl-RS"/>
        </w:rPr>
        <w:t>1</w:t>
      </w:r>
      <w:r>
        <w:rPr>
          <w:rFonts w:cstheme="minorHAnsi"/>
          <w:lang w:val="sr-Cyrl-RS"/>
        </w:rPr>
        <w:t>3</w:t>
      </w:r>
      <w:r w:rsidRPr="00080E0B">
        <w:rPr>
          <w:rFonts w:cstheme="minorHAnsi"/>
          <w:lang w:val="sr-Cyrl-RS"/>
        </w:rPr>
        <w:t xml:space="preserve">) </w:t>
      </w:r>
      <w:r>
        <w:rPr>
          <w:rFonts w:cstheme="minorHAnsi"/>
          <w:lang w:val="sr-Cyrl-RS"/>
        </w:rPr>
        <w:t>8.328.000,00</w:t>
      </w:r>
      <w:r w:rsidRPr="00080E0B">
        <w:rPr>
          <w:rFonts w:cstheme="minorHAnsi"/>
          <w:lang w:val="sr-Cyrl-RS"/>
        </w:rPr>
        <w:t xml:space="preserve"> динара</w:t>
      </w:r>
    </w:p>
    <w:p w14:paraId="51706D6B" w14:textId="77777777" w:rsidR="00524C90" w:rsidRPr="008336D1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8336D1">
        <w:rPr>
          <w:rFonts w:cstheme="minorHAnsi"/>
          <w:lang w:val="sr-Cyrl-RS"/>
        </w:rPr>
        <w:t>Одговорно лице: Никола Божић, председник скупштине</w:t>
      </w:r>
    </w:p>
    <w:p w14:paraId="612275B7" w14:textId="77777777" w:rsidR="00524C90" w:rsidRDefault="00524C90" w:rsidP="00524C90">
      <w:pPr>
        <w:pStyle w:val="ListParagraph"/>
        <w:spacing w:after="0"/>
        <w:ind w:left="0" w:right="-540"/>
        <w:jc w:val="both"/>
        <w:rPr>
          <w:rFonts w:ascii="Times New Roman" w:hAnsi="Times New Roman" w:cs="Times New Roman"/>
          <w:lang w:val="sr-Cyrl-RS"/>
        </w:rPr>
      </w:pPr>
    </w:p>
    <w:p w14:paraId="020AD124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i/>
          <w:lang w:val="sr-Cyrl-RS"/>
        </w:rPr>
      </w:pPr>
      <w:r w:rsidRPr="00081042">
        <w:rPr>
          <w:rFonts w:cstheme="minorHAnsi"/>
          <w:i/>
          <w:lang w:val="sr-Cyrl-RS"/>
        </w:rPr>
        <w:t>Програмска активност: Функционисање извршних органа</w:t>
      </w:r>
    </w:p>
    <w:p w14:paraId="7405F584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1042">
        <w:rPr>
          <w:rFonts w:cstheme="minorHAnsi"/>
          <w:lang w:val="sr-Cyrl-RS"/>
        </w:rPr>
        <w:t>Шифра програмске активности: 2101-0002</w:t>
      </w:r>
    </w:p>
    <w:p w14:paraId="23A8C5F0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1CBE51D8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Сврха:Обављање основних функција изборних органа локалне самоуправе</w:t>
      </w:r>
    </w:p>
    <w:p w14:paraId="4C569426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Циљ: Функционисање извршних органа</w:t>
      </w:r>
    </w:p>
    <w:p w14:paraId="307E56FD" w14:textId="77777777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Индикатор: Број седница већа</w:t>
      </w:r>
    </w:p>
    <w:p w14:paraId="79DBF1F0" w14:textId="0EC538B3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Вредност индикатора у базној години (202</w:t>
      </w:r>
      <w:r>
        <w:rPr>
          <w:rFonts w:cstheme="minorHAnsi"/>
        </w:rPr>
        <w:t>4</w:t>
      </w:r>
      <w:r w:rsidRPr="00081042">
        <w:rPr>
          <w:rFonts w:cstheme="minorHAnsi"/>
          <w:lang w:val="sr-Cyrl-RS"/>
        </w:rPr>
        <w:t>)</w:t>
      </w:r>
      <w:r w:rsidR="00E87111">
        <w:rPr>
          <w:rFonts w:cstheme="minorHAnsi"/>
          <w:color w:val="FF0000"/>
          <w:lang w:val="sr-Cyrl-RS"/>
        </w:rPr>
        <w:t xml:space="preserve"> </w:t>
      </w:r>
      <w:r w:rsidR="00E87111" w:rsidRPr="00CB3C0F">
        <w:rPr>
          <w:rFonts w:cstheme="minorHAnsi"/>
          <w:color w:val="000000" w:themeColor="text1"/>
          <w:lang w:val="sr-Cyrl-RS"/>
        </w:rPr>
        <w:t>35</w:t>
      </w:r>
    </w:p>
    <w:p w14:paraId="05DD6FB7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 xml:space="preserve"> години :20</w:t>
      </w:r>
    </w:p>
    <w:p w14:paraId="1B1365C5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6</w:t>
      </w:r>
      <w:r w:rsidRPr="00081042">
        <w:rPr>
          <w:rFonts w:cstheme="minorHAnsi"/>
          <w:lang w:val="sr-Cyrl-RS"/>
        </w:rPr>
        <w:t>. години :20</w:t>
      </w:r>
    </w:p>
    <w:p w14:paraId="52340970" w14:textId="77777777" w:rsidR="00524C90" w:rsidRPr="00081042" w:rsidRDefault="00524C90" w:rsidP="00524C90">
      <w:pPr>
        <w:pStyle w:val="ListParagraph"/>
        <w:spacing w:after="0"/>
        <w:ind w:left="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- Циљана вредност индикатора у 202</w:t>
      </w:r>
      <w:r>
        <w:rPr>
          <w:rFonts w:cstheme="minorHAnsi"/>
        </w:rPr>
        <w:t>7</w:t>
      </w:r>
      <w:r w:rsidRPr="00081042">
        <w:rPr>
          <w:rFonts w:cstheme="minorHAnsi"/>
          <w:lang w:val="sr-Cyrl-RS"/>
        </w:rPr>
        <w:t>. години :20</w:t>
      </w:r>
    </w:p>
    <w:p w14:paraId="315AE37B" w14:textId="110302DB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>Расходи у 202</w:t>
      </w:r>
      <w:r>
        <w:rPr>
          <w:rFonts w:cstheme="minorHAnsi"/>
        </w:rPr>
        <w:t>5</w:t>
      </w:r>
      <w:r w:rsidRPr="00081042">
        <w:rPr>
          <w:rFonts w:cstheme="minorHAnsi"/>
          <w:lang w:val="sr-Cyrl-RS"/>
        </w:rPr>
        <w:t xml:space="preserve">. години  износе </w:t>
      </w:r>
      <w:r w:rsidR="00F6791A">
        <w:rPr>
          <w:rFonts w:eastAsia="Times New Roman" w:cstheme="minorHAnsi"/>
        </w:rPr>
        <w:t>4</w:t>
      </w:r>
      <w:r w:rsidR="00EE1605">
        <w:rPr>
          <w:rFonts w:eastAsia="Times New Roman" w:cstheme="minorHAnsi"/>
        </w:rPr>
        <w:t>0</w:t>
      </w:r>
      <w:r w:rsidR="00F6791A">
        <w:rPr>
          <w:rFonts w:eastAsia="Times New Roman" w:cstheme="minorHAnsi"/>
        </w:rPr>
        <w:t>.2</w:t>
      </w:r>
      <w:r w:rsidR="00EE1605">
        <w:rPr>
          <w:rFonts w:eastAsia="Times New Roman" w:cstheme="minorHAnsi"/>
        </w:rPr>
        <w:t>89</w:t>
      </w:r>
      <w:r w:rsidR="008B59EE">
        <w:rPr>
          <w:rFonts w:eastAsia="Times New Roman" w:cstheme="minorHAnsi"/>
        </w:rPr>
        <w:t xml:space="preserve">.300,00 </w:t>
      </w:r>
      <w:r w:rsidRPr="00081042">
        <w:rPr>
          <w:rFonts w:cstheme="minorHAnsi"/>
          <w:lang w:val="sr-Cyrl-RS"/>
        </w:rPr>
        <w:t>динара</w:t>
      </w:r>
    </w:p>
    <w:p w14:paraId="06D5BEB4" w14:textId="04B0551C" w:rsidR="00524C90" w:rsidRPr="00081042" w:rsidRDefault="00524C90" w:rsidP="00524C90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81042">
        <w:rPr>
          <w:rFonts w:cstheme="minorHAnsi"/>
          <w:lang w:val="sr-Cyrl-RS"/>
        </w:rPr>
        <w:t xml:space="preserve">Извор финансирања: Приходи из буџета (01) </w:t>
      </w:r>
      <w:r w:rsidR="00F6791A">
        <w:rPr>
          <w:rFonts w:cstheme="minorHAnsi"/>
        </w:rPr>
        <w:t>41</w:t>
      </w:r>
      <w:r w:rsidR="001A6FBF">
        <w:rPr>
          <w:rFonts w:cstheme="minorHAnsi"/>
          <w:lang w:val="sr-Cyrl-RS"/>
        </w:rPr>
        <w:t>.</w:t>
      </w:r>
      <w:r w:rsidR="00F6791A">
        <w:rPr>
          <w:rFonts w:cstheme="minorHAnsi"/>
        </w:rPr>
        <w:t>2</w:t>
      </w:r>
      <w:r w:rsidR="00EE1605">
        <w:rPr>
          <w:rFonts w:cstheme="minorHAnsi"/>
        </w:rPr>
        <w:t>89</w:t>
      </w:r>
      <w:r w:rsidR="001A6FBF">
        <w:rPr>
          <w:rFonts w:cstheme="minorHAnsi"/>
          <w:lang w:val="sr-Cyrl-RS"/>
        </w:rPr>
        <w:t>.300,00</w:t>
      </w:r>
      <w:r w:rsidRPr="00081042">
        <w:rPr>
          <w:rFonts w:cstheme="minorHAnsi"/>
          <w:lang w:val="sr-Cyrl-RS"/>
        </w:rPr>
        <w:t xml:space="preserve"> динара</w:t>
      </w:r>
    </w:p>
    <w:p w14:paraId="36125E61" w14:textId="378FE8AC" w:rsidR="00D83B9F" w:rsidRPr="00D37499" w:rsidRDefault="00524C90" w:rsidP="00D37499">
      <w:pPr>
        <w:pStyle w:val="ListParagraph"/>
        <w:spacing w:after="0"/>
        <w:ind w:left="-540" w:right="-540"/>
        <w:jc w:val="both"/>
        <w:rPr>
          <w:rFonts w:cstheme="minorHAnsi"/>
        </w:rPr>
      </w:pPr>
      <w:r w:rsidRPr="00081042">
        <w:rPr>
          <w:rFonts w:cstheme="minorHAnsi"/>
          <w:lang w:val="sr-Cyrl-RS"/>
        </w:rPr>
        <w:t>Одговорно лице: Братис</w:t>
      </w:r>
      <w:r w:rsidR="001A6FBF">
        <w:rPr>
          <w:rFonts w:cstheme="minorHAnsi"/>
          <w:lang w:val="sr-Cyrl-RS"/>
        </w:rPr>
        <w:t>лав Вучковић, председник општине</w:t>
      </w:r>
    </w:p>
    <w:p w14:paraId="2353E7F4" w14:textId="77777777" w:rsidR="00524C90" w:rsidRPr="00007DF4" w:rsidRDefault="00524C90" w:rsidP="00007DF4">
      <w:pPr>
        <w:spacing w:after="0"/>
        <w:ind w:right="-540"/>
        <w:jc w:val="both"/>
        <w:rPr>
          <w:rFonts w:ascii="Times New Roman" w:hAnsi="Times New Roman" w:cs="Times New Roman"/>
        </w:rPr>
      </w:pPr>
    </w:p>
    <w:p w14:paraId="447190FD" w14:textId="77777777" w:rsidR="00D61056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ИЗВРШEЊЕ БУЏЕТА</w:t>
      </w:r>
    </w:p>
    <w:p w14:paraId="53D422F5" w14:textId="77777777" w:rsidR="005F5D25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</w:rPr>
      </w:pPr>
    </w:p>
    <w:p w14:paraId="5451DDE9" w14:textId="234C9CEE" w:rsidR="00534F6A" w:rsidRPr="00534F6A" w:rsidRDefault="00534F6A" w:rsidP="00534F6A">
      <w:pPr>
        <w:pStyle w:val="ListParagraph"/>
        <w:spacing w:after="0"/>
        <w:ind w:left="2340" w:right="-540" w:hanging="28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Члан 13 мења се и гласи:</w:t>
      </w:r>
    </w:p>
    <w:p w14:paraId="0C4E042C" w14:textId="2A3F2BC1" w:rsidR="005F5D25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Члан 1</w:t>
      </w:r>
      <w:r w:rsidR="00112EDB">
        <w:rPr>
          <w:rFonts w:cstheme="minorHAnsi"/>
        </w:rPr>
        <w:t>2</w:t>
      </w:r>
      <w:r w:rsidRPr="00007DF4">
        <w:rPr>
          <w:rFonts w:cstheme="minorHAnsi"/>
          <w:lang w:val="sr-Cyrl-RS"/>
        </w:rPr>
        <w:t xml:space="preserve">.  </w:t>
      </w:r>
    </w:p>
    <w:p w14:paraId="2802C66E" w14:textId="77777777" w:rsidR="005F5D25" w:rsidRPr="00007DF4" w:rsidRDefault="005F5D25" w:rsidP="005F5D25">
      <w:pPr>
        <w:pStyle w:val="ListParagraph"/>
        <w:spacing w:after="0"/>
        <w:ind w:left="2340" w:right="-540" w:firstLine="1260"/>
        <w:jc w:val="both"/>
        <w:rPr>
          <w:rFonts w:cstheme="minorHAnsi"/>
          <w:lang w:val="sr-Cyrl-RS"/>
        </w:rPr>
      </w:pPr>
    </w:p>
    <w:p w14:paraId="0D833784" w14:textId="137C5BC3" w:rsidR="005F5D25" w:rsidRPr="00007DF4" w:rsidRDefault="005F5D25" w:rsidP="005F5D25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       Овом одлуком обезбеђују се средства за плате : изабрана лица </w:t>
      </w:r>
      <w:r w:rsidR="00534F6A">
        <w:rPr>
          <w:rFonts w:cstheme="minorHAnsi"/>
        </w:rPr>
        <w:t>7</w:t>
      </w:r>
      <w:r w:rsidRPr="00007DF4">
        <w:rPr>
          <w:rFonts w:cstheme="minorHAnsi"/>
          <w:lang w:val="sr-Cyrl-RS"/>
        </w:rPr>
        <w:t xml:space="preserve">, постављена лица </w:t>
      </w:r>
      <w:r w:rsidR="00007DF4">
        <w:rPr>
          <w:rFonts w:cstheme="minorHAnsi"/>
        </w:rPr>
        <w:t>2</w:t>
      </w:r>
      <w:r w:rsidRPr="00007DF4">
        <w:rPr>
          <w:rFonts w:cstheme="minorHAnsi"/>
          <w:lang w:val="sr-Cyrl-RS"/>
        </w:rPr>
        <w:t xml:space="preserve">, запослени </w:t>
      </w:r>
      <w:r w:rsidR="00534F6A">
        <w:rPr>
          <w:rFonts w:cstheme="minorHAnsi"/>
        </w:rPr>
        <w:t>3</w:t>
      </w:r>
      <w:r w:rsidR="00E42C1D">
        <w:rPr>
          <w:rFonts w:cstheme="minorHAnsi"/>
        </w:rPr>
        <w:t>7</w:t>
      </w:r>
      <w:r w:rsidRPr="00007DF4">
        <w:rPr>
          <w:rFonts w:cstheme="minorHAnsi"/>
          <w:lang w:val="sr-Cyrl-RS"/>
        </w:rPr>
        <w:t xml:space="preserve"> односно укупно 4</w:t>
      </w:r>
      <w:r w:rsidR="00E42C1D">
        <w:rPr>
          <w:rFonts w:cstheme="minorHAnsi"/>
        </w:rPr>
        <w:t>6</w:t>
      </w:r>
      <w:r w:rsidRPr="00007DF4">
        <w:rPr>
          <w:rFonts w:cstheme="minorHAnsi"/>
          <w:lang w:val="sr-Cyrl-RS"/>
        </w:rPr>
        <w:t>.</w:t>
      </w:r>
    </w:p>
    <w:p w14:paraId="632EEF03" w14:textId="443227B0" w:rsidR="00C86457" w:rsidRPr="00007DF4" w:rsidRDefault="005F5D25" w:rsidP="00112EDB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</w:p>
    <w:p w14:paraId="6E95C91F" w14:textId="533E45EA" w:rsidR="00112EDB" w:rsidRPr="00534F6A" w:rsidRDefault="00112EDB" w:rsidP="00112EDB">
      <w:pPr>
        <w:pStyle w:val="ListParagraph"/>
        <w:spacing w:after="0"/>
        <w:ind w:left="1440" w:right="-540" w:hanging="19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Члан </w:t>
      </w:r>
      <w:r>
        <w:rPr>
          <w:rFonts w:cstheme="minorHAnsi"/>
        </w:rPr>
        <w:t>28</w:t>
      </w:r>
      <w:r>
        <w:rPr>
          <w:rFonts w:cstheme="minorHAnsi"/>
          <w:lang w:val="sr-Cyrl-RS"/>
        </w:rPr>
        <w:t xml:space="preserve"> мења се и гласи:</w:t>
      </w:r>
    </w:p>
    <w:p w14:paraId="31C6F03F" w14:textId="70320FFC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       Члан </w:t>
      </w:r>
      <w:r w:rsidR="00112EDB">
        <w:rPr>
          <w:rFonts w:cstheme="minorHAnsi"/>
        </w:rPr>
        <w:t>13</w:t>
      </w:r>
      <w:r w:rsidRPr="00007DF4">
        <w:rPr>
          <w:rFonts w:cstheme="minorHAnsi"/>
          <w:lang w:val="sr-Cyrl-RS"/>
        </w:rPr>
        <w:t>.</w:t>
      </w:r>
    </w:p>
    <w:p w14:paraId="37FB6DB0" w14:textId="77777777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3ABD9BF" w14:textId="187494F8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Распоред и коришћење средстава у укупном износу од </w:t>
      </w:r>
      <w:r w:rsidR="00444D30">
        <w:rPr>
          <w:rFonts w:cstheme="minorHAnsi"/>
        </w:rPr>
        <w:t>206.892</w:t>
      </w:r>
      <w:r w:rsidR="00E42C1D">
        <w:rPr>
          <w:rFonts w:cstheme="minorHAnsi"/>
        </w:rPr>
        <w:t>.255,00</w:t>
      </w:r>
      <w:r w:rsidR="00112EDB" w:rsidRPr="00080E0B">
        <w:rPr>
          <w:rFonts w:cstheme="minorHAnsi"/>
          <w:lang w:val="sr-Cyrl-RS"/>
        </w:rPr>
        <w:t xml:space="preserve"> </w:t>
      </w:r>
      <w:r w:rsidRPr="00007DF4">
        <w:rPr>
          <w:rFonts w:cstheme="minorHAnsi"/>
          <w:lang w:val="sr-Cyrl-RS"/>
        </w:rPr>
        <w:t>динара врши се по програмима и програмским активностима у оквиру раздела и глава, и то:</w:t>
      </w:r>
    </w:p>
    <w:p w14:paraId="32CD41F0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07676DF5" w14:textId="5F78C7A5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01, СКУПШТИНА ГРАДСКЕ ОПШТИНЕ ПАЛИЛУЛА</w:t>
      </w:r>
    </w:p>
    <w:p w14:paraId="25F1F459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E37B17B" w14:textId="315C289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01 , распоређене су апропријације у укупном  износу од </w:t>
      </w:r>
      <w:r w:rsidR="00E42C1D">
        <w:rPr>
          <w:rFonts w:cstheme="minorHAnsi"/>
        </w:rPr>
        <w:t>30.941.625,00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Скупштине Градске општине Палилула, уз пратећу оригиналну документацију претходно припремљену и контролисану од стране секретара Скупштине Градске општине Палилула.</w:t>
      </w:r>
    </w:p>
    <w:p w14:paraId="49A08989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2EC91C0C" w14:textId="0E1F3D21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02,  ПРЕДСЕДНИК ГРАДСКЕ ОПШТИНЕ ПАЛИЛУЛА</w:t>
      </w:r>
    </w:p>
    <w:p w14:paraId="7445B293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0E0B6C7" w14:textId="3F6BFCAD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02,распоређене су апропријације у укупном износу од </w:t>
      </w:r>
      <w:r w:rsidR="00E42C1D">
        <w:rPr>
          <w:rFonts w:cstheme="minorHAnsi"/>
        </w:rPr>
        <w:t>25.999.700,00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Градске општине Палилула,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37D0B00F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BFEF907" w14:textId="676AFAAA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03, ВЕЋЕ ГРАДСКЕ ОПШТИНЕ ПАЛИЛУЛА</w:t>
      </w:r>
    </w:p>
    <w:p w14:paraId="5FA4699E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4174B7B4" w14:textId="67BBFE94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03,  распоређене су апропријације у укупном износу од </w:t>
      </w:r>
      <w:r w:rsidR="00E42C1D">
        <w:rPr>
          <w:rFonts w:cstheme="minorHAnsi"/>
        </w:rPr>
        <w:t>20.839.600,00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 захтеве подноси председник Већа градске општине Палилула,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4818FE71" w14:textId="77777777" w:rsidR="00A067EF" w:rsidRPr="00D37499" w:rsidRDefault="00A067EF" w:rsidP="00D37499">
      <w:pPr>
        <w:spacing w:after="0"/>
        <w:ind w:right="-540"/>
        <w:jc w:val="both"/>
        <w:rPr>
          <w:rFonts w:cstheme="minorHAnsi"/>
        </w:rPr>
      </w:pPr>
    </w:p>
    <w:p w14:paraId="01E62273" w14:textId="77777777" w:rsidR="00A067EF" w:rsidRPr="00A067EF" w:rsidRDefault="00A067EF" w:rsidP="00BC1DFD">
      <w:pPr>
        <w:pStyle w:val="ListParagraph"/>
        <w:spacing w:after="0"/>
        <w:ind w:left="-540" w:right="-540"/>
        <w:jc w:val="both"/>
        <w:rPr>
          <w:rFonts w:cstheme="minorHAnsi"/>
        </w:rPr>
      </w:pPr>
    </w:p>
    <w:p w14:paraId="78311B09" w14:textId="352BABCF" w:rsidR="00BC1DFD" w:rsidRPr="00007DF4" w:rsidRDefault="00BC1DFD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РАЗДЕО 04,  УПРАВА ГРАДСКЕ ОПШТИНЕ ПАЛИЛУЛА</w:t>
      </w:r>
    </w:p>
    <w:p w14:paraId="0EE72FD1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6222F07" w14:textId="2A1B86A8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У оквиру раздела 04,распоређене су апропријације у укупном износу од </w:t>
      </w:r>
      <w:r w:rsidR="00E42C1D">
        <w:rPr>
          <w:rFonts w:cstheme="minorHAnsi"/>
        </w:rPr>
        <w:t>129.</w:t>
      </w:r>
      <w:r w:rsidR="00264473">
        <w:rPr>
          <w:rFonts w:cstheme="minorHAnsi"/>
        </w:rPr>
        <w:t>111</w:t>
      </w:r>
      <w:r w:rsidR="00E42C1D">
        <w:rPr>
          <w:rFonts w:cstheme="minorHAnsi"/>
        </w:rPr>
        <w:t>.330,00</w:t>
      </w:r>
      <w:r w:rsidRPr="00007DF4">
        <w:rPr>
          <w:rFonts w:cstheme="minorHAnsi"/>
          <w:lang w:val="sr-Cyrl-RS"/>
        </w:rPr>
        <w:t xml:space="preserve"> динара.</w:t>
      </w:r>
      <w:r w:rsidRPr="00007DF4">
        <w:rPr>
          <w:rFonts w:cstheme="minorHAnsi"/>
        </w:rPr>
        <w:t xml:space="preserve"> </w:t>
      </w:r>
      <w:r w:rsidRPr="00007DF4">
        <w:rPr>
          <w:rFonts w:cstheme="minorHAnsi"/>
          <w:lang w:val="sr-Cyrl-RS"/>
        </w:rPr>
        <w:t>За коришћење средстава из одобрених апропријација у оквиру овог раздела, захтеве подноси начелник Управе градске општине Палилула, уз пратећу оригиналну документацију  претходно припремљену и контролисану од стране одговорног лица задуженог од стране начелника Управе Градске општине Палилула.</w:t>
      </w:r>
    </w:p>
    <w:p w14:paraId="78731208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lastRenderedPageBreak/>
        <w:t>Сви захтеви из овог члана подносе се Одсеку за финансије Управе Градске општине Палилула.На захтев одсека за финансије Управе Градске општине Палилула корисници средстава су дужни да доставе на увид, и друге податке који су неопходни ради преноса средстава.</w:t>
      </w:r>
    </w:p>
    <w:p w14:paraId="7187ABB9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                   На основу поднетих захтева и пратеће документације, Председник Градске општине Палилула доноси наредбу о одобравању исплата са рачуна Извршења буџета Градске општине Палилула, која се спроводи у Одсеку за финансије Управе градске општине Палилула.</w:t>
      </w:r>
    </w:p>
    <w:p w14:paraId="7CD3CAEB" w14:textId="77777777" w:rsidR="00BC1DFD" w:rsidRPr="00007DF4" w:rsidRDefault="00BC1DFD" w:rsidP="00BC1DFD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EB27249" w14:textId="48BEBBC5" w:rsidR="008942E2" w:rsidRPr="00D37499" w:rsidRDefault="008942E2" w:rsidP="00D37499">
      <w:pPr>
        <w:pStyle w:val="ListParagraph"/>
        <w:spacing w:after="0"/>
        <w:ind w:left="-540" w:right="-540"/>
        <w:jc w:val="center"/>
        <w:rPr>
          <w:rFonts w:cstheme="minorHAnsi"/>
        </w:rPr>
      </w:pPr>
      <w:r w:rsidRPr="00007DF4">
        <w:rPr>
          <w:rFonts w:cstheme="minorHAnsi"/>
          <w:lang w:val="sr-Cyrl-RS"/>
        </w:rPr>
        <w:t xml:space="preserve">Члан </w:t>
      </w:r>
      <w:r w:rsidR="00D37499">
        <w:rPr>
          <w:rFonts w:cstheme="minorHAnsi"/>
        </w:rPr>
        <w:t>14.</w:t>
      </w:r>
    </w:p>
    <w:p w14:paraId="3ED72EE4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68D645C0" w14:textId="59F1C3D2" w:rsidR="00D37499" w:rsidRPr="00D37499" w:rsidRDefault="00D37499" w:rsidP="00D37499">
      <w:pPr>
        <w:spacing w:after="160" w:line="259" w:lineRule="auto"/>
        <w:ind w:left="-450" w:right="-563"/>
        <w:contextualSpacing/>
        <w:jc w:val="both"/>
        <w:rPr>
          <w:lang w:val="sr-Cyrl-RS"/>
        </w:rPr>
      </w:pPr>
      <w:r w:rsidRPr="00D37499">
        <w:rPr>
          <w:lang w:val="sr-Cyrl-RS"/>
        </w:rPr>
        <w:t>У осталом делу Одлука о буџету Градске општине Палилула за 202</w:t>
      </w:r>
      <w:r>
        <w:t>5</w:t>
      </w:r>
      <w:r w:rsidRPr="00D37499">
        <w:rPr>
          <w:lang w:val="sr-Cyrl-RS"/>
        </w:rPr>
        <w:t>. годину објављена у “Службеном</w:t>
      </w:r>
    </w:p>
    <w:p w14:paraId="7F3ED30D" w14:textId="38FDEE95" w:rsidR="00D37499" w:rsidRPr="00D37499" w:rsidRDefault="00D37499" w:rsidP="00D37499">
      <w:pPr>
        <w:spacing w:after="160" w:line="259" w:lineRule="auto"/>
        <w:ind w:left="-450" w:right="-563"/>
        <w:contextualSpacing/>
        <w:jc w:val="both"/>
        <w:rPr>
          <w:lang w:val="sr-Cyrl-RS"/>
        </w:rPr>
      </w:pPr>
      <w:r w:rsidRPr="00D37499">
        <w:rPr>
          <w:lang w:val="sr-Cyrl-RS"/>
        </w:rPr>
        <w:t>Листу Града Ниша" број 1</w:t>
      </w:r>
      <w:r>
        <w:t>43</w:t>
      </w:r>
      <w:r w:rsidRPr="00D37499">
        <w:rPr>
          <w:lang w:val="sr-Cyrl-RS"/>
        </w:rPr>
        <w:t>/202</w:t>
      </w:r>
      <w:r>
        <w:t>4</w:t>
      </w:r>
      <w:r w:rsidR="00594425">
        <w:t xml:space="preserve"> </w:t>
      </w:r>
      <w:r w:rsidR="00594425">
        <w:rPr>
          <w:lang w:val="sr-Cyrl-RS"/>
        </w:rPr>
        <w:t>и 68/2025</w:t>
      </w:r>
      <w:r w:rsidRPr="00D37499">
        <w:rPr>
          <w:lang w:val="sr-Cyrl-RS"/>
        </w:rPr>
        <w:t xml:space="preserve"> остаје непромењена.</w:t>
      </w:r>
    </w:p>
    <w:p w14:paraId="79046316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</w:t>
      </w:r>
    </w:p>
    <w:p w14:paraId="385A4299" w14:textId="58364616" w:rsidR="008942E2" w:rsidRPr="00007DF4" w:rsidRDefault="008942E2" w:rsidP="00D37499">
      <w:pPr>
        <w:pStyle w:val="ListParagraph"/>
        <w:spacing w:after="0"/>
        <w:ind w:left="-540" w:right="-540"/>
        <w:jc w:val="center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 xml:space="preserve">Члан </w:t>
      </w:r>
      <w:r w:rsidR="00D37499">
        <w:rPr>
          <w:rFonts w:cstheme="minorHAnsi"/>
        </w:rPr>
        <w:t>15</w:t>
      </w:r>
      <w:r w:rsidRPr="00007DF4">
        <w:rPr>
          <w:rFonts w:cstheme="minorHAnsi"/>
          <w:lang w:val="sr-Cyrl-RS"/>
        </w:rPr>
        <w:t>.</w:t>
      </w:r>
    </w:p>
    <w:p w14:paraId="79B9A7F1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02898400" w14:textId="29768DC3" w:rsidR="008942E2" w:rsidRPr="00007DF4" w:rsidRDefault="00D37499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C27044">
        <w:rPr>
          <w:lang w:val="sr-Cyrl-RS"/>
        </w:rPr>
        <w:t>Ова одлука ступа на снагу наредног  дана од дана објављивања у  “Службеном листу Града Ниша”.</w:t>
      </w:r>
    </w:p>
    <w:p w14:paraId="70999D82" w14:textId="77777777" w:rsidR="008942E2" w:rsidRPr="00007DF4" w:rsidRDefault="008942E2" w:rsidP="008942E2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503C7632" w14:textId="77777777" w:rsidR="00BC1DFD" w:rsidRPr="00007DF4" w:rsidRDefault="00BC1DFD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3A8F3135" w14:textId="77777777" w:rsidR="00BC1DFD" w:rsidRPr="00007DF4" w:rsidRDefault="008942E2" w:rsidP="008942E2">
      <w:pPr>
        <w:pStyle w:val="ListParagraph"/>
        <w:spacing w:after="0"/>
        <w:ind w:left="900" w:right="-540" w:firstLine="126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СКУПШТИНА  ГРАДСКЕ ОПШТИНЕ ПАЛИЛУЛА</w:t>
      </w:r>
    </w:p>
    <w:p w14:paraId="225F9E50" w14:textId="77777777" w:rsidR="008942E2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</w:p>
    <w:p w14:paraId="494937A8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8E904A5" w14:textId="77777777" w:rsidR="00C86457" w:rsidRPr="00007DF4" w:rsidRDefault="00C86457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</w:p>
    <w:p w14:paraId="3E63F4E6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</w:p>
    <w:p w14:paraId="1BB6F5EC" w14:textId="4121CCE8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lang w:val="sr-Cyrl-RS"/>
        </w:rPr>
      </w:pPr>
      <w:r w:rsidRPr="00007DF4">
        <w:rPr>
          <w:rFonts w:cstheme="minorHAnsi"/>
          <w:lang w:val="sr-Cyrl-RS"/>
        </w:rPr>
        <w:t>Број: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  <w:t xml:space="preserve">        </w:t>
      </w:r>
      <w:r w:rsidR="00D37499">
        <w:rPr>
          <w:rFonts w:cstheme="minorHAnsi"/>
        </w:rPr>
        <w:t xml:space="preserve">              </w:t>
      </w:r>
      <w:r w:rsidRPr="00007DF4">
        <w:rPr>
          <w:rFonts w:cstheme="minorHAnsi"/>
          <w:lang w:val="sr-Cyrl-RS"/>
        </w:rPr>
        <w:t xml:space="preserve"> ПРЕДСЕДНИК</w:t>
      </w:r>
    </w:p>
    <w:p w14:paraId="55051475" w14:textId="1F3FD398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  <w:r w:rsidRPr="00007DF4">
        <w:rPr>
          <w:rFonts w:cstheme="minorHAnsi"/>
          <w:lang w:val="sr-Cyrl-RS"/>
        </w:rPr>
        <w:t>Датум: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</w:r>
      <w:r w:rsidR="00A3372E">
        <w:rPr>
          <w:rFonts w:cstheme="minorHAnsi"/>
          <w:lang w:val="sr-Cyrl-RS"/>
        </w:rPr>
        <w:tab/>
        <w:t xml:space="preserve">    </w:t>
      </w:r>
      <w:r w:rsidR="007D0220">
        <w:rPr>
          <w:rFonts w:cstheme="minorHAnsi"/>
        </w:rPr>
        <w:t xml:space="preserve">                             </w:t>
      </w:r>
      <w:r w:rsidR="00A3372E">
        <w:rPr>
          <w:rFonts w:cstheme="minorHAnsi"/>
          <w:lang w:val="sr-Cyrl-RS"/>
        </w:rPr>
        <w:t xml:space="preserve">   </w:t>
      </w:r>
      <w:r w:rsidRPr="00007DF4">
        <w:rPr>
          <w:rFonts w:cstheme="minorHAnsi"/>
          <w:lang w:val="sr-Cyrl-RS"/>
        </w:rPr>
        <w:t xml:space="preserve"> Никола Божић</w:t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 xml:space="preserve">  </w:t>
      </w:r>
    </w:p>
    <w:p w14:paraId="3EEEAF69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</w:p>
    <w:p w14:paraId="65CC1FFD" w14:textId="77777777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  <w:r w:rsidRPr="00007DF4">
        <w:rPr>
          <w:rFonts w:cstheme="minorHAnsi"/>
          <w:u w:val="single"/>
          <w:lang w:val="sr-Cyrl-RS"/>
        </w:rPr>
        <w:tab/>
      </w:r>
    </w:p>
    <w:p w14:paraId="6091EC8B" w14:textId="77777777" w:rsidR="00C94ECA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  <w:r w:rsidRPr="00007DF4">
        <w:rPr>
          <w:rFonts w:cstheme="minorHAnsi"/>
          <w:u w:val="single"/>
          <w:lang w:val="sr-Cyrl-RS"/>
        </w:rPr>
        <w:t xml:space="preserve">                     </w:t>
      </w:r>
    </w:p>
    <w:p w14:paraId="18D58CF5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38D61F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71F49EE4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0808052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6CC7AE6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437B168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641C73B0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28F12AF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5CCA50F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06E4EFFE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17D797F3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44ED135A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60C47E0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302E3098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770B1759" w14:textId="77777777" w:rsidR="00C94ECA" w:rsidRDefault="00C94ECA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</w:rPr>
      </w:pPr>
    </w:p>
    <w:p w14:paraId="5EF0A397" w14:textId="0EA1C2AE" w:rsidR="00C94ECA" w:rsidRPr="00C94ECA" w:rsidRDefault="00C94ECA" w:rsidP="00C94ECA">
      <w:pPr>
        <w:tabs>
          <w:tab w:val="left" w:pos="540"/>
        </w:tabs>
        <w:ind w:left="3600"/>
        <w:rPr>
          <w:rFonts w:cstheme="minorHAnsi"/>
          <w:sz w:val="24"/>
          <w:szCs w:val="24"/>
        </w:rPr>
      </w:pPr>
      <w:r w:rsidRPr="00C94ECA">
        <w:rPr>
          <w:rFonts w:cstheme="minorHAnsi"/>
          <w:sz w:val="24"/>
          <w:szCs w:val="24"/>
        </w:rPr>
        <w:lastRenderedPageBreak/>
        <w:t>Образложење</w:t>
      </w:r>
    </w:p>
    <w:p w14:paraId="50C0C254" w14:textId="649A5218" w:rsidR="00C94ECA" w:rsidRPr="00C94ECA" w:rsidRDefault="00C94ECA" w:rsidP="00C94ECA">
      <w:pPr>
        <w:tabs>
          <w:tab w:val="left" w:pos="540"/>
          <w:tab w:val="left" w:pos="3600"/>
          <w:tab w:val="left" w:pos="3780"/>
        </w:tabs>
        <w:ind w:left="-180"/>
        <w:jc w:val="center"/>
        <w:rPr>
          <w:rFonts w:cstheme="minorHAnsi"/>
          <w:sz w:val="24"/>
          <w:szCs w:val="24"/>
          <w:lang w:val="sr-Cyrl-RS"/>
        </w:rPr>
      </w:pPr>
      <w:r w:rsidRPr="00C94ECA">
        <w:rPr>
          <w:rFonts w:cstheme="minorHAnsi"/>
          <w:sz w:val="24"/>
          <w:szCs w:val="24"/>
        </w:rPr>
        <w:t xml:space="preserve">I ПРАВНИ ОСНОВ ЗА ДОНОШЕЊЕ </w:t>
      </w:r>
      <w:r w:rsidR="00ED0873">
        <w:rPr>
          <w:rFonts w:cstheme="minorHAnsi"/>
          <w:sz w:val="24"/>
          <w:szCs w:val="24"/>
          <w:lang w:val="sr-Cyrl-RS"/>
        </w:rPr>
        <w:t>ДРУГЕ</w:t>
      </w:r>
      <w:r w:rsidRPr="00C94ECA">
        <w:rPr>
          <w:rFonts w:cstheme="minorHAnsi"/>
          <w:sz w:val="24"/>
          <w:szCs w:val="24"/>
          <w:lang w:val="sr-Cyrl-RS"/>
        </w:rPr>
        <w:t xml:space="preserve"> ИЗМЕНЕ И ДОПУНЕ ОДЛУКЕ О </w:t>
      </w:r>
      <w:r w:rsidRPr="00C94ECA">
        <w:rPr>
          <w:rFonts w:cstheme="minorHAnsi"/>
          <w:sz w:val="24"/>
          <w:szCs w:val="24"/>
        </w:rPr>
        <w:t>БУЏЕТ</w:t>
      </w:r>
      <w:r w:rsidRPr="00C94ECA">
        <w:rPr>
          <w:rFonts w:cstheme="minorHAnsi"/>
          <w:sz w:val="24"/>
          <w:szCs w:val="24"/>
          <w:lang w:val="sr-Cyrl-RS"/>
        </w:rPr>
        <w:t>У ЗА</w:t>
      </w:r>
      <w:r w:rsidRPr="00C94ECA">
        <w:rPr>
          <w:rFonts w:cstheme="minorHAnsi"/>
          <w:sz w:val="24"/>
          <w:szCs w:val="24"/>
          <w:lang w:val="sr-Latn-RS"/>
        </w:rPr>
        <w:t xml:space="preserve"> </w:t>
      </w:r>
      <w:r w:rsidRPr="00C94ECA">
        <w:rPr>
          <w:rFonts w:cstheme="minorHAnsi"/>
          <w:sz w:val="24"/>
          <w:szCs w:val="24"/>
          <w:lang w:val="sr-Cyrl-RS"/>
        </w:rPr>
        <w:t>2025.годину</w:t>
      </w:r>
    </w:p>
    <w:p w14:paraId="0DEBEEA1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>Правни основ за доношење Одлуке о изменама и допунама Одлуке о буџету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 xml:space="preserve">. годину садржан је у одредбама  Закона о буџетском систему </w:t>
      </w:r>
      <w:r w:rsidRPr="00C94ECA">
        <w:rPr>
          <w:rFonts w:eastAsia="Times New Roman" w:cstheme="minorHAnsi"/>
          <w:lang w:eastAsia="zh-CN"/>
        </w:rPr>
        <w:t>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Pr="00C94ECA">
        <w:rPr>
          <w:rFonts w:eastAsia="Times New Roman" w:cstheme="minorHAnsi"/>
          <w:lang w:val="sr-Cyrl-RS" w:eastAsia="zh-CN"/>
        </w:rPr>
        <w:t xml:space="preserve"> и 94/2024</w:t>
      </w:r>
      <w:r w:rsidRPr="00C94ECA">
        <w:rPr>
          <w:rFonts w:eastAsia="Times New Roman" w:cstheme="minorHAnsi"/>
          <w:lang w:eastAsia="zh-CN"/>
        </w:rPr>
        <w:t>)</w:t>
      </w:r>
      <w:r w:rsidRPr="00C94ECA">
        <w:rPr>
          <w:rFonts w:eastAsia="Times New Roman" w:cstheme="minorHAnsi"/>
          <w:lang w:val="sr-Cyrl-RS" w:eastAsia="zh-CN"/>
        </w:rPr>
        <w:t xml:space="preserve"> </w:t>
      </w:r>
      <w:r w:rsidRPr="00C94ECA">
        <w:rPr>
          <w:rFonts w:cstheme="minorHAnsi"/>
        </w:rPr>
        <w:t>у члану 63. став 1. где је прописано да одлуку о измени и допуни одлуке о буџету локалне власти доноси скупштина локалне власти.</w:t>
      </w:r>
    </w:p>
    <w:p w14:paraId="2F2E4F5C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>Припрема и доношење буџета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врши се у складу са Законом о финансирању локалне самоуправе, Упутством за припрему одлуке о буџету локалне власти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и пројекцијом за 202</w:t>
      </w:r>
      <w:r w:rsidRPr="00C94ECA">
        <w:rPr>
          <w:rFonts w:cstheme="minorHAnsi"/>
          <w:lang w:val="sr-Cyrl-RS"/>
        </w:rPr>
        <w:t>6</w:t>
      </w:r>
      <w:r w:rsidRPr="00C94ECA">
        <w:rPr>
          <w:rFonts w:cstheme="minorHAnsi"/>
        </w:rPr>
        <w:t>. и 202</w:t>
      </w:r>
      <w:r w:rsidRPr="00C94ECA">
        <w:rPr>
          <w:rFonts w:cstheme="minorHAnsi"/>
          <w:lang w:val="sr-Cyrl-RS"/>
        </w:rPr>
        <w:t>7</w:t>
      </w:r>
      <w:r w:rsidRPr="00C94ECA">
        <w:rPr>
          <w:rFonts w:cstheme="minorHAnsi"/>
        </w:rPr>
        <w:t>. годину (који је донео министар финансија у складу са одредбама члана 36а Закона о буџетском систему,  објављено на сајту Министарства финансија), Правилником о стандардном класификационом оквиру и контном плану за буџетски систем („Службени гласник РС“, број 16/16, 49/16, 107/16, 46/17, 114/17, 20/18, 36/18, 93/18, 104/18, 14/19, 33/19, 68/19, 84/2019,151/2020, 19/2021, 66/2021 ,130/2021, 144/2022, 26/2023, 83/2023 i 118/2023)) и Упутством за припрему буџета Градске општине Палилула, донетог од стране Одсека за финансије Градске општине Палилула.</w:t>
      </w:r>
    </w:p>
    <w:p w14:paraId="1EA75118" w14:textId="77777777" w:rsidR="00C94ECA" w:rsidRPr="00317F72" w:rsidRDefault="00C94ECA" w:rsidP="00C94ECA">
      <w:pPr>
        <w:spacing w:after="0"/>
        <w:ind w:firstLine="900"/>
        <w:jc w:val="both"/>
        <w:rPr>
          <w:rFonts w:cstheme="minorHAnsi"/>
          <w:sz w:val="24"/>
          <w:szCs w:val="24"/>
          <w:lang w:val="sr-Cyrl-RS"/>
        </w:rPr>
      </w:pPr>
    </w:p>
    <w:p w14:paraId="13DEC2F0" w14:textId="77777777" w:rsidR="00C94ECA" w:rsidRPr="00C94ECA" w:rsidRDefault="00C94ECA" w:rsidP="00C94ECA">
      <w:pPr>
        <w:ind w:left="1440" w:firstLine="720"/>
        <w:jc w:val="both"/>
        <w:rPr>
          <w:rFonts w:cstheme="minorHAnsi"/>
        </w:rPr>
      </w:pPr>
      <w:r w:rsidRPr="00C94ECA">
        <w:rPr>
          <w:rFonts w:cstheme="minorHAnsi"/>
        </w:rPr>
        <w:t>II   СТРУКТУРА  ПРИХОДА И ПРИМАЊА</w:t>
      </w:r>
    </w:p>
    <w:p w14:paraId="63E93406" w14:textId="5B260BA6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Буџетски приходи и примања градске општине Палилула за 2025. годину планирани су у складу са одредбама Закона о финансирању локалне самоуправе, а на основу остварених прихода и примања у периоду јануар –</w:t>
      </w:r>
      <w:r w:rsidR="00ED0873">
        <w:rPr>
          <w:rFonts w:cstheme="minorHAnsi"/>
          <w:lang w:val="sr-Cyrl-RS"/>
        </w:rPr>
        <w:t>октобар</w:t>
      </w:r>
      <w:r w:rsidRPr="00C94ECA">
        <w:rPr>
          <w:rFonts w:cstheme="minorHAnsi"/>
          <w:lang w:val="sr-Cyrl-RS"/>
        </w:rPr>
        <w:t xml:space="preserve">  2025. године.</w:t>
      </w:r>
    </w:p>
    <w:p w14:paraId="047DA4EC" w14:textId="19585174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Укупни расходи и издаци Градске општине Палилула за 2025. годину износе </w:t>
      </w:r>
      <w:r w:rsidR="00ED0873">
        <w:rPr>
          <w:rFonts w:cstheme="minorHAnsi"/>
          <w:lang w:val="sr-Cyrl-RS"/>
        </w:rPr>
        <w:t>20</w:t>
      </w:r>
      <w:r w:rsidR="006E5F30">
        <w:rPr>
          <w:rFonts w:cstheme="minorHAnsi"/>
        </w:rPr>
        <w:t>6</w:t>
      </w:r>
      <w:r w:rsidR="006E5F30">
        <w:rPr>
          <w:rFonts w:cstheme="minorHAnsi"/>
          <w:lang w:val="sr-Cyrl-RS"/>
        </w:rPr>
        <w:t>.</w:t>
      </w:r>
      <w:r w:rsidR="006E5F30">
        <w:rPr>
          <w:rFonts w:cstheme="minorHAnsi"/>
        </w:rPr>
        <w:t>892</w:t>
      </w:r>
      <w:r w:rsidR="00ED0873">
        <w:rPr>
          <w:rFonts w:cstheme="minorHAnsi"/>
          <w:lang w:val="sr-Cyrl-RS"/>
        </w:rPr>
        <w:t>.255,00</w:t>
      </w:r>
      <w:r w:rsidRPr="00C94ECA">
        <w:rPr>
          <w:rFonts w:cstheme="minorHAnsi"/>
          <w:lang w:val="sr-Cyrl-RS"/>
        </w:rPr>
        <w:t xml:space="preserve"> динара. Укупни приходи и примања од продаје нефинансијске имовине износе </w:t>
      </w:r>
      <w:r w:rsidR="00ED0873">
        <w:rPr>
          <w:rFonts w:cstheme="minorHAnsi"/>
          <w:lang w:val="sr-Cyrl-RS"/>
        </w:rPr>
        <w:t>1</w:t>
      </w:r>
      <w:r w:rsidR="006E5F30">
        <w:rPr>
          <w:rFonts w:cstheme="minorHAnsi"/>
        </w:rPr>
        <w:t>98</w:t>
      </w:r>
      <w:r w:rsidR="006E5F30">
        <w:rPr>
          <w:rFonts w:cstheme="minorHAnsi"/>
          <w:lang w:val="sr-Cyrl-RS"/>
        </w:rPr>
        <w:t>.</w:t>
      </w:r>
      <w:r w:rsidR="006E5F30">
        <w:rPr>
          <w:rFonts w:cstheme="minorHAnsi"/>
        </w:rPr>
        <w:t>564</w:t>
      </w:r>
      <w:r w:rsidR="00ED0873">
        <w:rPr>
          <w:rFonts w:cstheme="minorHAnsi"/>
          <w:lang w:val="sr-Cyrl-RS"/>
        </w:rPr>
        <w:t>.255,00</w:t>
      </w:r>
      <w:r w:rsidRPr="00C94ECA">
        <w:rPr>
          <w:rFonts w:cstheme="minorHAnsi"/>
          <w:lang w:val="sr-Cyrl-RS"/>
        </w:rPr>
        <w:t xml:space="preserve"> динара, а неутрошена средства из претходне године чине 8,328,000.00 динара и донације од међународних институција 1,416,000.00 динара.</w:t>
      </w:r>
    </w:p>
    <w:p w14:paraId="632CA3EF" w14:textId="77777777" w:rsidR="00C94ECA" w:rsidRPr="00C94ECA" w:rsidRDefault="00C94ECA" w:rsidP="00C94ECA">
      <w:pPr>
        <w:spacing w:after="0"/>
        <w:ind w:left="-180" w:firstLine="10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Финансирање надлежности Градске општине Палилула регулисано је Одлуком Скупштине града Ниша којом се утврђује расподела прихода који припадају граду, односно градским општинама и распоред трансферних средстава из буџета града Ниша градским општинама.</w:t>
      </w:r>
    </w:p>
    <w:p w14:paraId="4299FC7D" w14:textId="77777777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Одлуком о буџету за 2025.годину планирани износ за пренос у 2025.годину износио је 2,000,000.00 динара, међутим Градска општина Палилула је у наредну годину пренела укупно 8,328,000.00 динара.</w:t>
      </w:r>
    </w:p>
    <w:p w14:paraId="28781A22" w14:textId="4C25358B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У оквиру текућих прихода најзначајнији су порези, од којих приходи од пореза на доходак, добит и капиталне добитке, са планираним износом од </w:t>
      </w:r>
      <w:r w:rsidR="00ED0873">
        <w:rPr>
          <w:rFonts w:cstheme="minorHAnsi"/>
          <w:lang w:val="sr-Cyrl-RS"/>
        </w:rPr>
        <w:t>89.800.000,00</w:t>
      </w:r>
      <w:r w:rsidRPr="00C94ECA">
        <w:rPr>
          <w:rFonts w:cstheme="minorHAnsi"/>
          <w:lang w:val="sr-Cyrl-RS"/>
        </w:rPr>
        <w:t xml:space="preserve"> динара.</w:t>
      </w:r>
      <w:r w:rsidRPr="00C94ECA">
        <w:rPr>
          <w:rFonts w:cstheme="minorHAnsi"/>
        </w:rPr>
        <w:t xml:space="preserve"> </w:t>
      </w:r>
      <w:r w:rsidRPr="00C94ECA">
        <w:rPr>
          <w:rFonts w:cstheme="minorHAnsi"/>
          <w:lang w:val="sr-Cyrl-RS"/>
        </w:rPr>
        <w:t xml:space="preserve">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последицу имати повећање запослености. Очекује се повећање запослености у складу са </w:t>
      </w:r>
      <w:r w:rsidRPr="00317F72">
        <w:rPr>
          <w:rFonts w:cstheme="minorHAnsi"/>
          <w:sz w:val="24"/>
          <w:szCs w:val="24"/>
          <w:lang w:val="sr-Cyrl-RS"/>
        </w:rPr>
        <w:t xml:space="preserve">Програмом и мерама активне политике запошљавања и запошљавање у малим и средњим предузећима. Повећава се минимална </w:t>
      </w:r>
      <w:r w:rsidRPr="00317F72">
        <w:rPr>
          <w:rFonts w:cstheme="minorHAnsi"/>
          <w:sz w:val="24"/>
          <w:szCs w:val="24"/>
          <w:lang w:val="sr-Cyrl-RS"/>
        </w:rPr>
        <w:lastRenderedPageBreak/>
        <w:t>цена рада на 3</w:t>
      </w:r>
      <w:r w:rsidR="00ED0873">
        <w:rPr>
          <w:rFonts w:cstheme="minorHAnsi"/>
          <w:sz w:val="24"/>
          <w:szCs w:val="24"/>
          <w:lang w:val="sr-Cyrl-RS"/>
        </w:rPr>
        <w:t>37</w:t>
      </w:r>
      <w:r w:rsidRPr="00317F72">
        <w:rPr>
          <w:rFonts w:cstheme="minorHAnsi"/>
          <w:sz w:val="24"/>
          <w:szCs w:val="24"/>
          <w:lang w:val="sr-Cyrl-RS"/>
        </w:rPr>
        <w:t xml:space="preserve">.00 динара по радном сату.  Повећање прихода од пореза на зараде је и на </w:t>
      </w:r>
      <w:r w:rsidRPr="00C94ECA">
        <w:rPr>
          <w:rFonts w:cstheme="minorHAnsi"/>
          <w:lang w:val="sr-Cyrl-RS"/>
        </w:rPr>
        <w:t xml:space="preserve">основу повећања зарада запосленима у  јавним службама. Такође, до повећања прихода од пореза на зараде доћи ће и због повећања минималне зараде.    </w:t>
      </w:r>
    </w:p>
    <w:p w14:paraId="228F5236" w14:textId="77777777" w:rsidR="00C94ECA" w:rsidRPr="00C94ECA" w:rsidRDefault="00C94ECA" w:rsidP="00C94ECA">
      <w:pPr>
        <w:spacing w:after="0"/>
        <w:ind w:left="-180" w:firstLine="810"/>
        <w:jc w:val="both"/>
        <w:rPr>
          <w:rFonts w:cstheme="minorHAnsi"/>
          <w:lang w:val="sr-Cyrl-RS"/>
        </w:rPr>
      </w:pPr>
    </w:p>
    <w:p w14:paraId="6F519C82" w14:textId="10A27736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Планирани приходи од пореза на зараде у 2025. години износе </w:t>
      </w:r>
      <w:r w:rsidR="00017F68">
        <w:rPr>
          <w:rFonts w:cstheme="minorHAnsi"/>
          <w:lang w:val="sr-Cyrl-RS"/>
        </w:rPr>
        <w:t>8</w:t>
      </w:r>
      <w:r w:rsidR="006E5F30">
        <w:rPr>
          <w:rFonts w:cstheme="minorHAnsi"/>
        </w:rPr>
        <w:t>9</w:t>
      </w:r>
      <w:r w:rsidR="006E5F30">
        <w:rPr>
          <w:rFonts w:cstheme="minorHAnsi"/>
          <w:lang w:val="sr-Cyrl-RS"/>
        </w:rPr>
        <w:t>,</w:t>
      </w:r>
      <w:r w:rsidR="006E5F30">
        <w:rPr>
          <w:rFonts w:cstheme="minorHAnsi"/>
        </w:rPr>
        <w:t>8</w:t>
      </w:r>
      <w:r w:rsidR="00017F68">
        <w:rPr>
          <w:rFonts w:cstheme="minorHAnsi"/>
          <w:lang w:val="sr-Cyrl-RS"/>
        </w:rPr>
        <w:t>00,000.00</w:t>
      </w:r>
      <w:r w:rsidRPr="00C94ECA">
        <w:rPr>
          <w:rFonts w:cstheme="minorHAnsi"/>
          <w:lang w:val="sr-Cyrl-RS"/>
        </w:rPr>
        <w:t xml:space="preserve"> динара</w:t>
      </w:r>
    </w:p>
    <w:p w14:paraId="28EE1E97" w14:textId="26F43056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Приходи од пореза на имовину планирани су у укупном износу од 34,</w:t>
      </w:r>
      <w:r w:rsidR="00017F68">
        <w:rPr>
          <w:rFonts w:cstheme="minorHAnsi"/>
          <w:lang w:val="sr-Cyrl-RS"/>
        </w:rPr>
        <w:t>009</w:t>
      </w:r>
      <w:r w:rsidRPr="00C94ECA">
        <w:rPr>
          <w:rFonts w:cstheme="minorHAnsi"/>
          <w:lang w:val="sr-Cyrl-RS"/>
        </w:rPr>
        <w:t>,000.00 динара</w:t>
      </w:r>
    </w:p>
    <w:p w14:paraId="521847F8" w14:textId="5642690F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Порези на добра и услуге (накнаде и комунал. Таксе) планирани су у износу од </w:t>
      </w:r>
      <w:r w:rsidR="00017F68">
        <w:rPr>
          <w:rFonts w:cstheme="minorHAnsi"/>
          <w:lang w:val="sr-Cyrl-RS"/>
        </w:rPr>
        <w:t>1</w:t>
      </w:r>
      <w:r w:rsidR="003A3DDF">
        <w:rPr>
          <w:rFonts w:cstheme="minorHAnsi"/>
        </w:rPr>
        <w:t>5</w:t>
      </w:r>
      <w:r w:rsidR="003A3DDF">
        <w:rPr>
          <w:rFonts w:cstheme="minorHAnsi"/>
          <w:lang w:val="sr-Cyrl-RS"/>
        </w:rPr>
        <w:t>,5</w:t>
      </w:r>
      <w:r w:rsidR="003A3DDF">
        <w:rPr>
          <w:rFonts w:cstheme="minorHAnsi"/>
        </w:rPr>
        <w:t>89</w:t>
      </w:r>
      <w:r w:rsidR="00017F68">
        <w:rPr>
          <w:rFonts w:cstheme="minorHAnsi"/>
          <w:lang w:val="sr-Cyrl-RS"/>
        </w:rPr>
        <w:t>,255.00</w:t>
      </w:r>
      <w:r w:rsidRPr="00C94ECA">
        <w:rPr>
          <w:rFonts w:cstheme="minorHAnsi"/>
          <w:lang w:val="sr-Cyrl-RS"/>
        </w:rPr>
        <w:t xml:space="preserve"> динара</w:t>
      </w:r>
    </w:p>
    <w:p w14:paraId="088DC904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  <w:r w:rsidRPr="00C94ECA">
        <w:rPr>
          <w:rFonts w:cstheme="minorHAnsi"/>
          <w:lang w:val="sr-Cyrl-RS"/>
        </w:rPr>
        <w:t>Трансфери од других нивоа власти планирани су у износу од 57,000,000.00 динара</w:t>
      </w:r>
    </w:p>
    <w:p w14:paraId="426562B7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Донације од међународних организација планиране су у износу од 1,416,000.00 динара</w:t>
      </w:r>
    </w:p>
    <w:p w14:paraId="4688CC2A" w14:textId="27C45F90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У оквиру других прихода најзначајнији су новчане казне и одузета имовинска корист које су планиране у износу од </w:t>
      </w:r>
      <w:r w:rsidR="008A0DDB">
        <w:rPr>
          <w:rFonts w:cstheme="minorHAnsi"/>
        </w:rPr>
        <w:t>400</w:t>
      </w:r>
      <w:r w:rsidRPr="00C94ECA">
        <w:rPr>
          <w:rFonts w:cstheme="minorHAnsi"/>
          <w:lang w:val="sr-Cyrl-RS"/>
        </w:rPr>
        <w:t>,000.00 динара</w:t>
      </w:r>
    </w:p>
    <w:p w14:paraId="090D3E41" w14:textId="77777777" w:rsidR="00C94ECA" w:rsidRPr="00317F72" w:rsidRDefault="00C94ECA" w:rsidP="00C94ECA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</w:p>
    <w:p w14:paraId="5C19F2AB" w14:textId="77777777" w:rsidR="00C94ECA" w:rsidRPr="00317F72" w:rsidRDefault="00C94ECA" w:rsidP="00C94ECA">
      <w:pPr>
        <w:spacing w:after="0"/>
        <w:ind w:left="-180" w:firstLine="810"/>
        <w:jc w:val="both"/>
        <w:rPr>
          <w:rFonts w:cstheme="minorHAnsi"/>
          <w:sz w:val="24"/>
          <w:szCs w:val="24"/>
        </w:rPr>
      </w:pPr>
    </w:p>
    <w:p w14:paraId="6A7F66A8" w14:textId="77777777" w:rsidR="00C94ECA" w:rsidRPr="00C94ECA" w:rsidRDefault="00C94ECA" w:rsidP="00905513">
      <w:pPr>
        <w:spacing w:after="0"/>
        <w:ind w:left="-180"/>
        <w:jc w:val="center"/>
        <w:rPr>
          <w:rFonts w:cstheme="minorHAnsi"/>
        </w:rPr>
      </w:pPr>
      <w:r w:rsidRPr="00C94ECA">
        <w:rPr>
          <w:rFonts w:cstheme="minorHAnsi"/>
        </w:rPr>
        <w:t>III СТРУКТУРА РАСХОДА И ИЗДАТАКА</w:t>
      </w:r>
    </w:p>
    <w:p w14:paraId="34922162" w14:textId="77777777" w:rsidR="00C94ECA" w:rsidRPr="00C94ECA" w:rsidRDefault="00C94ECA" w:rsidP="00C94ECA">
      <w:pPr>
        <w:spacing w:after="0"/>
        <w:ind w:left="1260" w:firstLine="900"/>
        <w:jc w:val="both"/>
        <w:rPr>
          <w:rFonts w:cstheme="minorHAnsi"/>
        </w:rPr>
      </w:pPr>
    </w:p>
    <w:p w14:paraId="65178B16" w14:textId="77777777" w:rsidR="00C94ECA" w:rsidRPr="00C94ECA" w:rsidRDefault="00C94ECA" w:rsidP="00905513">
      <w:pPr>
        <w:spacing w:after="0"/>
        <w:ind w:left="-180" w:firstLine="1080"/>
        <w:jc w:val="both"/>
        <w:rPr>
          <w:rFonts w:cstheme="minorHAnsi"/>
        </w:rPr>
      </w:pPr>
      <w:r w:rsidRPr="00C94ECA">
        <w:rPr>
          <w:rFonts w:cstheme="minorHAnsi"/>
        </w:rPr>
        <w:t>Локална власт масу средстава за плате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планира у складу са одредбама Закона о буџету Републике Србије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 xml:space="preserve">. годину и у складу са Законом о буџетском систему </w:t>
      </w:r>
      <w:r w:rsidRPr="00C94ECA">
        <w:rPr>
          <w:rFonts w:eastAsia="Times New Roman" w:cstheme="minorHAnsi"/>
          <w:lang w:eastAsia="zh-CN"/>
        </w:rPr>
        <w:t>("Сл. гласник РС", бр. 54/2009, 73/2010, 101/2010, 101/2011, 93/2012, 62/2013, 63/2013 - испр., 108/2013, 142/2014, 68/2015 - др. закон, 103/2015, 99/2016, 113/2017, 95/2018, 31/2019, 72/2019, 149/2020, 118/2021, 138/2022, 118/2021 - др. закон и 92/2023</w:t>
      </w:r>
      <w:r w:rsidRPr="00C94ECA">
        <w:rPr>
          <w:rFonts w:eastAsia="Times New Roman" w:cstheme="minorHAnsi"/>
          <w:lang w:val="sr-Cyrl-RS" w:eastAsia="zh-CN"/>
        </w:rPr>
        <w:t xml:space="preserve"> и 94/2024</w:t>
      </w:r>
      <w:r w:rsidRPr="00C94ECA">
        <w:rPr>
          <w:rFonts w:eastAsia="Times New Roman" w:cstheme="minorHAnsi"/>
          <w:lang w:eastAsia="zh-CN"/>
        </w:rPr>
        <w:t>)</w:t>
      </w:r>
      <w:r w:rsidRPr="00C94ECA">
        <w:rPr>
          <w:rFonts w:cstheme="minorHAnsi"/>
        </w:rPr>
        <w:t xml:space="preserve"> и у складу са Упутством министра финансија за израду буџета локалне власти за 2024, 2025. и 2026. годину.</w:t>
      </w:r>
    </w:p>
    <w:p w14:paraId="533FA6B4" w14:textId="77777777" w:rsidR="00C94ECA" w:rsidRPr="00C94ECA" w:rsidRDefault="00C94ECA" w:rsidP="00905513">
      <w:pPr>
        <w:spacing w:after="0"/>
        <w:ind w:left="-180" w:firstLine="1080"/>
        <w:jc w:val="both"/>
        <w:rPr>
          <w:rFonts w:cstheme="minorHAnsi"/>
        </w:rPr>
      </w:pPr>
      <w:r w:rsidRPr="00C94ECA">
        <w:rPr>
          <w:rFonts w:cstheme="minorHAnsi"/>
        </w:rPr>
        <w:t>У буџетској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години не планирају се обрачун и исплата божићних, годишњих и других врста награда и бонуса предвиђених посебним и појединачним колективним уговорима, осим јубиларних награда за запослене који то право стичу у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години.</w:t>
      </w:r>
    </w:p>
    <w:p w14:paraId="4BEB2DD1" w14:textId="77777777" w:rsidR="00C94ECA" w:rsidRPr="00C94ECA" w:rsidRDefault="00C94ECA" w:rsidP="00905513">
      <w:pPr>
        <w:spacing w:after="0"/>
        <w:ind w:left="-180" w:firstLine="1080"/>
        <w:jc w:val="both"/>
        <w:rPr>
          <w:rFonts w:cstheme="minorHAnsi"/>
        </w:rPr>
      </w:pPr>
      <w:r w:rsidRPr="00C94ECA">
        <w:rPr>
          <w:rFonts w:cstheme="minorHAnsi"/>
        </w:rPr>
        <w:t>Расходи и издаци буџета Градске општине Палилула за 202</w:t>
      </w:r>
      <w:r w:rsidRPr="00C94ECA">
        <w:rPr>
          <w:rFonts w:cstheme="minorHAnsi"/>
          <w:lang w:val="sr-Cyrl-RS"/>
        </w:rPr>
        <w:t>5</w:t>
      </w:r>
      <w:r w:rsidRPr="00C94ECA">
        <w:rPr>
          <w:rFonts w:cstheme="minorHAnsi"/>
        </w:rPr>
        <w:t>. годину планирани су у оквиру раздела директних корисника буџета за следеће врсте расхода:</w:t>
      </w:r>
    </w:p>
    <w:p w14:paraId="18499062" w14:textId="29E0CE1A" w:rsidR="00C94ECA" w:rsidRPr="00C94ECA" w:rsidRDefault="00C94ECA" w:rsidP="00905513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</w:rPr>
        <w:t xml:space="preserve">Текући расходи у износу од </w:t>
      </w:r>
      <w:r w:rsidR="00017F68" w:rsidRPr="00017F68">
        <w:rPr>
          <w:rFonts w:cstheme="minorHAnsi"/>
          <w:lang w:val="sr-Cyrl-RS"/>
        </w:rPr>
        <w:t>204,831,255</w:t>
      </w:r>
      <w:r w:rsidR="00017F68">
        <w:rPr>
          <w:rFonts w:cstheme="minorHAnsi"/>
          <w:lang w:val="sr-Cyrl-RS"/>
        </w:rPr>
        <w:t xml:space="preserve">.00 </w:t>
      </w:r>
      <w:r w:rsidRPr="00C94ECA">
        <w:rPr>
          <w:rFonts w:cstheme="minorHAnsi"/>
        </w:rPr>
        <w:t xml:space="preserve">динара, </w:t>
      </w:r>
      <w:r w:rsidRPr="00C94ECA">
        <w:rPr>
          <w:rFonts w:cstheme="minorHAnsi"/>
          <w:lang w:val="sr-Cyrl-RS"/>
        </w:rPr>
        <w:t>и</w:t>
      </w:r>
      <w:r w:rsidRPr="00C94ECA">
        <w:rPr>
          <w:rFonts w:cstheme="minorHAnsi"/>
        </w:rPr>
        <w:t xml:space="preserve">здаци за набавку нефинансијске имовине у износу од </w:t>
      </w:r>
      <w:r w:rsidRPr="00C94ECA">
        <w:rPr>
          <w:rFonts w:cstheme="minorHAnsi"/>
          <w:lang w:val="sr-Cyrl-RS"/>
        </w:rPr>
        <w:t>2</w:t>
      </w:r>
      <w:r w:rsidRPr="00C94ECA">
        <w:rPr>
          <w:rFonts w:cstheme="minorHAnsi"/>
        </w:rPr>
        <w:t>,</w:t>
      </w:r>
      <w:r w:rsidR="003B050B">
        <w:rPr>
          <w:rFonts w:cstheme="minorHAnsi"/>
        </w:rPr>
        <w:t>061</w:t>
      </w:r>
      <w:r w:rsidRPr="00C94ECA">
        <w:rPr>
          <w:rFonts w:cstheme="minorHAnsi"/>
        </w:rPr>
        <w:t xml:space="preserve">,000.00 динара, УКУПНО  </w:t>
      </w:r>
      <w:r w:rsidR="00017F68">
        <w:rPr>
          <w:rFonts w:cstheme="minorHAnsi"/>
          <w:lang w:val="sr-Cyrl-RS"/>
        </w:rPr>
        <w:t>20</w:t>
      </w:r>
      <w:r w:rsidR="003B050B">
        <w:rPr>
          <w:rFonts w:cstheme="minorHAnsi"/>
        </w:rPr>
        <w:t>6</w:t>
      </w:r>
      <w:r w:rsidR="00017F68">
        <w:rPr>
          <w:rFonts w:cstheme="minorHAnsi"/>
          <w:lang w:val="sr-Cyrl-RS"/>
        </w:rPr>
        <w:t>,</w:t>
      </w:r>
      <w:r w:rsidR="003B050B">
        <w:rPr>
          <w:rFonts w:cstheme="minorHAnsi"/>
        </w:rPr>
        <w:t>892</w:t>
      </w:r>
      <w:r w:rsidR="00017F68">
        <w:rPr>
          <w:rFonts w:cstheme="minorHAnsi"/>
          <w:lang w:val="sr-Cyrl-RS"/>
        </w:rPr>
        <w:t>,255.00</w:t>
      </w:r>
      <w:r w:rsidRPr="00C94ECA">
        <w:rPr>
          <w:rFonts w:cstheme="minorHAnsi"/>
        </w:rPr>
        <w:t xml:space="preserve"> динара</w:t>
      </w:r>
      <w:r w:rsidRPr="00C94ECA">
        <w:rPr>
          <w:rFonts w:cstheme="minorHAnsi"/>
          <w:lang w:val="sr-Cyrl-RS"/>
        </w:rPr>
        <w:t>.</w:t>
      </w:r>
    </w:p>
    <w:p w14:paraId="5934B0D4" w14:textId="77777777" w:rsidR="00C94ECA" w:rsidRDefault="00C94ECA" w:rsidP="00C94ECA">
      <w:pPr>
        <w:spacing w:after="0"/>
        <w:jc w:val="both"/>
        <w:rPr>
          <w:rFonts w:cstheme="minorHAnsi"/>
          <w:sz w:val="24"/>
          <w:szCs w:val="24"/>
        </w:rPr>
      </w:pPr>
    </w:p>
    <w:p w14:paraId="6EB646AE" w14:textId="77777777" w:rsidR="00C94ECA" w:rsidRPr="00C94ECA" w:rsidRDefault="00C94ECA" w:rsidP="00C94ECA">
      <w:pPr>
        <w:spacing w:after="0"/>
        <w:jc w:val="both"/>
        <w:rPr>
          <w:rFonts w:cstheme="minorHAnsi"/>
          <w:sz w:val="24"/>
          <w:szCs w:val="24"/>
        </w:rPr>
      </w:pPr>
    </w:p>
    <w:p w14:paraId="55709BD1" w14:textId="77777777" w:rsidR="00C94ECA" w:rsidRPr="00C94ECA" w:rsidRDefault="00C94ECA" w:rsidP="00C94ECA">
      <w:pPr>
        <w:spacing w:after="0"/>
        <w:ind w:left="2160" w:firstLine="720"/>
        <w:rPr>
          <w:rFonts w:cstheme="minorHAnsi"/>
          <w:lang w:val="sr-Cyrl-RS"/>
        </w:rPr>
      </w:pPr>
      <w:r w:rsidRPr="00317F72">
        <w:rPr>
          <w:rFonts w:cstheme="minorHAnsi"/>
          <w:sz w:val="28"/>
          <w:szCs w:val="28"/>
          <w:lang w:val="sr-Cyrl-RS"/>
        </w:rPr>
        <w:t xml:space="preserve">    </w:t>
      </w:r>
      <w:r w:rsidRPr="00C94ECA">
        <w:rPr>
          <w:rFonts w:cstheme="minorHAnsi"/>
        </w:rPr>
        <w:t xml:space="preserve">Текући расходи    </w:t>
      </w:r>
    </w:p>
    <w:p w14:paraId="5C1682DB" w14:textId="77777777" w:rsidR="00C94ECA" w:rsidRPr="00C94ECA" w:rsidRDefault="00C94ECA" w:rsidP="00C94ECA">
      <w:pPr>
        <w:spacing w:after="0"/>
        <w:ind w:left="2700" w:firstLine="900"/>
        <w:rPr>
          <w:rFonts w:cstheme="minorHAnsi"/>
          <w:lang w:val="sr-Cyrl-RS"/>
        </w:rPr>
      </w:pPr>
    </w:p>
    <w:p w14:paraId="66A6F4E8" w14:textId="77777777" w:rsidR="00C94ECA" w:rsidRPr="00C94ECA" w:rsidRDefault="00C94ECA" w:rsidP="00C94ECA">
      <w:pPr>
        <w:spacing w:after="0"/>
        <w:ind w:left="-180"/>
        <w:rPr>
          <w:rFonts w:cstheme="minorHAnsi"/>
          <w:lang w:val="sr-Cyrl-RS"/>
        </w:rPr>
      </w:pPr>
      <w:r w:rsidRPr="00C94ECA">
        <w:rPr>
          <w:rFonts w:cstheme="minorHAnsi"/>
        </w:rPr>
        <w:t xml:space="preserve">           </w:t>
      </w:r>
      <w:r w:rsidRPr="00C94ECA">
        <w:rPr>
          <w:rFonts w:cstheme="minorHAnsi"/>
          <w:lang w:val="sr-Cyrl-RS"/>
        </w:rPr>
        <w:t xml:space="preserve">       </w:t>
      </w:r>
      <w:r w:rsidRPr="00C94ECA">
        <w:rPr>
          <w:rFonts w:cstheme="minorHAnsi"/>
        </w:rPr>
        <w:t xml:space="preserve">У оквиру текућих расхода планирани су следећи расходи:  </w:t>
      </w:r>
    </w:p>
    <w:p w14:paraId="2E0E50F5" w14:textId="4917323C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</w:rPr>
        <w:t xml:space="preserve"> Расходи за запослене                                    </w:t>
      </w:r>
      <w:r w:rsidRPr="00C94ECA">
        <w:rPr>
          <w:rFonts w:cstheme="minorHAnsi"/>
          <w:lang w:val="sr-Cyrl-RS"/>
        </w:rPr>
        <w:t xml:space="preserve">    </w:t>
      </w:r>
      <w:r w:rsidRPr="00C94ECA">
        <w:rPr>
          <w:rFonts w:cstheme="minorHAnsi"/>
        </w:rPr>
        <w:t xml:space="preserve">  </w:t>
      </w:r>
      <w:r w:rsidR="00017F68">
        <w:rPr>
          <w:rFonts w:cstheme="minorHAnsi"/>
          <w:lang w:val="sr-Cyrl-RS"/>
        </w:rPr>
        <w:t xml:space="preserve">  </w:t>
      </w:r>
      <w:r w:rsidRPr="00C94ECA">
        <w:rPr>
          <w:rFonts w:cstheme="minorHAnsi"/>
        </w:rPr>
        <w:t xml:space="preserve"> </w:t>
      </w:r>
      <w:r w:rsidR="00017F68">
        <w:rPr>
          <w:rFonts w:cstheme="minorHAnsi"/>
          <w:lang w:val="sr-Cyrl-RS"/>
        </w:rPr>
        <w:t>99</w:t>
      </w:r>
      <w:r w:rsidRPr="00C94ECA">
        <w:rPr>
          <w:rFonts w:cstheme="minorHAnsi"/>
        </w:rPr>
        <w:t>,</w:t>
      </w:r>
      <w:r w:rsidR="00017F68">
        <w:rPr>
          <w:rFonts w:cstheme="minorHAnsi"/>
          <w:lang w:val="sr-Cyrl-RS"/>
        </w:rPr>
        <w:t>471</w:t>
      </w:r>
      <w:r w:rsidRPr="00C94ECA">
        <w:rPr>
          <w:rFonts w:cstheme="minorHAnsi"/>
        </w:rPr>
        <w:t xml:space="preserve">,925.00                                             </w:t>
      </w:r>
      <w:r w:rsidR="003B050B">
        <w:rPr>
          <w:rFonts w:cstheme="minorHAnsi"/>
        </w:rPr>
        <w:t>48.08</w:t>
      </w:r>
      <w:r w:rsidRPr="00C94ECA">
        <w:rPr>
          <w:rFonts w:cstheme="minorHAnsi"/>
        </w:rPr>
        <w:t>%</w:t>
      </w:r>
    </w:p>
    <w:p w14:paraId="76449753" w14:textId="2F9D3ACC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Коришћење услуга и роба                                  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  </w:t>
      </w:r>
      <w:r w:rsidR="00017F68">
        <w:rPr>
          <w:rFonts w:cstheme="minorHAnsi"/>
          <w:lang w:val="sr-Cyrl-RS"/>
        </w:rPr>
        <w:t>86</w:t>
      </w:r>
      <w:r w:rsidRPr="00C94ECA">
        <w:rPr>
          <w:rFonts w:cstheme="minorHAnsi"/>
        </w:rPr>
        <w:t>,</w:t>
      </w:r>
      <w:r w:rsidR="00017F68">
        <w:rPr>
          <w:rFonts w:cstheme="minorHAnsi"/>
          <w:lang w:val="sr-Cyrl-RS"/>
        </w:rPr>
        <w:t>156</w:t>
      </w:r>
      <w:r w:rsidRPr="00C94ECA">
        <w:rPr>
          <w:rFonts w:cstheme="minorHAnsi"/>
        </w:rPr>
        <w:t xml:space="preserve">,330.00                                             </w:t>
      </w:r>
      <w:r w:rsidRPr="00C94ECA">
        <w:rPr>
          <w:rFonts w:cstheme="minorHAnsi"/>
          <w:lang w:val="sr-Cyrl-RS"/>
        </w:rPr>
        <w:t>41.</w:t>
      </w:r>
      <w:r w:rsidR="003B050B">
        <w:rPr>
          <w:rFonts w:cstheme="minorHAnsi"/>
        </w:rPr>
        <w:t>64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>%</w:t>
      </w:r>
    </w:p>
    <w:p w14:paraId="406E4091" w14:textId="6CD0B098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Донације, дотације и трансфери                     </w:t>
      </w:r>
      <w:r w:rsidRPr="00C94ECA">
        <w:rPr>
          <w:rFonts w:cstheme="minorHAnsi"/>
          <w:lang w:val="sr-Cyrl-RS"/>
        </w:rPr>
        <w:t xml:space="preserve">    </w:t>
      </w:r>
      <w:r w:rsidRPr="00C94ECA">
        <w:rPr>
          <w:rFonts w:cstheme="minorHAnsi"/>
        </w:rPr>
        <w:t xml:space="preserve">  </w:t>
      </w:r>
      <w:r w:rsidR="00017F68">
        <w:rPr>
          <w:rFonts w:cstheme="minorHAnsi"/>
          <w:lang w:val="sr-Cyrl-RS"/>
        </w:rPr>
        <w:t>6</w:t>
      </w:r>
      <w:r w:rsidRPr="00C94ECA">
        <w:rPr>
          <w:rFonts w:cstheme="minorHAnsi"/>
        </w:rPr>
        <w:t>,00</w:t>
      </w:r>
      <w:r w:rsidR="00017F68">
        <w:rPr>
          <w:rFonts w:cstheme="minorHAnsi"/>
          <w:lang w:val="sr-Cyrl-RS"/>
        </w:rPr>
        <w:t>3</w:t>
      </w:r>
      <w:r w:rsidRPr="00C94ECA">
        <w:rPr>
          <w:rFonts w:cstheme="minorHAnsi"/>
        </w:rPr>
        <w:t xml:space="preserve">,000.00                                                </w:t>
      </w:r>
      <w:r w:rsidR="00017F68">
        <w:rPr>
          <w:rFonts w:cstheme="minorHAnsi"/>
          <w:lang w:val="sr-Cyrl-RS"/>
        </w:rPr>
        <w:t>2</w:t>
      </w:r>
      <w:r w:rsidRPr="00C94ECA">
        <w:rPr>
          <w:rFonts w:cstheme="minorHAnsi"/>
        </w:rPr>
        <w:t>,</w:t>
      </w:r>
      <w:r w:rsidR="003B050B">
        <w:rPr>
          <w:rFonts w:cstheme="minorHAnsi"/>
        </w:rPr>
        <w:t>90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>%</w:t>
      </w:r>
    </w:p>
    <w:p w14:paraId="60AFC66D" w14:textId="69AC2F9E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>Oстали расходи                                                           8,</w:t>
      </w:r>
      <w:r w:rsidR="00017F68">
        <w:rPr>
          <w:rFonts w:cstheme="minorHAnsi"/>
          <w:lang w:val="sr-Cyrl-RS"/>
        </w:rPr>
        <w:t>70</w:t>
      </w:r>
      <w:r w:rsidRPr="00C94ECA">
        <w:rPr>
          <w:rFonts w:cstheme="minorHAnsi"/>
        </w:rPr>
        <w:t xml:space="preserve">0,000.00                                           </w:t>
      </w:r>
      <w:r w:rsidR="00017F68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   </w:t>
      </w:r>
      <w:r w:rsidR="00017F68">
        <w:rPr>
          <w:rFonts w:cstheme="minorHAnsi"/>
          <w:lang w:val="sr-Cyrl-RS"/>
        </w:rPr>
        <w:t>4</w:t>
      </w:r>
      <w:r w:rsidRPr="00C94ECA">
        <w:rPr>
          <w:rFonts w:cstheme="minorHAnsi"/>
        </w:rPr>
        <w:t>.</w:t>
      </w:r>
      <w:r w:rsidR="003B050B">
        <w:rPr>
          <w:rFonts w:cstheme="minorHAnsi"/>
        </w:rPr>
        <w:t>21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>%</w:t>
      </w:r>
    </w:p>
    <w:p w14:paraId="525C35F0" w14:textId="04CD917F" w:rsidR="00C94ECA" w:rsidRPr="00C94ECA" w:rsidRDefault="00C94ECA" w:rsidP="00C94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Административни  трансфери из буџета             </w:t>
      </w:r>
      <w:r w:rsidR="00017F68">
        <w:rPr>
          <w:rFonts w:cstheme="minorHAnsi"/>
          <w:lang w:val="sr-Cyrl-RS"/>
        </w:rPr>
        <w:t>4</w:t>
      </w:r>
      <w:r w:rsidRPr="00C94ECA">
        <w:rPr>
          <w:rFonts w:cstheme="minorHAnsi"/>
        </w:rPr>
        <w:t>,500,000.00                                               2,</w:t>
      </w:r>
      <w:r w:rsidR="003B050B">
        <w:rPr>
          <w:rFonts w:cstheme="minorHAnsi"/>
          <w:lang w:val="sr-Cyrl-RS"/>
        </w:rPr>
        <w:t>1</w:t>
      </w:r>
      <w:r w:rsidR="003B050B">
        <w:rPr>
          <w:rFonts w:cstheme="minorHAnsi"/>
        </w:rPr>
        <w:t>8</w:t>
      </w:r>
      <w:r w:rsidR="00017F68">
        <w:rPr>
          <w:rFonts w:cstheme="minorHAnsi"/>
          <w:lang w:val="sr-Cyrl-RS"/>
        </w:rPr>
        <w:t xml:space="preserve"> </w:t>
      </w:r>
      <w:r w:rsidRPr="00C94ECA">
        <w:rPr>
          <w:rFonts w:cstheme="minorHAnsi"/>
          <w:lang w:val="sr-Cyrl-RS"/>
        </w:rPr>
        <w:t xml:space="preserve"> </w:t>
      </w:r>
      <w:r w:rsidRPr="00C94ECA">
        <w:rPr>
          <w:rFonts w:cstheme="minorHAnsi"/>
        </w:rPr>
        <w:t xml:space="preserve">%   </w:t>
      </w:r>
    </w:p>
    <w:p w14:paraId="368E1912" w14:textId="77777777" w:rsidR="00C94ECA" w:rsidRPr="00C94ECA" w:rsidRDefault="00C94ECA" w:rsidP="00C94ECA">
      <w:pPr>
        <w:spacing w:after="0"/>
        <w:rPr>
          <w:rFonts w:cstheme="minorHAnsi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</w:p>
    <w:p w14:paraId="04649C10" w14:textId="77777777" w:rsidR="00C94ECA" w:rsidRDefault="00C94ECA" w:rsidP="00C94ECA">
      <w:pPr>
        <w:spacing w:after="0"/>
        <w:ind w:left="-180"/>
        <w:rPr>
          <w:rFonts w:cstheme="minorHAnsi"/>
          <w:sz w:val="24"/>
          <w:szCs w:val="24"/>
        </w:rPr>
      </w:pPr>
    </w:p>
    <w:p w14:paraId="2B984614" w14:textId="77777777" w:rsidR="00C94ECA" w:rsidRPr="008D58B6" w:rsidRDefault="00C94ECA" w:rsidP="008D58B6">
      <w:pPr>
        <w:spacing w:after="0"/>
        <w:rPr>
          <w:rFonts w:cstheme="minorHAnsi"/>
          <w:sz w:val="24"/>
          <w:szCs w:val="24"/>
          <w:lang w:val="sr-Cyrl-RS"/>
        </w:rPr>
      </w:pPr>
    </w:p>
    <w:p w14:paraId="22C3C118" w14:textId="77777777" w:rsidR="00C94ECA" w:rsidRPr="00C94ECA" w:rsidRDefault="00C94ECA" w:rsidP="00905513">
      <w:pPr>
        <w:spacing w:after="0"/>
        <w:ind w:left="-180" w:hanging="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lastRenderedPageBreak/>
        <w:t>РАЗДЕО 1 – СКУПШТИНА ГРАДСКЕ ОПШТИНЕ ПАЛИЛУЛА</w:t>
      </w:r>
    </w:p>
    <w:p w14:paraId="4AD380CC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2F00EC1A" w14:textId="77777777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16 Политички систем локалне самоуправе</w:t>
      </w:r>
    </w:p>
    <w:p w14:paraId="516E5AB1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1450E642" w14:textId="1E307DBC" w:rsidR="00220247" w:rsidRPr="00220247" w:rsidRDefault="00220247" w:rsidP="00C94ECA">
      <w:pPr>
        <w:spacing w:after="0"/>
        <w:ind w:left="-1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Позиција 3. </w:t>
      </w:r>
      <w:r w:rsidRPr="00220247">
        <w:rPr>
          <w:rFonts w:cstheme="minorHAnsi"/>
          <w:lang w:val="sr-Cyrl-RS"/>
        </w:rPr>
        <w:t>Економска класификација</w:t>
      </w:r>
      <w:r>
        <w:rPr>
          <w:rFonts w:cstheme="minorHAnsi"/>
          <w:lang w:val="sr-Cyrl-RS"/>
        </w:rPr>
        <w:t xml:space="preserve"> 414 Социјална давања запосленима,смањена је за 250.000,00 </w:t>
      </w:r>
      <w:r w:rsidR="008D58B6">
        <w:rPr>
          <w:rFonts w:cstheme="minorHAnsi"/>
          <w:lang w:val="sr-Cyrl-RS"/>
        </w:rPr>
        <w:t>динара</w:t>
      </w:r>
    </w:p>
    <w:p w14:paraId="2C2563D3" w14:textId="7770395C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4. Економска класификација 415, Накнаде трошкова за запослене, </w:t>
      </w:r>
      <w:r w:rsidR="00220247">
        <w:rPr>
          <w:rFonts w:cstheme="minorHAnsi"/>
          <w:lang w:val="sr-Cyrl-RS"/>
        </w:rPr>
        <w:t>смањена је за 68.000,00</w:t>
      </w:r>
      <w:r w:rsidR="008D58B6">
        <w:rPr>
          <w:rFonts w:cstheme="minorHAnsi"/>
          <w:lang w:val="sr-Cyrl-RS"/>
        </w:rPr>
        <w:t xml:space="preserve"> динара</w:t>
      </w:r>
    </w:p>
    <w:p w14:paraId="31735EC9" w14:textId="600A5AE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5. Економска класификација 422, Трошкови путовања, смањена је за </w:t>
      </w:r>
      <w:r w:rsidR="00220247">
        <w:rPr>
          <w:rFonts w:cstheme="minorHAnsi"/>
          <w:lang w:val="sr-Cyrl-RS"/>
        </w:rPr>
        <w:t>60.000,00</w:t>
      </w:r>
      <w:r w:rsidRPr="00C94ECA">
        <w:rPr>
          <w:rFonts w:cstheme="minorHAnsi"/>
          <w:lang w:val="sr-Cyrl-RS"/>
        </w:rPr>
        <w:t xml:space="preserve"> динара.</w:t>
      </w:r>
    </w:p>
    <w:p w14:paraId="7872DF2F" w14:textId="77777777" w:rsidR="00C94ECA" w:rsidRPr="00C94ECA" w:rsidRDefault="00C94ECA" w:rsidP="00C94ECA">
      <w:pPr>
        <w:spacing w:after="0"/>
        <w:jc w:val="center"/>
        <w:rPr>
          <w:rFonts w:cstheme="minorHAnsi"/>
          <w:lang w:val="sr-Cyrl-RS"/>
        </w:rPr>
      </w:pPr>
    </w:p>
    <w:p w14:paraId="69E8FBD8" w14:textId="77777777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РАЗДЕО 2 – ПРЕДСЕДНИК ГРАДСКЕ ОПШТИНЕ ПАЛИЛУЛА</w:t>
      </w:r>
    </w:p>
    <w:p w14:paraId="2A126B5B" w14:textId="77777777" w:rsidR="00C94ECA" w:rsidRPr="00C94ECA" w:rsidRDefault="00C94ECA" w:rsidP="00C94ECA">
      <w:pPr>
        <w:spacing w:after="0"/>
        <w:ind w:firstLine="720"/>
        <w:jc w:val="both"/>
        <w:rPr>
          <w:rFonts w:cstheme="minorHAnsi"/>
          <w:lang w:val="sr-Cyrl-RS"/>
        </w:rPr>
      </w:pPr>
    </w:p>
    <w:p w14:paraId="1FAD4C64" w14:textId="77777777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16 Политички систем локалне самоуправе</w:t>
      </w:r>
    </w:p>
    <w:p w14:paraId="565852FF" w14:textId="77777777" w:rsidR="00C94ECA" w:rsidRPr="00C94ECA" w:rsidRDefault="00C94ECA" w:rsidP="00C94ECA">
      <w:pPr>
        <w:spacing w:after="0"/>
        <w:ind w:firstLine="720"/>
        <w:jc w:val="both"/>
        <w:rPr>
          <w:rFonts w:cstheme="minorHAnsi"/>
          <w:lang w:val="sr-Cyrl-RS"/>
        </w:rPr>
      </w:pPr>
    </w:p>
    <w:p w14:paraId="6087BA16" w14:textId="56E90638" w:rsid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9. Економска класификација 414, Социјална давања запосленима, </w:t>
      </w:r>
      <w:r w:rsidR="00220247">
        <w:rPr>
          <w:rFonts w:cstheme="minorHAnsi"/>
          <w:lang w:val="sr-Cyrl-RS"/>
        </w:rPr>
        <w:t>смањена  је за 400</w:t>
      </w:r>
      <w:r w:rsidRPr="00C94ECA">
        <w:rPr>
          <w:rFonts w:cstheme="minorHAnsi"/>
          <w:lang w:val="sr-Cyrl-RS"/>
        </w:rPr>
        <w:t>,000.00 динара</w:t>
      </w:r>
    </w:p>
    <w:p w14:paraId="44A082BC" w14:textId="01A2A513" w:rsidR="00220247" w:rsidRPr="00C94ECA" w:rsidRDefault="00220247" w:rsidP="00C94ECA">
      <w:pPr>
        <w:spacing w:after="0"/>
        <w:ind w:left="-1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Позиција 10. </w:t>
      </w:r>
      <w:r w:rsidRPr="00C94ECA">
        <w:rPr>
          <w:rFonts w:cstheme="minorHAnsi"/>
          <w:lang w:val="sr-Cyrl-RS"/>
        </w:rPr>
        <w:t>Економска класификација</w:t>
      </w:r>
      <w:r>
        <w:rPr>
          <w:rFonts w:cstheme="minorHAnsi"/>
          <w:lang w:val="sr-Cyrl-RS"/>
        </w:rPr>
        <w:t>, Накнаде трошкова за запослене, смањена  је за 5.000,00</w:t>
      </w:r>
      <w:r w:rsidR="008D58B6">
        <w:rPr>
          <w:rFonts w:cstheme="minorHAnsi"/>
          <w:lang w:val="sr-Cyrl-RS"/>
        </w:rPr>
        <w:t xml:space="preserve"> динара</w:t>
      </w:r>
    </w:p>
    <w:p w14:paraId="51FAD74D" w14:textId="2743C89E" w:rsid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 xml:space="preserve">Позиција 11. Економска класификација 416, Награде запосленима и остали посебни расходи, </w:t>
      </w:r>
      <w:r w:rsidR="00220247">
        <w:rPr>
          <w:rFonts w:cstheme="minorHAnsi"/>
          <w:lang w:val="sr-Cyrl-RS"/>
        </w:rPr>
        <w:t>смањена је за 219.000,00</w:t>
      </w:r>
      <w:r w:rsidR="008D58B6">
        <w:rPr>
          <w:rFonts w:cstheme="minorHAnsi"/>
          <w:lang w:val="sr-Cyrl-RS"/>
        </w:rPr>
        <w:t xml:space="preserve"> динара</w:t>
      </w:r>
    </w:p>
    <w:p w14:paraId="5E14DA36" w14:textId="613EC2C6" w:rsidR="00220247" w:rsidRPr="00C94ECA" w:rsidRDefault="00220247" w:rsidP="00C94ECA">
      <w:pPr>
        <w:spacing w:after="0"/>
        <w:ind w:left="-1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Позиција 12. Економска класификација 422, Трошкови путовања, смањена је за 100.000,00</w:t>
      </w:r>
      <w:r w:rsidR="008D58B6">
        <w:rPr>
          <w:rFonts w:cstheme="minorHAnsi"/>
          <w:lang w:val="sr-Cyrl-RS"/>
        </w:rPr>
        <w:t xml:space="preserve"> динара</w:t>
      </w:r>
    </w:p>
    <w:p w14:paraId="1F2281BC" w14:textId="77777777" w:rsidR="00C94ECA" w:rsidRPr="00C94ECA" w:rsidRDefault="00C94ECA" w:rsidP="00C94ECA">
      <w:pPr>
        <w:spacing w:after="0"/>
        <w:jc w:val="both"/>
        <w:rPr>
          <w:rFonts w:cstheme="minorHAnsi"/>
          <w:lang w:val="sr-Cyrl-RS"/>
        </w:rPr>
      </w:pPr>
    </w:p>
    <w:p w14:paraId="09D7DE32" w14:textId="77777777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РАЗДЕО 3 – ВЕЋЕ ГРАДСКЕ ОПШТИНЕ ПАЛИЛУЛА</w:t>
      </w:r>
    </w:p>
    <w:p w14:paraId="3973CFEC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2AFC6D92" w14:textId="7A5F5603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16 Политички систем локалне самоуправе</w:t>
      </w:r>
    </w:p>
    <w:p w14:paraId="310455E7" w14:textId="77777777" w:rsid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68FA7ACF" w14:textId="5B8FBD6C" w:rsidR="007302A1" w:rsidRPr="00C94ECA" w:rsidRDefault="007302A1" w:rsidP="00C94ECA">
      <w:pPr>
        <w:spacing w:after="0"/>
        <w:ind w:left="-18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Позиција 18 </w:t>
      </w:r>
      <w:r w:rsidRPr="007302A1">
        <w:rPr>
          <w:rFonts w:cstheme="minorHAnsi"/>
          <w:lang w:val="sr-Cyrl-RS"/>
        </w:rPr>
        <w:t>економска класификација</w:t>
      </w:r>
      <w:r>
        <w:rPr>
          <w:rFonts w:cstheme="minorHAnsi"/>
          <w:lang w:val="sr-Cyrl-RS"/>
        </w:rPr>
        <w:t xml:space="preserve"> 414 Социјална давања запосленима, смањена су за 400.000,000</w:t>
      </w:r>
      <w:r w:rsidR="008D58B6">
        <w:rPr>
          <w:rFonts w:cstheme="minorHAnsi"/>
          <w:lang w:val="sr-Cyrl-RS"/>
        </w:rPr>
        <w:t xml:space="preserve"> динара</w:t>
      </w:r>
    </w:p>
    <w:p w14:paraId="344A1C78" w14:textId="61580CF6" w:rsidR="00C94ECA" w:rsidRPr="007302A1" w:rsidRDefault="00C94ECA" w:rsidP="00C94ECA">
      <w:pPr>
        <w:spacing w:after="0"/>
        <w:ind w:left="-180"/>
        <w:jc w:val="both"/>
        <w:rPr>
          <w:rFonts w:cstheme="minorHAnsi"/>
          <w:color w:val="000000" w:themeColor="text1"/>
          <w:lang w:val="sr-Cyrl-RS"/>
        </w:rPr>
      </w:pPr>
      <w:r w:rsidRPr="007302A1">
        <w:rPr>
          <w:rFonts w:cstheme="minorHAnsi"/>
          <w:color w:val="000000" w:themeColor="text1"/>
          <w:lang w:val="sr-Cyrl-RS"/>
        </w:rPr>
        <w:t>Позиција 19.1 економска класификација 416, Награде запосленима и остали посебни расходи</w:t>
      </w:r>
      <w:r w:rsidR="007302A1" w:rsidRPr="007302A1">
        <w:rPr>
          <w:rFonts w:cstheme="minorHAnsi"/>
          <w:color w:val="000000" w:themeColor="text1"/>
          <w:lang w:val="sr-Cyrl-RS"/>
        </w:rPr>
        <w:t xml:space="preserve">, смањена је за 44.000,00 </w:t>
      </w:r>
      <w:r w:rsidR="008D58B6">
        <w:rPr>
          <w:rFonts w:cstheme="minorHAnsi"/>
          <w:color w:val="000000" w:themeColor="text1"/>
          <w:lang w:val="sr-Cyrl-RS"/>
        </w:rPr>
        <w:t>динара</w:t>
      </w:r>
    </w:p>
    <w:p w14:paraId="7906EC25" w14:textId="2A2CF5BE" w:rsidR="007302A1" w:rsidRPr="007302A1" w:rsidRDefault="007302A1" w:rsidP="00C94ECA">
      <w:pPr>
        <w:spacing w:after="0"/>
        <w:ind w:left="-180"/>
        <w:jc w:val="both"/>
        <w:rPr>
          <w:rFonts w:cstheme="minorHAnsi"/>
          <w:color w:val="000000" w:themeColor="text1"/>
          <w:lang w:val="sr-Cyrl-RS"/>
        </w:rPr>
      </w:pPr>
      <w:r w:rsidRPr="007302A1">
        <w:rPr>
          <w:rFonts w:cstheme="minorHAnsi"/>
          <w:color w:val="000000" w:themeColor="text1"/>
          <w:lang w:val="sr-Cyrl-RS"/>
        </w:rPr>
        <w:t>Позиција 20 економска класификација 422, смањена је за 200.000,00</w:t>
      </w:r>
      <w:r w:rsidR="008D58B6">
        <w:rPr>
          <w:rFonts w:cstheme="minorHAnsi"/>
          <w:color w:val="000000" w:themeColor="text1"/>
          <w:lang w:val="sr-Cyrl-RS"/>
        </w:rPr>
        <w:t xml:space="preserve"> динара</w:t>
      </w:r>
    </w:p>
    <w:p w14:paraId="1A33075B" w14:textId="27E3A5ED" w:rsidR="00C94ECA" w:rsidRPr="008D58B6" w:rsidRDefault="00C94ECA" w:rsidP="00C94ECA">
      <w:pPr>
        <w:spacing w:after="0"/>
        <w:ind w:left="-180"/>
        <w:jc w:val="both"/>
        <w:rPr>
          <w:rFonts w:cstheme="minorHAnsi"/>
          <w:color w:val="000000" w:themeColor="text1"/>
          <w:lang w:val="sr-Cyrl-RS"/>
        </w:rPr>
      </w:pPr>
      <w:r w:rsidRPr="007302A1">
        <w:rPr>
          <w:rFonts w:cstheme="minorHAnsi"/>
          <w:color w:val="000000" w:themeColor="text1"/>
          <w:lang w:val="sr-Cyrl-RS"/>
        </w:rPr>
        <w:t>Позиција 2</w:t>
      </w:r>
      <w:r w:rsidRPr="007302A1">
        <w:rPr>
          <w:rFonts w:cstheme="minorHAnsi"/>
          <w:color w:val="000000" w:themeColor="text1"/>
        </w:rPr>
        <w:t>1</w:t>
      </w:r>
      <w:r w:rsidRPr="007302A1">
        <w:rPr>
          <w:rFonts w:cstheme="minorHAnsi"/>
          <w:color w:val="000000" w:themeColor="text1"/>
          <w:lang w:val="sr-Cyrl-RS"/>
        </w:rPr>
        <w:t>. Економска класификација 423, Услуге по уговору</w:t>
      </w:r>
      <w:r w:rsidRPr="007302A1">
        <w:rPr>
          <w:rFonts w:cstheme="minorHAnsi"/>
          <w:color w:val="000000" w:themeColor="text1"/>
        </w:rPr>
        <w:t xml:space="preserve">, </w:t>
      </w:r>
      <w:r w:rsidRPr="007302A1">
        <w:rPr>
          <w:rFonts w:cstheme="minorHAnsi"/>
          <w:color w:val="000000" w:themeColor="text1"/>
          <w:lang w:val="sr-Cyrl-RS"/>
        </w:rPr>
        <w:t xml:space="preserve">повећана је за </w:t>
      </w:r>
      <w:r w:rsidR="007302A1">
        <w:rPr>
          <w:rFonts w:cstheme="minorHAnsi"/>
          <w:color w:val="000000" w:themeColor="text1"/>
          <w:lang w:val="sr-Cyrl-RS"/>
        </w:rPr>
        <w:t>430.000,00</w:t>
      </w:r>
      <w:r w:rsidRPr="007302A1">
        <w:rPr>
          <w:rFonts w:cstheme="minorHAnsi"/>
          <w:color w:val="000000" w:themeColor="text1"/>
          <w:lang w:val="sr-Cyrl-RS"/>
        </w:rPr>
        <w:t xml:space="preserve"> динара(</w:t>
      </w:r>
      <w:r w:rsidR="008D58B6">
        <w:rPr>
          <w:rFonts w:cstheme="minorHAnsi"/>
          <w:color w:val="000000" w:themeColor="text1"/>
          <w:lang w:val="sr-Cyrl-RS"/>
        </w:rPr>
        <w:t xml:space="preserve"> за потребе трошкова превоза 143.000,00 динара, обуке за спречавање мобинга 75.000,00 динара, организације фудбалског турнира у Мрамору 79.900,00 динара, трошкова поклона 79.998,00 динара, трошкова турнира у Габровцу 12.294,00 динара, трошкова куповине пехара 4.720,00 динара)</w:t>
      </w:r>
    </w:p>
    <w:p w14:paraId="32ADE6C8" w14:textId="77777777" w:rsidR="00C94ECA" w:rsidRDefault="00C94ECA" w:rsidP="00C94ECA">
      <w:pPr>
        <w:spacing w:after="0"/>
        <w:jc w:val="both"/>
        <w:rPr>
          <w:rFonts w:cstheme="minorHAnsi"/>
        </w:rPr>
      </w:pPr>
    </w:p>
    <w:p w14:paraId="285CFE78" w14:textId="77777777" w:rsidR="00C94ECA" w:rsidRPr="008D58B6" w:rsidRDefault="00C94ECA" w:rsidP="00C94ECA">
      <w:pPr>
        <w:spacing w:after="0"/>
        <w:jc w:val="both"/>
        <w:rPr>
          <w:rFonts w:cstheme="minorHAnsi"/>
          <w:lang w:val="sr-Cyrl-RS"/>
        </w:rPr>
      </w:pPr>
    </w:p>
    <w:p w14:paraId="547B4D63" w14:textId="3673B94F" w:rsidR="00C94ECA" w:rsidRP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РАЗДЕО 4 – УПРАВА ГРАДСКЕ ОПШТИНЕ ПАЛИЛУЛА</w:t>
      </w:r>
    </w:p>
    <w:p w14:paraId="1954BACA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628E9978" w14:textId="77777777" w:rsidR="00C94ECA" w:rsidRPr="00C94ECA" w:rsidRDefault="00C94ECA" w:rsidP="00C94ECA">
      <w:pPr>
        <w:spacing w:after="0"/>
        <w:ind w:left="-180"/>
        <w:jc w:val="center"/>
        <w:rPr>
          <w:rFonts w:eastAsia="Times New Roman" w:cstheme="minorHAnsi"/>
          <w:bCs/>
          <w:lang w:val="sr-Cyrl-RS" w:eastAsia="zh-CN"/>
        </w:rPr>
      </w:pPr>
      <w:r w:rsidRPr="00C94ECA">
        <w:rPr>
          <w:rFonts w:eastAsia="Times New Roman" w:cstheme="minorHAnsi"/>
          <w:bCs/>
          <w:lang w:val="sr-Cyrl-RS" w:eastAsia="zh-CN"/>
        </w:rPr>
        <w:t>Програм 2 Комуналне делатности</w:t>
      </w:r>
    </w:p>
    <w:p w14:paraId="13A27261" w14:textId="77777777" w:rsidR="00C94ECA" w:rsidRDefault="00C94ECA" w:rsidP="00C94ECA">
      <w:pPr>
        <w:spacing w:after="0"/>
        <w:ind w:left="-180"/>
        <w:jc w:val="center"/>
        <w:rPr>
          <w:rFonts w:eastAsia="Times New Roman" w:cstheme="minorHAnsi"/>
          <w:bCs/>
          <w:lang w:eastAsia="zh-CN"/>
        </w:rPr>
      </w:pPr>
    </w:p>
    <w:p w14:paraId="129AFEAA" w14:textId="70344251" w:rsidR="00C94ECA" w:rsidRDefault="00805106" w:rsidP="00805106">
      <w:pPr>
        <w:spacing w:after="0"/>
        <w:ind w:left="-18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Позиција 45 </w:t>
      </w:r>
      <w:r w:rsidRPr="00805106">
        <w:rPr>
          <w:rFonts w:cstheme="minorHAnsi"/>
          <w:lang w:val="sr-Cyrl-RS"/>
        </w:rPr>
        <w:t>Економска класификација</w:t>
      </w:r>
      <w:r>
        <w:rPr>
          <w:rFonts w:cstheme="minorHAnsi"/>
          <w:lang w:val="sr-Cyrl-RS"/>
        </w:rPr>
        <w:t xml:space="preserve"> </w:t>
      </w:r>
      <w:r w:rsidRPr="00805106">
        <w:rPr>
          <w:rFonts w:cstheme="minorHAnsi"/>
          <w:lang w:val="sr-Cyrl-RS"/>
        </w:rPr>
        <w:t xml:space="preserve">424 </w:t>
      </w:r>
      <w:r>
        <w:rPr>
          <w:rFonts w:cstheme="minorHAnsi"/>
          <w:lang w:val="sr-Cyrl-RS"/>
        </w:rPr>
        <w:t>Специјализоване услуге, повећана је за 65.000,00 динара</w:t>
      </w:r>
    </w:p>
    <w:p w14:paraId="1FE11D68" w14:textId="34349950" w:rsidR="00805106" w:rsidRDefault="00805106" w:rsidP="00805106">
      <w:pPr>
        <w:spacing w:after="0"/>
        <w:ind w:left="-180"/>
        <w:rPr>
          <w:rFonts w:cstheme="minorHAnsi"/>
          <w:lang w:val="sr-Cyrl-RS"/>
        </w:rPr>
      </w:pPr>
      <w:r>
        <w:rPr>
          <w:rFonts w:cstheme="minorHAnsi"/>
          <w:lang w:val="sr-Cyrl-RS"/>
        </w:rPr>
        <w:lastRenderedPageBreak/>
        <w:t xml:space="preserve">Позиција 47 </w:t>
      </w:r>
      <w:r w:rsidRPr="00805106">
        <w:rPr>
          <w:rFonts w:cstheme="minorHAnsi"/>
          <w:lang w:val="sr-Cyrl-RS"/>
        </w:rPr>
        <w:t>Економска класификација</w:t>
      </w:r>
      <w:r>
        <w:rPr>
          <w:rFonts w:cstheme="minorHAnsi"/>
          <w:lang w:val="sr-Cyrl-RS"/>
        </w:rPr>
        <w:t xml:space="preserve"> 513 Остале некретнине и опрема, смањена је за 799.000,00 динара</w:t>
      </w:r>
    </w:p>
    <w:p w14:paraId="54C9D899" w14:textId="77777777" w:rsidR="002215C4" w:rsidRDefault="002215C4" w:rsidP="008D58B6">
      <w:pPr>
        <w:spacing w:after="0"/>
        <w:rPr>
          <w:rFonts w:cstheme="minorHAnsi"/>
          <w:lang w:val="sr-Cyrl-RS"/>
        </w:rPr>
      </w:pPr>
    </w:p>
    <w:p w14:paraId="0BCB5B14" w14:textId="1098EE3C" w:rsidR="002215C4" w:rsidRDefault="002215C4" w:rsidP="00905513">
      <w:pPr>
        <w:spacing w:after="0"/>
        <w:ind w:left="-180"/>
        <w:jc w:val="center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Програм 3 Локални економски развој</w:t>
      </w:r>
    </w:p>
    <w:p w14:paraId="77C2DD1F" w14:textId="77777777" w:rsidR="002215C4" w:rsidRDefault="002215C4" w:rsidP="00805106">
      <w:pPr>
        <w:spacing w:after="0"/>
        <w:ind w:left="-180"/>
        <w:rPr>
          <w:rFonts w:cstheme="minorHAnsi"/>
          <w:lang w:val="sr-Cyrl-RS"/>
        </w:rPr>
      </w:pPr>
    </w:p>
    <w:p w14:paraId="0C28E13C" w14:textId="202648C8" w:rsidR="002215C4" w:rsidRDefault="002215C4" w:rsidP="00805106">
      <w:pPr>
        <w:spacing w:after="0"/>
        <w:ind w:left="-180"/>
        <w:rPr>
          <w:rFonts w:cstheme="minorHAnsi"/>
          <w:lang w:val="sr-Cyrl-RS"/>
        </w:rPr>
      </w:pPr>
      <w:r w:rsidRPr="002215C4">
        <w:rPr>
          <w:rFonts w:cstheme="minorHAnsi"/>
          <w:lang w:val="sr-Cyrl-RS"/>
        </w:rPr>
        <w:t>Позиција 42 Економска класификација 464 Дотације организацијама за обавезно социјално осигурање, смањена је за 999.000,00 динара</w:t>
      </w:r>
    </w:p>
    <w:p w14:paraId="17557013" w14:textId="77777777" w:rsidR="002215C4" w:rsidRPr="00805106" w:rsidRDefault="002215C4" w:rsidP="00805106">
      <w:pPr>
        <w:spacing w:after="0"/>
        <w:ind w:left="-180"/>
        <w:rPr>
          <w:rFonts w:cstheme="minorHAnsi"/>
          <w:lang w:val="sr-Cyrl-RS"/>
        </w:rPr>
      </w:pPr>
    </w:p>
    <w:p w14:paraId="2CB9096F" w14:textId="55F821CD" w:rsidR="00C94ECA" w:rsidRDefault="00C94ECA" w:rsidP="00905513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5 Пољопривреда и рурални развој</w:t>
      </w:r>
    </w:p>
    <w:p w14:paraId="65F50F8D" w14:textId="77777777" w:rsidR="00805106" w:rsidRPr="00C94ECA" w:rsidRDefault="00805106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51ABB5D9" w14:textId="185091C6" w:rsidR="00C94ECA" w:rsidRPr="00C94ECA" w:rsidRDefault="00805106" w:rsidP="00C94ECA">
      <w:pPr>
        <w:spacing w:after="0"/>
        <w:ind w:left="-180"/>
        <w:jc w:val="both"/>
        <w:rPr>
          <w:rFonts w:cstheme="minorHAnsi"/>
          <w:lang w:val="sr-Cyrl-RS"/>
        </w:rPr>
      </w:pPr>
      <w:r w:rsidRPr="00805106">
        <w:rPr>
          <w:rFonts w:cstheme="minorHAnsi"/>
          <w:lang w:val="sr-Cyrl-RS"/>
        </w:rPr>
        <w:t>Позиција 43 Економска класификација 425 Текуће поправке и одржавање, смањена је за 5.999.000,00 динара</w:t>
      </w:r>
    </w:p>
    <w:p w14:paraId="5B732A03" w14:textId="77777777" w:rsidR="00C94ECA" w:rsidRDefault="00C94ECA" w:rsidP="00C94ECA">
      <w:pPr>
        <w:spacing w:after="0"/>
        <w:ind w:left="-180"/>
        <w:jc w:val="both"/>
        <w:rPr>
          <w:rFonts w:eastAsia="Times New Roman" w:cstheme="minorHAnsi"/>
          <w:bCs/>
          <w:lang w:eastAsia="zh-CN"/>
        </w:rPr>
      </w:pPr>
    </w:p>
    <w:p w14:paraId="55E93370" w14:textId="2B35A38B" w:rsidR="008A1856" w:rsidRDefault="008A1856" w:rsidP="00905513">
      <w:pPr>
        <w:spacing w:after="0"/>
        <w:ind w:left="-180"/>
        <w:jc w:val="center"/>
        <w:rPr>
          <w:rFonts w:eastAsia="Times New Roman" w:cstheme="minorHAnsi"/>
          <w:bCs/>
          <w:lang w:val="sr-Cyrl-RS" w:eastAsia="zh-CN"/>
        </w:rPr>
      </w:pPr>
      <w:r>
        <w:rPr>
          <w:rFonts w:eastAsia="Times New Roman" w:cstheme="minorHAnsi"/>
          <w:bCs/>
          <w:lang w:val="sr-Cyrl-RS" w:eastAsia="zh-CN"/>
        </w:rPr>
        <w:t>Програм 8 Предшколско васпитање</w:t>
      </w:r>
    </w:p>
    <w:p w14:paraId="04445798" w14:textId="77777777" w:rsidR="008A1856" w:rsidRDefault="008A1856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</w:p>
    <w:p w14:paraId="54E7A4A7" w14:textId="6D5B7D10" w:rsidR="008A1856" w:rsidRDefault="008A1856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>
        <w:rPr>
          <w:rFonts w:eastAsia="Times New Roman" w:cstheme="minorHAnsi"/>
          <w:bCs/>
          <w:lang w:val="sr-Cyrl-RS" w:eastAsia="zh-CN"/>
        </w:rPr>
        <w:t>Позиција 51 Економска класификација 463 Трансфери осталим нивоима власти, смањена је за 999.000,00 динара</w:t>
      </w:r>
    </w:p>
    <w:p w14:paraId="69D9B29D" w14:textId="77777777" w:rsidR="008A1856" w:rsidRDefault="008A1856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</w:p>
    <w:p w14:paraId="5FA62F23" w14:textId="43CFDED1" w:rsidR="008A1856" w:rsidRDefault="008A1856" w:rsidP="00905513">
      <w:pPr>
        <w:spacing w:after="0"/>
        <w:ind w:left="-180"/>
        <w:jc w:val="center"/>
        <w:rPr>
          <w:rFonts w:eastAsia="Times New Roman" w:cstheme="minorHAnsi"/>
          <w:bCs/>
          <w:lang w:val="sr-Cyrl-RS" w:eastAsia="zh-CN"/>
        </w:rPr>
      </w:pPr>
      <w:r>
        <w:rPr>
          <w:rFonts w:eastAsia="Times New Roman" w:cstheme="minorHAnsi"/>
          <w:bCs/>
          <w:lang w:val="sr-Cyrl-RS" w:eastAsia="zh-CN"/>
        </w:rPr>
        <w:t>Програм 9 Основно образовање</w:t>
      </w:r>
    </w:p>
    <w:p w14:paraId="3C09F537" w14:textId="419587DA" w:rsidR="008A1856" w:rsidRPr="008A1856" w:rsidRDefault="008A1856" w:rsidP="00C94ECA">
      <w:pPr>
        <w:spacing w:after="0"/>
        <w:ind w:left="-180"/>
        <w:jc w:val="both"/>
        <w:rPr>
          <w:rFonts w:eastAsia="Times New Roman" w:cstheme="minorHAnsi"/>
          <w:bCs/>
          <w:lang w:val="sr-Cyrl-RS" w:eastAsia="zh-CN"/>
        </w:rPr>
      </w:pPr>
      <w:r w:rsidRPr="008A1856">
        <w:rPr>
          <w:rFonts w:eastAsia="Times New Roman" w:cstheme="minorHAnsi"/>
          <w:bCs/>
          <w:lang w:val="sr-Cyrl-RS" w:eastAsia="zh-CN"/>
        </w:rPr>
        <w:t>Позиција 5</w:t>
      </w:r>
      <w:r>
        <w:rPr>
          <w:rFonts w:eastAsia="Times New Roman" w:cstheme="minorHAnsi"/>
          <w:bCs/>
          <w:lang w:val="sr-Cyrl-RS" w:eastAsia="zh-CN"/>
        </w:rPr>
        <w:t>2</w:t>
      </w:r>
      <w:r w:rsidRPr="008A1856">
        <w:rPr>
          <w:rFonts w:eastAsia="Times New Roman" w:cstheme="minorHAnsi"/>
          <w:bCs/>
          <w:lang w:val="sr-Cyrl-RS" w:eastAsia="zh-CN"/>
        </w:rPr>
        <w:t xml:space="preserve"> Економска класификација 463 Трансфери осталим нивоима власти, смањена је за 999.000,00 динара</w:t>
      </w:r>
    </w:p>
    <w:p w14:paraId="1860D5B8" w14:textId="77777777" w:rsidR="00C94ECA" w:rsidRPr="00C94ECA" w:rsidRDefault="00C94ECA" w:rsidP="00C94ECA">
      <w:pPr>
        <w:spacing w:after="0"/>
        <w:jc w:val="both"/>
        <w:rPr>
          <w:rFonts w:cstheme="minorHAnsi"/>
        </w:rPr>
      </w:pPr>
    </w:p>
    <w:p w14:paraId="64F6E126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</w:rPr>
      </w:pPr>
    </w:p>
    <w:p w14:paraId="6E286963" w14:textId="46293E8E" w:rsidR="00C94ECA" w:rsidRDefault="00C94ECA" w:rsidP="00C94ECA">
      <w:pPr>
        <w:spacing w:after="0"/>
        <w:ind w:left="-180"/>
        <w:jc w:val="center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>Програм 15 Локална самоуправа</w:t>
      </w:r>
    </w:p>
    <w:p w14:paraId="47D221BE" w14:textId="77777777" w:rsidR="002215C4" w:rsidRPr="00C94ECA" w:rsidRDefault="002215C4" w:rsidP="00C94ECA">
      <w:pPr>
        <w:spacing w:after="0"/>
        <w:ind w:left="-180"/>
        <w:jc w:val="center"/>
        <w:rPr>
          <w:rFonts w:cstheme="minorHAnsi"/>
        </w:rPr>
      </w:pPr>
    </w:p>
    <w:p w14:paraId="6569F62F" w14:textId="77777777" w:rsidR="002215C4" w:rsidRDefault="002215C4" w:rsidP="002215C4">
      <w:pPr>
        <w:spacing w:after="0"/>
        <w:ind w:left="-180"/>
        <w:jc w:val="both"/>
        <w:rPr>
          <w:rFonts w:cstheme="minorHAnsi"/>
          <w:lang w:val="sr-Cyrl-RS"/>
        </w:rPr>
      </w:pPr>
      <w:r w:rsidRPr="002215C4">
        <w:rPr>
          <w:rFonts w:cstheme="minorHAnsi"/>
          <w:lang w:val="sr-Cyrl-RS"/>
        </w:rPr>
        <w:t>Позиција 23 Економска класификација 499, Средства текуће резерве смањена је за 2.000.000,00</w:t>
      </w:r>
    </w:p>
    <w:p w14:paraId="1F5FDB1A" w14:textId="2D1667C8" w:rsidR="00C94ECA" w:rsidRDefault="002215C4" w:rsidP="002215C4">
      <w:pPr>
        <w:spacing w:after="0"/>
        <w:ind w:left="-180"/>
        <w:jc w:val="both"/>
        <w:rPr>
          <w:rFonts w:cstheme="minorHAnsi"/>
          <w:lang w:val="sr-Cyrl-RS"/>
        </w:rPr>
      </w:pPr>
      <w:r w:rsidRPr="002215C4">
        <w:rPr>
          <w:rFonts w:cstheme="minorHAnsi"/>
          <w:lang w:val="sr-Cyrl-RS"/>
        </w:rPr>
        <w:t>Позиција 28 Економска класификација 415, Накнаде трошкова за запослене, смањена је за 800.000,00</w:t>
      </w:r>
    </w:p>
    <w:p w14:paraId="71A447AA" w14:textId="40E318DC" w:rsidR="002215C4" w:rsidRPr="008D58B6" w:rsidRDefault="002215C4" w:rsidP="002215C4">
      <w:pPr>
        <w:spacing w:after="0"/>
        <w:ind w:left="-180"/>
        <w:jc w:val="both"/>
        <w:rPr>
          <w:rFonts w:cstheme="minorHAnsi"/>
          <w:lang w:val="sr-Cyrl-RS"/>
        </w:rPr>
      </w:pPr>
      <w:r w:rsidRPr="002215C4">
        <w:rPr>
          <w:rFonts w:cstheme="minorHAnsi"/>
          <w:lang w:val="sr-Cyrl-RS"/>
        </w:rPr>
        <w:t>Позиција 33 Економска класификација 424 Специјализоване услуге, повећана је за 100.000,00</w:t>
      </w:r>
      <w:r w:rsidR="008D58B6">
        <w:rPr>
          <w:rFonts w:cstheme="minorHAnsi"/>
        </w:rPr>
        <w:t xml:space="preserve"> </w:t>
      </w:r>
      <w:r w:rsidR="008D58B6">
        <w:rPr>
          <w:rFonts w:cstheme="minorHAnsi"/>
          <w:lang w:val="sr-Cyrl-RS"/>
        </w:rPr>
        <w:t>динара</w:t>
      </w:r>
      <w:r w:rsidR="002D5EED">
        <w:rPr>
          <w:rFonts w:cstheme="minorHAnsi"/>
          <w:lang w:val="sr-Cyrl-RS"/>
        </w:rPr>
        <w:t xml:space="preserve"> за потребе здравственог прегледа запослених.</w:t>
      </w:r>
    </w:p>
    <w:p w14:paraId="2B07AD87" w14:textId="77777777" w:rsidR="002215C4" w:rsidRPr="00C94ECA" w:rsidRDefault="002215C4" w:rsidP="002215C4">
      <w:pPr>
        <w:spacing w:after="0"/>
        <w:ind w:left="-180"/>
        <w:jc w:val="both"/>
        <w:rPr>
          <w:rFonts w:cstheme="minorHAnsi"/>
          <w:lang w:val="sr-Cyrl-RS"/>
        </w:rPr>
      </w:pPr>
    </w:p>
    <w:p w14:paraId="1C15C3A7" w14:textId="77777777" w:rsidR="00C94ECA" w:rsidRPr="00BA5685" w:rsidRDefault="00C94ECA" w:rsidP="00BA5685">
      <w:pPr>
        <w:spacing w:after="0"/>
        <w:jc w:val="both"/>
        <w:rPr>
          <w:rFonts w:cstheme="minorHAnsi"/>
          <w:lang w:val="sr-Cyrl-RS"/>
        </w:rPr>
      </w:pPr>
    </w:p>
    <w:p w14:paraId="09FFA3BB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2F38EA0B" w14:textId="77777777" w:rsidR="00C94ECA" w:rsidRPr="00C94ECA" w:rsidRDefault="00C94ECA" w:rsidP="00C94ECA">
      <w:pPr>
        <w:spacing w:after="0"/>
        <w:ind w:left="1440"/>
        <w:jc w:val="both"/>
        <w:rPr>
          <w:rFonts w:cstheme="minorHAnsi"/>
          <w:lang w:val="sr-Cyrl-RS"/>
        </w:rPr>
      </w:pPr>
    </w:p>
    <w:p w14:paraId="357768CF" w14:textId="77777777" w:rsidR="00C94ECA" w:rsidRPr="00C94ECA" w:rsidRDefault="00C94ECA" w:rsidP="00C94ECA">
      <w:pPr>
        <w:spacing w:after="0"/>
        <w:ind w:left="-180"/>
        <w:jc w:val="both"/>
        <w:rPr>
          <w:rFonts w:cstheme="minorHAnsi"/>
          <w:lang w:val="sr-Cyrl-RS"/>
        </w:rPr>
      </w:pPr>
    </w:p>
    <w:p w14:paraId="40FCAB9C" w14:textId="77777777" w:rsidR="00C94ECA" w:rsidRPr="00C94ECA" w:rsidRDefault="00C94ECA" w:rsidP="00C94ECA">
      <w:pPr>
        <w:spacing w:after="0"/>
        <w:ind w:left="1440" w:firstLine="720"/>
        <w:jc w:val="both"/>
        <w:rPr>
          <w:rFonts w:cstheme="minorHAnsi"/>
          <w:lang w:val="sr-Cyrl-RS"/>
        </w:rPr>
      </w:pPr>
    </w:p>
    <w:p w14:paraId="3850546B" w14:textId="2E103403" w:rsidR="00C94ECA" w:rsidRPr="00C94ECA" w:rsidRDefault="00C94ECA" w:rsidP="00C94ECA">
      <w:pPr>
        <w:spacing w:after="0"/>
        <w:ind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>
        <w:rPr>
          <w:rFonts w:cstheme="minorHAnsi"/>
        </w:rPr>
        <w:t xml:space="preserve">  </w:t>
      </w:r>
      <w:r w:rsidRPr="00C94ECA">
        <w:rPr>
          <w:rFonts w:cstheme="minorHAnsi"/>
          <w:lang w:val="sr-Cyrl-RS"/>
        </w:rPr>
        <w:t>Шеф одсека за финансије</w:t>
      </w:r>
    </w:p>
    <w:p w14:paraId="7CC3510D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  <w:u w:val="single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u w:val="single"/>
          <w:lang w:val="sr-Cyrl-RS"/>
        </w:rPr>
        <w:t>_______________________</w:t>
      </w:r>
    </w:p>
    <w:p w14:paraId="6C096B29" w14:textId="77777777" w:rsidR="00C94ECA" w:rsidRPr="00C94ECA" w:rsidRDefault="00C94ECA" w:rsidP="00C94ECA">
      <w:pPr>
        <w:spacing w:after="0"/>
        <w:ind w:firstLine="810"/>
        <w:jc w:val="both"/>
        <w:rPr>
          <w:rFonts w:cstheme="minorHAnsi"/>
          <w:lang w:val="sr-Cyrl-RS"/>
        </w:rPr>
      </w:pP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</w:r>
      <w:r w:rsidRPr="00C94ECA">
        <w:rPr>
          <w:rFonts w:cstheme="minorHAnsi"/>
          <w:lang w:val="sr-Cyrl-RS"/>
        </w:rPr>
        <w:tab/>
        <w:t xml:space="preserve">          Иван Драгишић</w:t>
      </w:r>
    </w:p>
    <w:p w14:paraId="62F42CBC" w14:textId="592C701A" w:rsidR="008942E2" w:rsidRPr="00007DF4" w:rsidRDefault="008942E2" w:rsidP="00C86457">
      <w:pPr>
        <w:pStyle w:val="ListParagraph"/>
        <w:spacing w:after="0"/>
        <w:ind w:left="-540" w:right="-540"/>
        <w:jc w:val="both"/>
        <w:rPr>
          <w:rFonts w:cstheme="minorHAnsi"/>
          <w:u w:val="single"/>
          <w:lang w:val="sr-Cyrl-RS"/>
        </w:rPr>
      </w:pPr>
    </w:p>
    <w:sectPr w:rsidR="008942E2" w:rsidRPr="00007DF4" w:rsidSect="00DA461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E32DE" w14:textId="77777777" w:rsidR="00497A0D" w:rsidRDefault="00497A0D" w:rsidP="00C806A6">
      <w:pPr>
        <w:spacing w:after="0" w:line="240" w:lineRule="auto"/>
      </w:pPr>
      <w:r>
        <w:separator/>
      </w:r>
    </w:p>
  </w:endnote>
  <w:endnote w:type="continuationSeparator" w:id="0">
    <w:p w14:paraId="0B5E1674" w14:textId="77777777" w:rsidR="00497A0D" w:rsidRDefault="00497A0D" w:rsidP="00C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16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38626" w14:textId="32970FC3" w:rsidR="00220247" w:rsidRDefault="00220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504ADC" w14:textId="77777777" w:rsidR="00220247" w:rsidRDefault="002202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220247" w14:paraId="34090B9D" w14:textId="77777777">
      <w:trPr>
        <w:trHeight w:val="450"/>
        <w:hidden/>
      </w:trPr>
      <w:tc>
        <w:tcPr>
          <w:tcW w:w="16332" w:type="dxa"/>
        </w:tcPr>
        <w:p w14:paraId="761E2F8F" w14:textId="77777777" w:rsidR="00220247" w:rsidRDefault="0022024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220247" w14:paraId="6D828070" w14:textId="7777777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F1369D8" w14:textId="77777777" w:rsidR="00220247" w:rsidRDefault="00497A0D">
                <w:hyperlink r:id="rId1" w:tooltip="Zavod za unapređenje poslovanja">
                  <w:r>
                    <w:rPr>
                      <w:lang w:eastAsia="zh-CN"/>
                    </w:rPr>
                    <w:pict w14:anchorId="486FA82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49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 w:rsidR="00220247">
                    <w:fldChar w:fldCharType="begin"/>
                  </w:r>
                  <w:r w:rsidR="00220247">
                    <w:instrText xml:space="preserve"> INCLUDEPICTURE  "ooxWord://media/image1.PNG" \* MERGEFORMATINET </w:instrText>
                  </w:r>
                  <w:r w:rsidR="00220247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7E91FEC2"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  <w:r w:rsidR="00220247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220247" w14:paraId="53E7AA2C" w14:textId="7777777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6D08F10" w14:textId="3A17597D" w:rsidR="00220247" w:rsidRPr="007E1FE0" w:rsidRDefault="00220247">
                      <w:pPr>
                        <w:rPr>
                          <w:rFonts w:eastAsia="Times New Roman"/>
                          <w:color w:val="BBBBBB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eastAsia="Times New Roman"/>
                          <w:color w:val="BBBBBB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eastAsia="Times New Roman"/>
                          <w:color w:val="BBBBBB"/>
                          <w:sz w:val="20"/>
                          <w:szCs w:val="20"/>
                          <w:lang w:val="sr-Cyrl-RS"/>
                        </w:rPr>
                        <w:t>5</w:t>
                      </w:r>
                    </w:p>
                    <w:p w14:paraId="2A0D1B93" w14:textId="77777777" w:rsidR="00220247" w:rsidRDefault="00220247">
                      <w:pPr>
                        <w:spacing w:line="1" w:lineRule="auto"/>
                      </w:pPr>
                    </w:p>
                  </w:tc>
                </w:tr>
              </w:tbl>
              <w:p w14:paraId="797836AB" w14:textId="77777777" w:rsidR="00220247" w:rsidRDefault="0022024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3D6326A" w14:textId="77777777" w:rsidR="00220247" w:rsidRDefault="0022024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220247" w14:paraId="085F0DB9" w14:textId="7777777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1B58BC64" w14:textId="77777777" w:rsidR="00220247" w:rsidRDefault="0022024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63FFE6D" w14:textId="77777777" w:rsidR="00220247" w:rsidRDefault="0022024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F1439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0"/>
                          <w:szCs w:val="2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50107AFB" w14:textId="77777777" w:rsidR="00220247" w:rsidRDefault="0022024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34AD1CB" w14:textId="77777777" w:rsidR="00220247" w:rsidRDefault="0022024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F1439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0"/>
                          <w:szCs w:val="2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14:paraId="419E35CB" w14:textId="77777777" w:rsidR="00220247" w:rsidRDefault="00220247">
                <w:pPr>
                  <w:spacing w:line="1" w:lineRule="auto"/>
                </w:pPr>
              </w:p>
            </w:tc>
          </w:tr>
        </w:tbl>
        <w:p w14:paraId="428644C5" w14:textId="77777777" w:rsidR="00220247" w:rsidRDefault="002202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4E28" w14:textId="77777777" w:rsidR="00497A0D" w:rsidRDefault="00497A0D" w:rsidP="00C806A6">
      <w:pPr>
        <w:spacing w:after="0" w:line="240" w:lineRule="auto"/>
      </w:pPr>
      <w:r>
        <w:separator/>
      </w:r>
    </w:p>
  </w:footnote>
  <w:footnote w:type="continuationSeparator" w:id="0">
    <w:p w14:paraId="28E3B27C" w14:textId="77777777" w:rsidR="00497A0D" w:rsidRDefault="00497A0D" w:rsidP="00C8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220247" w14:paraId="7AD40033" w14:textId="77777777">
      <w:trPr>
        <w:trHeight w:val="375"/>
        <w:hidden/>
      </w:trPr>
      <w:tc>
        <w:tcPr>
          <w:tcW w:w="16332" w:type="dxa"/>
        </w:tcPr>
        <w:p w14:paraId="41E75395" w14:textId="77777777" w:rsidR="00220247" w:rsidRDefault="00220247">
          <w:pPr>
            <w:rPr>
              <w:vanish/>
            </w:rPr>
          </w:pPr>
        </w:p>
        <w:p w14:paraId="4E6459C0" w14:textId="77777777" w:rsidR="00220247" w:rsidRDefault="00220247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FE7"/>
    <w:multiLevelType w:val="hybridMultilevel"/>
    <w:tmpl w:val="2F2AE6FC"/>
    <w:lvl w:ilvl="0" w:tplc="D91E0006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14"/>
    <w:rsid w:val="0000648E"/>
    <w:rsid w:val="00007DF4"/>
    <w:rsid w:val="000104ED"/>
    <w:rsid w:val="00010F1C"/>
    <w:rsid w:val="000123D7"/>
    <w:rsid w:val="00017F68"/>
    <w:rsid w:val="00021E51"/>
    <w:rsid w:val="000242F6"/>
    <w:rsid w:val="00031084"/>
    <w:rsid w:val="00041806"/>
    <w:rsid w:val="000444B9"/>
    <w:rsid w:val="00050AE7"/>
    <w:rsid w:val="00052F00"/>
    <w:rsid w:val="00053F35"/>
    <w:rsid w:val="00056300"/>
    <w:rsid w:val="00057ABE"/>
    <w:rsid w:val="00057F2A"/>
    <w:rsid w:val="00067C7E"/>
    <w:rsid w:val="000705A6"/>
    <w:rsid w:val="00075B7C"/>
    <w:rsid w:val="00080E0B"/>
    <w:rsid w:val="00081042"/>
    <w:rsid w:val="00097235"/>
    <w:rsid w:val="000B1E8B"/>
    <w:rsid w:val="000B5193"/>
    <w:rsid w:val="000C16E5"/>
    <w:rsid w:val="000C7B04"/>
    <w:rsid w:val="000D1A87"/>
    <w:rsid w:val="000E0779"/>
    <w:rsid w:val="000E0BAC"/>
    <w:rsid w:val="000E3ADE"/>
    <w:rsid w:val="000E4B2C"/>
    <w:rsid w:val="000F1439"/>
    <w:rsid w:val="00112EDB"/>
    <w:rsid w:val="00133D58"/>
    <w:rsid w:val="00135C2E"/>
    <w:rsid w:val="001376A7"/>
    <w:rsid w:val="00140137"/>
    <w:rsid w:val="00152A6B"/>
    <w:rsid w:val="00157F34"/>
    <w:rsid w:val="00165A2F"/>
    <w:rsid w:val="00167AA0"/>
    <w:rsid w:val="0017071E"/>
    <w:rsid w:val="001757FE"/>
    <w:rsid w:val="001A359E"/>
    <w:rsid w:val="001A6747"/>
    <w:rsid w:val="001A6FBF"/>
    <w:rsid w:val="001B1B6F"/>
    <w:rsid w:val="001B2C8A"/>
    <w:rsid w:val="001B2E11"/>
    <w:rsid w:val="001B5DD8"/>
    <w:rsid w:val="001C471D"/>
    <w:rsid w:val="001C4A52"/>
    <w:rsid w:val="001C51E9"/>
    <w:rsid w:val="001D6FFA"/>
    <w:rsid w:val="001E25F8"/>
    <w:rsid w:val="001E4B9F"/>
    <w:rsid w:val="001F1755"/>
    <w:rsid w:val="001F227A"/>
    <w:rsid w:val="001F29D1"/>
    <w:rsid w:val="0020095B"/>
    <w:rsid w:val="00201129"/>
    <w:rsid w:val="00206109"/>
    <w:rsid w:val="00220247"/>
    <w:rsid w:val="002215C4"/>
    <w:rsid w:val="00226A5D"/>
    <w:rsid w:val="0023544A"/>
    <w:rsid w:val="00237CAA"/>
    <w:rsid w:val="00241E93"/>
    <w:rsid w:val="00242DFE"/>
    <w:rsid w:val="002467B2"/>
    <w:rsid w:val="00246F0D"/>
    <w:rsid w:val="00247784"/>
    <w:rsid w:val="00250283"/>
    <w:rsid w:val="00252594"/>
    <w:rsid w:val="0026007F"/>
    <w:rsid w:val="00264473"/>
    <w:rsid w:val="00265452"/>
    <w:rsid w:val="00274887"/>
    <w:rsid w:val="002748FB"/>
    <w:rsid w:val="00277717"/>
    <w:rsid w:val="00277D6B"/>
    <w:rsid w:val="00277F34"/>
    <w:rsid w:val="0028236A"/>
    <w:rsid w:val="00283EBB"/>
    <w:rsid w:val="00287FDF"/>
    <w:rsid w:val="00290002"/>
    <w:rsid w:val="00296EC0"/>
    <w:rsid w:val="002974A1"/>
    <w:rsid w:val="002C174D"/>
    <w:rsid w:val="002C27D0"/>
    <w:rsid w:val="002C7BF7"/>
    <w:rsid w:val="002C7E46"/>
    <w:rsid w:val="002D5EED"/>
    <w:rsid w:val="002E1E2A"/>
    <w:rsid w:val="002F0208"/>
    <w:rsid w:val="002F0F1F"/>
    <w:rsid w:val="002F61BC"/>
    <w:rsid w:val="002F75B1"/>
    <w:rsid w:val="00301CD5"/>
    <w:rsid w:val="00310311"/>
    <w:rsid w:val="0031715E"/>
    <w:rsid w:val="003278E4"/>
    <w:rsid w:val="003338F5"/>
    <w:rsid w:val="00347441"/>
    <w:rsid w:val="00356082"/>
    <w:rsid w:val="00366C2D"/>
    <w:rsid w:val="003744F8"/>
    <w:rsid w:val="00374BB0"/>
    <w:rsid w:val="00382A87"/>
    <w:rsid w:val="00384332"/>
    <w:rsid w:val="00384ED3"/>
    <w:rsid w:val="003900BC"/>
    <w:rsid w:val="003925D8"/>
    <w:rsid w:val="00397E48"/>
    <w:rsid w:val="003A1675"/>
    <w:rsid w:val="003A3DDF"/>
    <w:rsid w:val="003B050B"/>
    <w:rsid w:val="003B1329"/>
    <w:rsid w:val="003B36CF"/>
    <w:rsid w:val="003B6CA4"/>
    <w:rsid w:val="003F125D"/>
    <w:rsid w:val="003F4357"/>
    <w:rsid w:val="00411386"/>
    <w:rsid w:val="004132E5"/>
    <w:rsid w:val="004223E8"/>
    <w:rsid w:val="00444D30"/>
    <w:rsid w:val="00465FAA"/>
    <w:rsid w:val="0047632A"/>
    <w:rsid w:val="00482489"/>
    <w:rsid w:val="004875B1"/>
    <w:rsid w:val="00487CDF"/>
    <w:rsid w:val="00496982"/>
    <w:rsid w:val="0049782B"/>
    <w:rsid w:val="00497A0D"/>
    <w:rsid w:val="004B1854"/>
    <w:rsid w:val="004C142D"/>
    <w:rsid w:val="004C4B46"/>
    <w:rsid w:val="004D1D88"/>
    <w:rsid w:val="004E0BD0"/>
    <w:rsid w:val="00507A2B"/>
    <w:rsid w:val="00521802"/>
    <w:rsid w:val="00524C90"/>
    <w:rsid w:val="005321FC"/>
    <w:rsid w:val="00534F6A"/>
    <w:rsid w:val="00553745"/>
    <w:rsid w:val="00563396"/>
    <w:rsid w:val="00570D34"/>
    <w:rsid w:val="005731C3"/>
    <w:rsid w:val="00581487"/>
    <w:rsid w:val="00581893"/>
    <w:rsid w:val="00594425"/>
    <w:rsid w:val="005A0AED"/>
    <w:rsid w:val="005A1E47"/>
    <w:rsid w:val="005A4E1C"/>
    <w:rsid w:val="005B1228"/>
    <w:rsid w:val="005B22A2"/>
    <w:rsid w:val="005D423C"/>
    <w:rsid w:val="005D7C73"/>
    <w:rsid w:val="005F5D25"/>
    <w:rsid w:val="00601B63"/>
    <w:rsid w:val="00610EE2"/>
    <w:rsid w:val="00613624"/>
    <w:rsid w:val="006226F0"/>
    <w:rsid w:val="00633341"/>
    <w:rsid w:val="006400D2"/>
    <w:rsid w:val="006515E6"/>
    <w:rsid w:val="00662D4C"/>
    <w:rsid w:val="00663706"/>
    <w:rsid w:val="00663827"/>
    <w:rsid w:val="006658F6"/>
    <w:rsid w:val="00693794"/>
    <w:rsid w:val="006A377E"/>
    <w:rsid w:val="006A55D7"/>
    <w:rsid w:val="006C105F"/>
    <w:rsid w:val="006C12AB"/>
    <w:rsid w:val="006D7A0C"/>
    <w:rsid w:val="006E5F30"/>
    <w:rsid w:val="006F44D8"/>
    <w:rsid w:val="006F604A"/>
    <w:rsid w:val="0071492E"/>
    <w:rsid w:val="00724C1F"/>
    <w:rsid w:val="007261AD"/>
    <w:rsid w:val="007302A1"/>
    <w:rsid w:val="00730990"/>
    <w:rsid w:val="00741B66"/>
    <w:rsid w:val="00743F9B"/>
    <w:rsid w:val="00744866"/>
    <w:rsid w:val="007527BE"/>
    <w:rsid w:val="00755894"/>
    <w:rsid w:val="00755D5D"/>
    <w:rsid w:val="00760F06"/>
    <w:rsid w:val="00761320"/>
    <w:rsid w:val="00763538"/>
    <w:rsid w:val="00772004"/>
    <w:rsid w:val="00782DFD"/>
    <w:rsid w:val="00783D39"/>
    <w:rsid w:val="00785330"/>
    <w:rsid w:val="00792440"/>
    <w:rsid w:val="00792CE3"/>
    <w:rsid w:val="00793FAE"/>
    <w:rsid w:val="007A46C9"/>
    <w:rsid w:val="007B77CC"/>
    <w:rsid w:val="007C79C8"/>
    <w:rsid w:val="007D0220"/>
    <w:rsid w:val="007D54B3"/>
    <w:rsid w:val="007D7CD1"/>
    <w:rsid w:val="007E1FE0"/>
    <w:rsid w:val="007F03AC"/>
    <w:rsid w:val="007F3647"/>
    <w:rsid w:val="00805106"/>
    <w:rsid w:val="008067D1"/>
    <w:rsid w:val="00806D5D"/>
    <w:rsid w:val="00831EC1"/>
    <w:rsid w:val="008336D1"/>
    <w:rsid w:val="00835C2A"/>
    <w:rsid w:val="00840214"/>
    <w:rsid w:val="008453D3"/>
    <w:rsid w:val="008621B4"/>
    <w:rsid w:val="00863687"/>
    <w:rsid w:val="0088277C"/>
    <w:rsid w:val="00885AFE"/>
    <w:rsid w:val="00887242"/>
    <w:rsid w:val="008942E2"/>
    <w:rsid w:val="008A0DDB"/>
    <w:rsid w:val="008A1856"/>
    <w:rsid w:val="008A76FD"/>
    <w:rsid w:val="008B2BAF"/>
    <w:rsid w:val="008B59EE"/>
    <w:rsid w:val="008C2665"/>
    <w:rsid w:val="008D3804"/>
    <w:rsid w:val="008D58B6"/>
    <w:rsid w:val="008D7AE3"/>
    <w:rsid w:val="008E3B28"/>
    <w:rsid w:val="008F0BA2"/>
    <w:rsid w:val="008F3B8B"/>
    <w:rsid w:val="008F5827"/>
    <w:rsid w:val="00905513"/>
    <w:rsid w:val="0092019C"/>
    <w:rsid w:val="00933BBD"/>
    <w:rsid w:val="009369C0"/>
    <w:rsid w:val="009376CE"/>
    <w:rsid w:val="00944369"/>
    <w:rsid w:val="009470BD"/>
    <w:rsid w:val="0095703E"/>
    <w:rsid w:val="009614DD"/>
    <w:rsid w:val="00973D17"/>
    <w:rsid w:val="009868B9"/>
    <w:rsid w:val="0099727F"/>
    <w:rsid w:val="00997B33"/>
    <w:rsid w:val="009B0C8E"/>
    <w:rsid w:val="009B15A9"/>
    <w:rsid w:val="009C1FE3"/>
    <w:rsid w:val="009C7863"/>
    <w:rsid w:val="009C78FB"/>
    <w:rsid w:val="009D3453"/>
    <w:rsid w:val="009E0FC9"/>
    <w:rsid w:val="009F1485"/>
    <w:rsid w:val="00A067EF"/>
    <w:rsid w:val="00A11463"/>
    <w:rsid w:val="00A14C5E"/>
    <w:rsid w:val="00A22347"/>
    <w:rsid w:val="00A259B0"/>
    <w:rsid w:val="00A27A37"/>
    <w:rsid w:val="00A31BED"/>
    <w:rsid w:val="00A329C1"/>
    <w:rsid w:val="00A3372E"/>
    <w:rsid w:val="00A35215"/>
    <w:rsid w:val="00A41CD9"/>
    <w:rsid w:val="00A518EE"/>
    <w:rsid w:val="00A52089"/>
    <w:rsid w:val="00A5501E"/>
    <w:rsid w:val="00A614E3"/>
    <w:rsid w:val="00A674E3"/>
    <w:rsid w:val="00A73490"/>
    <w:rsid w:val="00A74E9B"/>
    <w:rsid w:val="00A7511D"/>
    <w:rsid w:val="00A824D9"/>
    <w:rsid w:val="00AA1F69"/>
    <w:rsid w:val="00AA754B"/>
    <w:rsid w:val="00AB084A"/>
    <w:rsid w:val="00AB47A9"/>
    <w:rsid w:val="00AB4813"/>
    <w:rsid w:val="00AC2AE8"/>
    <w:rsid w:val="00AC4094"/>
    <w:rsid w:val="00AD68F1"/>
    <w:rsid w:val="00AF426A"/>
    <w:rsid w:val="00B01E5B"/>
    <w:rsid w:val="00B0667D"/>
    <w:rsid w:val="00B11CC6"/>
    <w:rsid w:val="00B25C4C"/>
    <w:rsid w:val="00B34F9C"/>
    <w:rsid w:val="00B41FBB"/>
    <w:rsid w:val="00B43737"/>
    <w:rsid w:val="00B60888"/>
    <w:rsid w:val="00B64B10"/>
    <w:rsid w:val="00B6739C"/>
    <w:rsid w:val="00B74DD3"/>
    <w:rsid w:val="00B75C92"/>
    <w:rsid w:val="00BA0185"/>
    <w:rsid w:val="00BA4E80"/>
    <w:rsid w:val="00BA5685"/>
    <w:rsid w:val="00BB2A8A"/>
    <w:rsid w:val="00BB74A1"/>
    <w:rsid w:val="00BC165B"/>
    <w:rsid w:val="00BC1DFD"/>
    <w:rsid w:val="00BC3F42"/>
    <w:rsid w:val="00BC42A4"/>
    <w:rsid w:val="00BD359E"/>
    <w:rsid w:val="00BD56A6"/>
    <w:rsid w:val="00BF307F"/>
    <w:rsid w:val="00BF6DA4"/>
    <w:rsid w:val="00BF6F59"/>
    <w:rsid w:val="00C01EDE"/>
    <w:rsid w:val="00C274E6"/>
    <w:rsid w:val="00C3241C"/>
    <w:rsid w:val="00C32A8B"/>
    <w:rsid w:val="00C46453"/>
    <w:rsid w:val="00C542DD"/>
    <w:rsid w:val="00C6292D"/>
    <w:rsid w:val="00C71854"/>
    <w:rsid w:val="00C75BFD"/>
    <w:rsid w:val="00C76C58"/>
    <w:rsid w:val="00C77A54"/>
    <w:rsid w:val="00C806A6"/>
    <w:rsid w:val="00C81C10"/>
    <w:rsid w:val="00C86457"/>
    <w:rsid w:val="00C87CFE"/>
    <w:rsid w:val="00C87EB7"/>
    <w:rsid w:val="00C94262"/>
    <w:rsid w:val="00C94ECA"/>
    <w:rsid w:val="00CA12A4"/>
    <w:rsid w:val="00CA36E1"/>
    <w:rsid w:val="00CA6E79"/>
    <w:rsid w:val="00CA7AEE"/>
    <w:rsid w:val="00CB172C"/>
    <w:rsid w:val="00CB3C0F"/>
    <w:rsid w:val="00CB4A29"/>
    <w:rsid w:val="00CF031A"/>
    <w:rsid w:val="00CF11AF"/>
    <w:rsid w:val="00CF7BFC"/>
    <w:rsid w:val="00D07CB3"/>
    <w:rsid w:val="00D11578"/>
    <w:rsid w:val="00D15AD9"/>
    <w:rsid w:val="00D217F2"/>
    <w:rsid w:val="00D240F0"/>
    <w:rsid w:val="00D24A6C"/>
    <w:rsid w:val="00D32962"/>
    <w:rsid w:val="00D37499"/>
    <w:rsid w:val="00D478D5"/>
    <w:rsid w:val="00D51431"/>
    <w:rsid w:val="00D5431A"/>
    <w:rsid w:val="00D55D58"/>
    <w:rsid w:val="00D5634C"/>
    <w:rsid w:val="00D6009A"/>
    <w:rsid w:val="00D61056"/>
    <w:rsid w:val="00D70FEA"/>
    <w:rsid w:val="00D827D3"/>
    <w:rsid w:val="00D83B9F"/>
    <w:rsid w:val="00DA4614"/>
    <w:rsid w:val="00DB5496"/>
    <w:rsid w:val="00DC11D5"/>
    <w:rsid w:val="00DC1A09"/>
    <w:rsid w:val="00DC7891"/>
    <w:rsid w:val="00DE2D1B"/>
    <w:rsid w:val="00DE47F7"/>
    <w:rsid w:val="00DF321C"/>
    <w:rsid w:val="00DF4856"/>
    <w:rsid w:val="00DF7946"/>
    <w:rsid w:val="00E164E7"/>
    <w:rsid w:val="00E24B56"/>
    <w:rsid w:val="00E27AE6"/>
    <w:rsid w:val="00E33615"/>
    <w:rsid w:val="00E42C1D"/>
    <w:rsid w:val="00E444FD"/>
    <w:rsid w:val="00E44CF4"/>
    <w:rsid w:val="00E52347"/>
    <w:rsid w:val="00E52F24"/>
    <w:rsid w:val="00E5738D"/>
    <w:rsid w:val="00E73726"/>
    <w:rsid w:val="00E76007"/>
    <w:rsid w:val="00E829BF"/>
    <w:rsid w:val="00E857E3"/>
    <w:rsid w:val="00E87111"/>
    <w:rsid w:val="00E8796C"/>
    <w:rsid w:val="00E942DD"/>
    <w:rsid w:val="00E95A31"/>
    <w:rsid w:val="00EA5301"/>
    <w:rsid w:val="00EA551A"/>
    <w:rsid w:val="00EB05AD"/>
    <w:rsid w:val="00EB1D23"/>
    <w:rsid w:val="00EC272B"/>
    <w:rsid w:val="00ED0873"/>
    <w:rsid w:val="00ED592B"/>
    <w:rsid w:val="00ED67AD"/>
    <w:rsid w:val="00ED6E12"/>
    <w:rsid w:val="00EE1605"/>
    <w:rsid w:val="00EE3A78"/>
    <w:rsid w:val="00EE6131"/>
    <w:rsid w:val="00EF4B3E"/>
    <w:rsid w:val="00F01136"/>
    <w:rsid w:val="00F0674C"/>
    <w:rsid w:val="00F173AC"/>
    <w:rsid w:val="00F23A0A"/>
    <w:rsid w:val="00F25759"/>
    <w:rsid w:val="00F26A6E"/>
    <w:rsid w:val="00F27DD6"/>
    <w:rsid w:val="00F41033"/>
    <w:rsid w:val="00F47B1E"/>
    <w:rsid w:val="00F535E4"/>
    <w:rsid w:val="00F62861"/>
    <w:rsid w:val="00F6791A"/>
    <w:rsid w:val="00F735A3"/>
    <w:rsid w:val="00F804B2"/>
    <w:rsid w:val="00F80E97"/>
    <w:rsid w:val="00F81FFC"/>
    <w:rsid w:val="00F851A9"/>
    <w:rsid w:val="00F91E9A"/>
    <w:rsid w:val="00FA24BE"/>
    <w:rsid w:val="00FB03E6"/>
    <w:rsid w:val="00FC408A"/>
    <w:rsid w:val="00FD34C4"/>
    <w:rsid w:val="00FD3E33"/>
    <w:rsid w:val="00FD51E5"/>
    <w:rsid w:val="00FE0800"/>
    <w:rsid w:val="00FE3CA6"/>
    <w:rsid w:val="00FF4442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1D5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806A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806A6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06A6"/>
  </w:style>
  <w:style w:type="character" w:styleId="Hyperlink">
    <w:name w:val="Hyperlink"/>
    <w:rsid w:val="00C806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0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A6"/>
  </w:style>
  <w:style w:type="paragraph" w:styleId="Footer">
    <w:name w:val="footer"/>
    <w:basedOn w:val="Normal"/>
    <w:link w:val="Foot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A6"/>
  </w:style>
  <w:style w:type="paragraph" w:styleId="BalloonText">
    <w:name w:val="Balloon Text"/>
    <w:basedOn w:val="Normal"/>
    <w:link w:val="BalloonTextChar"/>
    <w:uiPriority w:val="99"/>
    <w:semiHidden/>
    <w:unhideWhenUsed/>
    <w:rsid w:val="003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E4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5738D"/>
  </w:style>
  <w:style w:type="character" w:customStyle="1" w:styleId="BodyTextChar">
    <w:name w:val="Body Text Char"/>
    <w:basedOn w:val="DefaultParagraphFont"/>
    <w:link w:val="BodyText"/>
    <w:uiPriority w:val="99"/>
    <w:qFormat/>
    <w:rsid w:val="00D5634C"/>
    <w:rPr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5634C"/>
    <w:pPr>
      <w:suppressAutoHyphens/>
      <w:spacing w:after="120" w:line="288" w:lineRule="auto"/>
    </w:pPr>
    <w:rPr>
      <w:i/>
      <w:i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634C"/>
  </w:style>
  <w:style w:type="numbering" w:customStyle="1" w:styleId="NoList3">
    <w:name w:val="No List3"/>
    <w:next w:val="NoList"/>
    <w:uiPriority w:val="99"/>
    <w:semiHidden/>
    <w:unhideWhenUsed/>
    <w:rsid w:val="00FC408A"/>
  </w:style>
  <w:style w:type="numbering" w:customStyle="1" w:styleId="NoList4">
    <w:name w:val="No List4"/>
    <w:next w:val="NoList"/>
    <w:uiPriority w:val="99"/>
    <w:semiHidden/>
    <w:unhideWhenUsed/>
    <w:rsid w:val="00031084"/>
  </w:style>
  <w:style w:type="numbering" w:customStyle="1" w:styleId="NoList5">
    <w:name w:val="No List5"/>
    <w:next w:val="NoList"/>
    <w:uiPriority w:val="99"/>
    <w:semiHidden/>
    <w:unhideWhenUsed/>
    <w:rsid w:val="00E76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806A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806A6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806A6"/>
  </w:style>
  <w:style w:type="character" w:styleId="Hyperlink">
    <w:name w:val="Hyperlink"/>
    <w:rsid w:val="00C806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0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A6"/>
  </w:style>
  <w:style w:type="paragraph" w:styleId="Footer">
    <w:name w:val="footer"/>
    <w:basedOn w:val="Normal"/>
    <w:link w:val="FooterChar"/>
    <w:uiPriority w:val="99"/>
    <w:unhideWhenUsed/>
    <w:rsid w:val="00C8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A6"/>
  </w:style>
  <w:style w:type="paragraph" w:styleId="BalloonText">
    <w:name w:val="Balloon Text"/>
    <w:basedOn w:val="Normal"/>
    <w:link w:val="BalloonTextChar"/>
    <w:uiPriority w:val="99"/>
    <w:semiHidden/>
    <w:unhideWhenUsed/>
    <w:rsid w:val="0032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E4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5738D"/>
  </w:style>
  <w:style w:type="character" w:customStyle="1" w:styleId="BodyTextChar">
    <w:name w:val="Body Text Char"/>
    <w:basedOn w:val="DefaultParagraphFont"/>
    <w:link w:val="BodyText"/>
    <w:uiPriority w:val="99"/>
    <w:qFormat/>
    <w:rsid w:val="00D5634C"/>
    <w:rPr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5634C"/>
    <w:pPr>
      <w:suppressAutoHyphens/>
      <w:spacing w:after="120" w:line="288" w:lineRule="auto"/>
    </w:pPr>
    <w:rPr>
      <w:i/>
      <w:iCs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634C"/>
  </w:style>
  <w:style w:type="numbering" w:customStyle="1" w:styleId="NoList3">
    <w:name w:val="No List3"/>
    <w:next w:val="NoList"/>
    <w:uiPriority w:val="99"/>
    <w:semiHidden/>
    <w:unhideWhenUsed/>
    <w:rsid w:val="00FC408A"/>
  </w:style>
  <w:style w:type="numbering" w:customStyle="1" w:styleId="NoList4">
    <w:name w:val="No List4"/>
    <w:next w:val="NoList"/>
    <w:uiPriority w:val="99"/>
    <w:semiHidden/>
    <w:unhideWhenUsed/>
    <w:rsid w:val="00031084"/>
  </w:style>
  <w:style w:type="numbering" w:customStyle="1" w:styleId="NoList5">
    <w:name w:val="No List5"/>
    <w:next w:val="NoList"/>
    <w:uiPriority w:val="99"/>
    <w:semiHidden/>
    <w:unhideWhenUsed/>
    <w:rsid w:val="00E7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0753-A885-4B61-A46B-3AA86167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9630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220</cp:revision>
  <cp:lastPrinted>2025-11-26T07:28:00Z</cp:lastPrinted>
  <dcterms:created xsi:type="dcterms:W3CDTF">2023-11-14T12:10:00Z</dcterms:created>
  <dcterms:modified xsi:type="dcterms:W3CDTF">2025-11-26T07:30:00Z</dcterms:modified>
</cp:coreProperties>
</file>