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290" w:rsidRDefault="00991EC2">
      <w:pPr>
        <w:spacing w:after="0" w:line="240" w:lineRule="auto"/>
        <w:ind w:left="-540" w:right="-540"/>
        <w:jc w:val="both"/>
        <w:rPr>
          <w:rFonts w:eastAsia="Times New Roman" w:cstheme="minorHAnsi"/>
          <w:b/>
          <w:color w:val="000000"/>
        </w:rPr>
      </w:pP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t xml:space="preserve">     </w:t>
      </w:r>
      <w:r>
        <w:rPr>
          <w:rFonts w:eastAsia="Times New Roman" w:cstheme="minorHAnsi"/>
          <w:b/>
          <w:color w:val="000000"/>
        </w:rPr>
        <w:t>НАЦРТ</w:t>
      </w:r>
    </w:p>
    <w:p w:rsidR="00523290" w:rsidRDefault="00523290">
      <w:pPr>
        <w:spacing w:after="0" w:line="240" w:lineRule="auto"/>
        <w:ind w:left="-540" w:right="-540"/>
        <w:jc w:val="both"/>
        <w:rPr>
          <w:rFonts w:eastAsia="Times New Roman" w:cstheme="minorHAnsi"/>
          <w:b/>
          <w:color w:val="000000"/>
        </w:rPr>
      </w:pPr>
    </w:p>
    <w:p w:rsidR="00523290" w:rsidRDefault="00991EC2" w:rsidP="00D7387F">
      <w:pPr>
        <w:spacing w:after="0" w:line="240" w:lineRule="auto"/>
        <w:ind w:left="-567" w:right="-360"/>
        <w:jc w:val="both"/>
        <w:rPr>
          <w:rFonts w:eastAsia="Times New Roman" w:cstheme="minorHAnsi"/>
          <w:color w:val="000000"/>
        </w:rPr>
      </w:pPr>
      <w:r>
        <w:rPr>
          <w:rFonts w:eastAsia="Times New Roman" w:cstheme="minorHAnsi"/>
          <w:color w:val="000000"/>
        </w:rPr>
        <w:t xml:space="preserve">На основу члана 43 Закона о буџетском систему („Службени гласник РС“, број 54/09,73/10, 101/10, 101/11, 93/12, 62/13, 63/13, 108/13, 142/14 и 68/15 – др. Закон, 103/15, 99/16, 113/17, 95/18,31/19, 72/19,149/2020, 118/2021,138/2022, 118/2021-др.закон и 92/2023 и 94/2024), члана 32 Закона о локалној самоуправи ("Службени гласник РС" број 129/07, 83/2014-др.закон и 101/16-др.закон и 47/18 и 11/2021 - др.закон ), члана 14 и 30 Статута Градске општине Палилула-пречишћен текст ("Службени лист града Ниша" бр. 114/17-пречишћен текст и 64/19), Скупштина  Градске општине Палилула, на седници одржаној </w:t>
      </w:r>
      <w:r>
        <w:rPr>
          <w:rFonts w:eastAsia="Times New Roman" w:cstheme="minorHAnsi"/>
        </w:rPr>
        <w:t>дана ______________.</w:t>
      </w:r>
      <w:r>
        <w:rPr>
          <w:rFonts w:eastAsia="Times New Roman" w:cstheme="minorHAnsi"/>
          <w:color w:val="000000"/>
        </w:rPr>
        <w:t>године, донела је:</w:t>
      </w:r>
    </w:p>
    <w:p w:rsidR="00523290" w:rsidRDefault="00523290">
      <w:pPr>
        <w:spacing w:after="0"/>
        <w:ind w:right="-540"/>
        <w:rPr>
          <w:rFonts w:cstheme="minorHAnsi"/>
        </w:rPr>
      </w:pPr>
    </w:p>
    <w:p w:rsidR="00523290" w:rsidRDefault="00991EC2">
      <w:pPr>
        <w:spacing w:after="0"/>
        <w:ind w:right="-540"/>
        <w:rPr>
          <w:rFonts w:cstheme="minorHAnsi"/>
          <w:sz w:val="24"/>
          <w:szCs w:val="24"/>
        </w:rPr>
      </w:pPr>
      <w:r>
        <w:rPr>
          <w:rFonts w:cstheme="minorHAnsi"/>
          <w:sz w:val="24"/>
          <w:szCs w:val="24"/>
        </w:rPr>
        <w:t xml:space="preserve">                                                                         ОДЛУКУ</w:t>
      </w:r>
    </w:p>
    <w:p w:rsidR="00523290" w:rsidRDefault="00991EC2">
      <w:pPr>
        <w:spacing w:after="0"/>
        <w:ind w:left="-540" w:right="-54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О БУЏЕТУ ГРАДСКЕ ОПШТИНЕ ПАЛИЛУЛА</w:t>
      </w:r>
    </w:p>
    <w:p w:rsidR="00523290" w:rsidRDefault="00991EC2">
      <w:pPr>
        <w:spacing w:after="0"/>
        <w:ind w:left="2340" w:right="-540" w:firstLine="1260"/>
        <w:rPr>
          <w:rFonts w:cstheme="minorHAnsi"/>
          <w:sz w:val="24"/>
          <w:szCs w:val="24"/>
        </w:rPr>
      </w:pPr>
      <w:r>
        <w:rPr>
          <w:rFonts w:cstheme="minorHAnsi"/>
          <w:sz w:val="24"/>
          <w:szCs w:val="24"/>
        </w:rPr>
        <w:t xml:space="preserve">   ЗА 2026. ГОДИНУ</w:t>
      </w:r>
    </w:p>
    <w:p w:rsidR="00523290" w:rsidRDefault="00523290">
      <w:pPr>
        <w:spacing w:after="0"/>
        <w:ind w:right="-540"/>
        <w:jc w:val="center"/>
        <w:rPr>
          <w:rFonts w:cstheme="minorHAnsi"/>
          <w:sz w:val="24"/>
          <w:szCs w:val="24"/>
        </w:rPr>
      </w:pPr>
    </w:p>
    <w:p w:rsidR="00523290" w:rsidRDefault="00991EC2">
      <w:pPr>
        <w:spacing w:after="0"/>
        <w:ind w:left="-540" w:right="-54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I ОПШТИ ДЕО</w:t>
      </w:r>
    </w:p>
    <w:p w:rsidR="00523290" w:rsidRDefault="00523290">
      <w:pPr>
        <w:spacing w:after="0"/>
        <w:ind w:right="-540"/>
        <w:jc w:val="center"/>
        <w:rPr>
          <w:rFonts w:cstheme="minorHAnsi"/>
          <w:sz w:val="24"/>
          <w:szCs w:val="24"/>
        </w:rPr>
      </w:pPr>
    </w:p>
    <w:p w:rsidR="00523290" w:rsidRDefault="00991EC2">
      <w:pPr>
        <w:spacing w:after="0"/>
        <w:ind w:left="2880" w:right="-540" w:firstLine="720"/>
        <w:rPr>
          <w:rFonts w:cstheme="minorHAnsi"/>
        </w:rPr>
      </w:pPr>
      <w:r>
        <w:rPr>
          <w:rFonts w:cstheme="minorHAnsi"/>
        </w:rPr>
        <w:t xml:space="preserve">           Члан 1.</w:t>
      </w:r>
    </w:p>
    <w:p w:rsidR="003A6E6C" w:rsidRDefault="003A6E6C">
      <w:pPr>
        <w:spacing w:after="0"/>
        <w:ind w:left="2880" w:right="-540" w:firstLine="720"/>
        <w:rPr>
          <w:rFonts w:cstheme="minorHAnsi"/>
        </w:rPr>
      </w:pPr>
    </w:p>
    <w:p w:rsidR="00523290" w:rsidRDefault="00991EC2" w:rsidP="003A6E6C">
      <w:pPr>
        <w:spacing w:after="0"/>
        <w:ind w:left="-270" w:right="-360"/>
        <w:rPr>
          <w:rFonts w:cstheme="minorHAnsi"/>
        </w:rPr>
      </w:pPr>
      <w:r>
        <w:rPr>
          <w:rFonts w:cstheme="minorHAnsi"/>
        </w:rPr>
        <w:t>Приходи и примања, расходи и издаци буџета Градске општине Палилула за 2026. годину (у даљем тексту: буџет) састоје се од:</w:t>
      </w:r>
    </w:p>
    <w:p w:rsidR="003A6E6C" w:rsidRDefault="003A6E6C">
      <w:pPr>
        <w:spacing w:after="0"/>
        <w:ind w:left="-540" w:right="-540"/>
        <w:rPr>
          <w:rFonts w:cstheme="minorHAnsi"/>
        </w:rPr>
      </w:pPr>
    </w:p>
    <w:tbl>
      <w:tblPr>
        <w:tblW w:w="9990" w:type="dxa"/>
        <w:tblInd w:w="-262" w:type="dxa"/>
        <w:tblLayout w:type="fixed"/>
        <w:tblCellMar>
          <w:left w:w="0" w:type="dxa"/>
          <w:right w:w="0" w:type="dxa"/>
        </w:tblCellMar>
        <w:tblLook w:val="01E0" w:firstRow="1" w:lastRow="1" w:firstColumn="1" w:lastColumn="1" w:noHBand="0" w:noVBand="0"/>
      </w:tblPr>
      <w:tblGrid>
        <w:gridCol w:w="7560"/>
        <w:gridCol w:w="2430"/>
      </w:tblGrid>
      <w:tr w:rsidR="00523290" w:rsidRPr="003A6E6C" w:rsidTr="003A6E6C">
        <w:trPr>
          <w:tblHeader/>
        </w:trPr>
        <w:tc>
          <w:tcPr>
            <w:tcW w:w="7560" w:type="dxa"/>
            <w:tcBorders>
              <w:top w:val="single" w:sz="6" w:space="0" w:color="000000"/>
              <w:left w:val="single" w:sz="6" w:space="0" w:color="000000"/>
              <w:bottom w:val="single" w:sz="6" w:space="0" w:color="000000"/>
              <w:right w:val="single" w:sz="6" w:space="0" w:color="000000"/>
            </w:tcBorders>
            <w:shd w:val="clear" w:color="auto" w:fill="E9E9E9"/>
          </w:tcPr>
          <w:p w:rsidR="00523290" w:rsidRPr="003A6E6C" w:rsidRDefault="00991EC2" w:rsidP="003A6E6C">
            <w:pPr>
              <w:spacing w:after="0"/>
              <w:jc w:val="center"/>
              <w:rPr>
                <w:rFonts w:eastAsia="Times New Roman" w:cstheme="minorHAnsi"/>
                <w:b/>
                <w:bCs/>
                <w:color w:val="000000"/>
              </w:rPr>
            </w:pPr>
            <w:r w:rsidRPr="003A6E6C">
              <w:rPr>
                <w:rFonts w:eastAsia="Times New Roman" w:cstheme="minorHAnsi"/>
                <w:b/>
                <w:bCs/>
                <w:color w:val="000000"/>
              </w:rPr>
              <w:t>Опис</w:t>
            </w:r>
          </w:p>
        </w:tc>
        <w:tc>
          <w:tcPr>
            <w:tcW w:w="2430" w:type="dxa"/>
            <w:tcBorders>
              <w:top w:val="single" w:sz="6" w:space="0" w:color="000000"/>
              <w:left w:val="single" w:sz="6" w:space="0" w:color="000000"/>
              <w:bottom w:val="single" w:sz="6" w:space="0" w:color="000000"/>
              <w:right w:val="single" w:sz="6" w:space="0" w:color="000000"/>
            </w:tcBorders>
            <w:shd w:val="clear" w:color="auto" w:fill="E9E9E9"/>
          </w:tcPr>
          <w:p w:rsidR="00523290" w:rsidRPr="003A6E6C" w:rsidRDefault="00991EC2" w:rsidP="003A6E6C">
            <w:pPr>
              <w:spacing w:after="0"/>
              <w:jc w:val="center"/>
              <w:rPr>
                <w:rFonts w:eastAsia="Times New Roman" w:cstheme="minorHAnsi"/>
                <w:b/>
                <w:bCs/>
                <w:color w:val="000000"/>
              </w:rPr>
            </w:pPr>
            <w:r w:rsidRPr="003A6E6C">
              <w:rPr>
                <w:rFonts w:eastAsia="Times New Roman" w:cstheme="minorHAnsi"/>
                <w:b/>
                <w:bCs/>
                <w:color w:val="000000"/>
              </w:rPr>
              <w:t>Износ</w:t>
            </w:r>
          </w:p>
        </w:tc>
      </w:tr>
      <w:tr w:rsidR="00523290" w:rsidRPr="003A6E6C" w:rsidTr="003A6E6C">
        <w:trPr>
          <w:tblHeader/>
        </w:trPr>
        <w:tc>
          <w:tcPr>
            <w:tcW w:w="756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center"/>
              <w:rPr>
                <w:rFonts w:eastAsia="Times New Roman" w:cstheme="minorHAnsi"/>
                <w:color w:val="000000"/>
              </w:rPr>
            </w:pPr>
            <w:r w:rsidRPr="003A6E6C">
              <w:rPr>
                <w:rFonts w:eastAsia="Times New Roman" w:cstheme="minorHAnsi"/>
                <w:color w:val="000000"/>
              </w:rPr>
              <w:t>1</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center"/>
              <w:rPr>
                <w:rFonts w:eastAsia="Times New Roman" w:cstheme="minorHAnsi"/>
                <w:color w:val="000000"/>
              </w:rPr>
            </w:pPr>
            <w:r w:rsidRPr="003A6E6C">
              <w:rPr>
                <w:rFonts w:eastAsia="Times New Roman" w:cstheme="minorHAnsi"/>
                <w:color w:val="000000"/>
              </w:rPr>
              <w:t>2</w:t>
            </w:r>
          </w:p>
        </w:tc>
      </w:tr>
      <w:tr w:rsidR="00523290" w:rsidRPr="003A6E6C" w:rsidTr="003A6E6C">
        <w:trPr>
          <w:trHeight w:val="462"/>
        </w:trPr>
        <w:tc>
          <w:tcPr>
            <w:tcW w:w="7560" w:type="dxa"/>
            <w:tcBorders>
              <w:top w:val="single" w:sz="6" w:space="0" w:color="000000"/>
              <w:left w:val="single" w:sz="6" w:space="0" w:color="000000"/>
              <w:bottom w:val="single" w:sz="6" w:space="0" w:color="000000"/>
            </w:tcBorders>
            <w:shd w:val="clear" w:color="auto" w:fill="F5F5F5"/>
            <w:vAlign w:val="bottom"/>
          </w:tcPr>
          <w:p w:rsidR="00523290" w:rsidRPr="003A6E6C" w:rsidRDefault="00991EC2" w:rsidP="003A6E6C">
            <w:pPr>
              <w:spacing w:after="0" w:line="240" w:lineRule="auto"/>
              <w:rPr>
                <w:rFonts w:eastAsia="Times New Roman" w:cstheme="minorHAnsi"/>
                <w:b/>
                <w:bCs/>
                <w:color w:val="000000"/>
              </w:rPr>
            </w:pPr>
            <w:r w:rsidRPr="003A6E6C">
              <w:rPr>
                <w:rFonts w:eastAsia="Times New Roman" w:cstheme="minorHAnsi"/>
                <w:b/>
                <w:bCs/>
                <w:color w:val="000000"/>
              </w:rPr>
              <w:t>А. РАЧУН ПРИХОДА И ПРИМАЊА, РАСХОДА И ИЗДАТАКА</w:t>
            </w:r>
          </w:p>
        </w:tc>
        <w:tc>
          <w:tcPr>
            <w:tcW w:w="2430" w:type="dxa"/>
            <w:tcBorders>
              <w:top w:val="single" w:sz="6" w:space="0" w:color="000000"/>
              <w:left w:val="single" w:sz="6" w:space="0" w:color="000000"/>
              <w:bottom w:val="single" w:sz="6" w:space="0" w:color="000000"/>
              <w:right w:val="single" w:sz="6" w:space="0" w:color="000000"/>
            </w:tcBorders>
            <w:shd w:val="clear" w:color="auto" w:fill="F5F5F5"/>
          </w:tcPr>
          <w:p w:rsidR="00523290" w:rsidRPr="003A6E6C" w:rsidRDefault="00523290" w:rsidP="003A6E6C">
            <w:pPr>
              <w:spacing w:after="0" w:line="0" w:lineRule="atLeast"/>
              <w:rPr>
                <w:rFonts w:cstheme="minorHAnsi"/>
              </w:rPr>
            </w:pP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1. Укупни приходи и примања од продаје нефинансијске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192.206.625,00</w:t>
            </w:r>
          </w:p>
        </w:tc>
      </w:tr>
      <w:tr w:rsidR="00523290" w:rsidRPr="003A6E6C" w:rsidTr="003A6E6C">
        <w:trPr>
          <w:trHeight w:val="318"/>
        </w:trPr>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1.1. ТЕКУЋИ ПРИХОДИ</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192.206.625,00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1.2. ПРИМАЊА ОД ПРОДАЈЕ НЕФИНАНСИЈСКЕ ИМОВИН</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2. Укупни расходи и издаци за набавку нефинансијске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193.706.625,00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2.1. ТЕКУЋИ РАСХОДИ</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192.906.625,00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2.2. ИЗДАЦИ ЗА НАБАВКУ НЕФИНАНСИЈСКЕ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800.000,00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БУЏЕТСКИ СУФИЦИТ/ДЕФИЦИТ</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-1.500.000,00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3. Примања од продаје 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4. Набавка 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УКУПАН ФИСКАЛНИ СУФИЦИТ/ДЕФИЦИТ</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-1.500.000,00</w:t>
            </w:r>
          </w:p>
        </w:tc>
      </w:tr>
      <w:tr w:rsidR="00523290" w:rsidRPr="003A6E6C" w:rsidTr="003A6E6C">
        <w:trPr>
          <w:trHeight w:val="462"/>
        </w:trPr>
        <w:tc>
          <w:tcPr>
            <w:tcW w:w="7560" w:type="dxa"/>
            <w:tcBorders>
              <w:top w:val="single" w:sz="6" w:space="0" w:color="000000"/>
              <w:left w:val="single" w:sz="6" w:space="0" w:color="000000"/>
              <w:bottom w:val="single" w:sz="6" w:space="0" w:color="000000"/>
            </w:tcBorders>
            <w:shd w:val="clear" w:color="auto" w:fill="F5F5F5"/>
            <w:vAlign w:val="bottom"/>
          </w:tcPr>
          <w:p w:rsidR="00523290" w:rsidRPr="003A6E6C" w:rsidRDefault="003A6E6C" w:rsidP="003A6E6C">
            <w:pPr>
              <w:spacing w:after="0" w:line="240" w:lineRule="auto"/>
              <w:rPr>
                <w:rFonts w:cstheme="minorHAnsi"/>
              </w:rPr>
            </w:pPr>
            <w:r w:rsidRPr="003A6E6C">
              <w:rPr>
                <w:rFonts w:eastAsia="Times New Roman" w:cstheme="minorHAnsi"/>
                <w:b/>
                <w:bCs/>
                <w:color w:val="000000"/>
              </w:rPr>
              <w:t>Б. РАЧУН ФИНАНСИРАЊА</w:t>
            </w:r>
            <w:r w:rsidRPr="003A6E6C">
              <w:rPr>
                <w:rFonts w:cstheme="minorHAnsi"/>
              </w:rPr>
              <w:t xml:space="preserve"> </w:t>
            </w:r>
            <w:r w:rsidR="00991EC2" w:rsidRPr="003A6E6C">
              <w:rPr>
                <w:rFonts w:cstheme="minorHAnsi"/>
              </w:rPr>
              <w:fldChar w:fldCharType="begin"/>
            </w:r>
            <w:r w:rsidR="00991EC2" w:rsidRPr="003A6E6C">
              <w:rPr>
                <w:rFonts w:cstheme="minorHAnsi"/>
              </w:rPr>
              <w:instrText xml:space="preserve"> TC "2" \l 1 </w:instrText>
            </w:r>
            <w:r w:rsidR="00991EC2" w:rsidRPr="003A6E6C">
              <w:rPr>
                <w:rFonts w:cstheme="minorHAnsi"/>
              </w:rPr>
              <w:fldChar w:fldCharType="end"/>
            </w:r>
          </w:p>
        </w:tc>
        <w:tc>
          <w:tcPr>
            <w:tcW w:w="2430" w:type="dxa"/>
            <w:tcBorders>
              <w:top w:val="single" w:sz="6" w:space="0" w:color="000000"/>
              <w:left w:val="single" w:sz="6" w:space="0" w:color="000000"/>
              <w:bottom w:val="single" w:sz="6" w:space="0" w:color="000000"/>
              <w:right w:val="single" w:sz="6" w:space="0" w:color="000000"/>
            </w:tcBorders>
            <w:shd w:val="clear" w:color="auto" w:fill="F5F5F5"/>
          </w:tcPr>
          <w:p w:rsidR="00523290" w:rsidRPr="003A6E6C" w:rsidRDefault="00523290" w:rsidP="003A6E6C">
            <w:pPr>
              <w:spacing w:after="0" w:line="0" w:lineRule="atLeast"/>
              <w:rPr>
                <w:rFonts w:cstheme="minorHAnsi"/>
              </w:rPr>
            </w:pPr>
          </w:p>
        </w:tc>
      </w:tr>
      <w:tr w:rsidR="00523290" w:rsidRPr="003A6E6C" w:rsidTr="003A6E6C">
        <w:trPr>
          <w:trHeight w:val="318"/>
        </w:trPr>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1. Примања од задуживања</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rPr>
                <w:rFonts w:eastAsia="Times New Roman" w:cstheme="minorHAnsi"/>
                <w:color w:val="000000"/>
              </w:rPr>
            </w:pPr>
            <w:r w:rsidRPr="003A6E6C">
              <w:rPr>
                <w:rFonts w:eastAsia="Times New Roman" w:cstheme="minorHAnsi"/>
                <w:color w:val="000000"/>
              </w:rPr>
              <w:t>2. Примања од продаје 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rPr>
                <w:rFonts w:eastAsia="Times New Roman" w:cstheme="minorHAnsi"/>
                <w:color w:val="000000"/>
              </w:rPr>
            </w:pPr>
            <w:r w:rsidRPr="003A6E6C">
              <w:rPr>
                <w:rFonts w:eastAsia="Times New Roman" w:cstheme="minorHAnsi"/>
                <w:color w:val="000000"/>
              </w:rPr>
              <w:t>3. Неутрошена средства из претходних година</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1.500.000,00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rPr>
                <w:rFonts w:eastAsia="Times New Roman" w:cstheme="minorHAnsi"/>
                <w:color w:val="000000"/>
              </w:rPr>
            </w:pPr>
            <w:r w:rsidRPr="003A6E6C">
              <w:rPr>
                <w:rFonts w:eastAsia="Times New Roman" w:cstheme="minorHAnsi"/>
                <w:color w:val="000000"/>
              </w:rPr>
              <w:t>4. Издаци за отплату главнице дуга</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rPr>
                <w:rFonts w:eastAsia="Times New Roman" w:cstheme="minorHAnsi"/>
                <w:color w:val="000000"/>
              </w:rPr>
            </w:pPr>
            <w:r w:rsidRPr="003A6E6C">
              <w:rPr>
                <w:rFonts w:eastAsia="Times New Roman" w:cstheme="minorHAnsi"/>
                <w:color w:val="000000"/>
              </w:rPr>
              <w:t>5. Издаци за набавку 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rPr>
          <w:trHeight w:val="282"/>
        </w:trPr>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rPr>
                <w:rFonts w:eastAsia="Times New Roman" w:cstheme="minorHAnsi"/>
                <w:color w:val="000000"/>
              </w:rPr>
            </w:pPr>
            <w:r w:rsidRPr="003A6E6C">
              <w:rPr>
                <w:rFonts w:eastAsia="Times New Roman" w:cstheme="minorHAnsi"/>
                <w:color w:val="000000"/>
              </w:rPr>
              <w:t>НЕТО ФИНАНСИРАЊЕ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1.500.000,00</w:t>
            </w:r>
          </w:p>
        </w:tc>
      </w:tr>
    </w:tbl>
    <w:p w:rsidR="00523290" w:rsidRDefault="00523290">
      <w:pPr>
        <w:spacing w:after="0"/>
        <w:ind w:left="-540" w:right="-540"/>
        <w:rPr>
          <w:rFonts w:cstheme="minorHAnsi"/>
        </w:rPr>
      </w:pPr>
    </w:p>
    <w:p w:rsidR="00523290" w:rsidRDefault="00991EC2">
      <w:pPr>
        <w:spacing w:after="0"/>
        <w:ind w:right="-540"/>
        <w:rPr>
          <w:rFonts w:ascii="Times New Roman" w:hAnsi="Times New Roman" w:cs="Times New Roman"/>
          <w:sz w:val="24"/>
          <w:szCs w:val="24"/>
        </w:rPr>
      </w:pPr>
      <w:r>
        <w:rPr>
          <w:rFonts w:ascii="Times New Roman" w:hAnsi="Times New Roman" w:cs="Times New Roman"/>
          <w:sz w:val="24"/>
          <w:szCs w:val="24"/>
        </w:rPr>
        <w:t xml:space="preserve">        </w:t>
      </w:r>
    </w:p>
    <w:p w:rsidR="003A6E6C" w:rsidRDefault="003A6E6C">
      <w:pPr>
        <w:spacing w:after="0"/>
        <w:ind w:right="-540"/>
        <w:rPr>
          <w:rFonts w:ascii="Times New Roman" w:hAnsi="Times New Roman" w:cs="Times New Roman"/>
          <w:sz w:val="24"/>
          <w:szCs w:val="24"/>
        </w:rPr>
      </w:pPr>
    </w:p>
    <w:p w:rsidR="00485879" w:rsidRDefault="00485879">
      <w:pPr>
        <w:spacing w:after="0"/>
        <w:ind w:right="-540"/>
        <w:rPr>
          <w:rFonts w:cstheme="minorHAnsi"/>
          <w:sz w:val="24"/>
          <w:szCs w:val="24"/>
          <w:lang w:val="sr-Cyrl-R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85879">
        <w:rPr>
          <w:rFonts w:cstheme="minorHAnsi"/>
          <w:sz w:val="24"/>
          <w:szCs w:val="24"/>
          <w:lang w:val="sr-Cyrl-RS"/>
        </w:rPr>
        <w:t>Члан 2.</w:t>
      </w:r>
    </w:p>
    <w:p w:rsidR="00485879" w:rsidRPr="00485879" w:rsidRDefault="00485879">
      <w:pPr>
        <w:spacing w:after="0"/>
        <w:ind w:right="-540"/>
        <w:rPr>
          <w:rFonts w:cstheme="minorHAnsi"/>
          <w:sz w:val="24"/>
          <w:szCs w:val="24"/>
          <w:lang w:val="sr-Cyrl-RS"/>
        </w:rPr>
      </w:pPr>
    </w:p>
    <w:p w:rsidR="00523290" w:rsidRDefault="00991EC2">
      <w:pPr>
        <w:spacing w:after="0"/>
        <w:ind w:right="-540"/>
        <w:rPr>
          <w:rFonts w:cstheme="minorHAnsi"/>
        </w:rPr>
      </w:pPr>
      <w:r>
        <w:rPr>
          <w:rFonts w:cstheme="minorHAnsi"/>
        </w:rPr>
        <w:t>Приходи и примања, расходи и издаци буџета утврђени су у следећим износима:</w:t>
      </w:r>
    </w:p>
    <w:p w:rsidR="00523290" w:rsidRDefault="00523290">
      <w:pPr>
        <w:spacing w:after="0"/>
        <w:ind w:right="-540"/>
        <w:rPr>
          <w:rFonts w:ascii="Times New Roman" w:hAnsi="Times New Roman" w:cs="Times New Roman"/>
          <w:sz w:val="24"/>
          <w:szCs w:val="24"/>
        </w:rPr>
      </w:pPr>
    </w:p>
    <w:tbl>
      <w:tblPr>
        <w:tblW w:w="9990" w:type="dxa"/>
        <w:tblInd w:w="-262" w:type="dxa"/>
        <w:tblLayout w:type="fixed"/>
        <w:tblCellMar>
          <w:left w:w="0" w:type="dxa"/>
          <w:right w:w="0" w:type="dxa"/>
        </w:tblCellMar>
        <w:tblLook w:val="01E0" w:firstRow="1" w:lastRow="1" w:firstColumn="1" w:lastColumn="1" w:noHBand="0" w:noVBand="0"/>
      </w:tblPr>
      <w:tblGrid>
        <w:gridCol w:w="704"/>
        <w:gridCol w:w="4606"/>
        <w:gridCol w:w="2250"/>
        <w:gridCol w:w="2430"/>
      </w:tblGrid>
      <w:tr w:rsidR="00523290" w:rsidTr="003A6E6C">
        <w:trPr>
          <w:trHeight w:val="294"/>
          <w:tblHeader/>
        </w:trPr>
        <w:tc>
          <w:tcPr>
            <w:tcW w:w="5310" w:type="dxa"/>
            <w:gridSpan w:val="2"/>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Опис</w:t>
            </w:r>
          </w:p>
        </w:tc>
        <w:tc>
          <w:tcPr>
            <w:tcW w:w="2250"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Економ. класиф.</w:t>
            </w:r>
          </w:p>
        </w:tc>
        <w:tc>
          <w:tcPr>
            <w:tcW w:w="2430"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Износ</w:t>
            </w:r>
          </w:p>
        </w:tc>
      </w:tr>
      <w:tr w:rsidR="00523290" w:rsidTr="003A6E6C">
        <w:trPr>
          <w:trHeight w:val="294"/>
          <w:tblHeader/>
        </w:trPr>
        <w:tc>
          <w:tcPr>
            <w:tcW w:w="531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1</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3</w:t>
            </w:r>
          </w:p>
        </w:tc>
      </w:tr>
      <w:tr w:rsidR="00523290" w:rsidTr="003A6E6C">
        <w:trPr>
          <w:trHeight w:val="294"/>
        </w:trPr>
        <w:tc>
          <w:tcPr>
            <w:tcW w:w="5310" w:type="dxa"/>
            <w:gridSpan w:val="2"/>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vanish/>
                <w:lang w:eastAsia="zh-CN"/>
              </w:rPr>
            </w:pPr>
            <w:r>
              <w:fldChar w:fldCharType="begin"/>
            </w:r>
            <w:r>
              <w:rPr>
                <w:rFonts w:eastAsia="Times New Roman" w:cs="Calibri"/>
                <w:lang w:eastAsia="zh-CN"/>
              </w:rPr>
              <w:instrText xml:space="preserve"> TC "1" \l 1 </w:instrText>
            </w:r>
            <w:r>
              <w:rPr>
                <w:rFonts w:eastAsia="Times New Roman" w:cs="Calibri"/>
                <w:lang w:eastAsia="zh-CN"/>
              </w:rPr>
              <w:fldChar w:fldCharType="end"/>
            </w:r>
          </w:p>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УКУПНИ ПРИХОДИ И ПРИМАЊА ОД ПРОДАЈЕ НЕФИНАНСИЈСКЕ ИМОВИНЕ</w:t>
            </w:r>
          </w:p>
        </w:tc>
        <w:tc>
          <w:tcPr>
            <w:tcW w:w="225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523290">
            <w:pPr>
              <w:spacing w:after="0" w:line="0" w:lineRule="atLeast"/>
              <w:jc w:val="center"/>
              <w:rPr>
                <w:rFonts w:eastAsia="Times New Roman" w:cstheme="minorHAnsi"/>
                <w:lang w:eastAsia="zh-CN"/>
              </w:rPr>
            </w:pPr>
          </w:p>
        </w:tc>
        <w:tc>
          <w:tcPr>
            <w:tcW w:w="24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pPr>
              <w:spacing w:after="0" w:line="240" w:lineRule="auto"/>
              <w:jc w:val="right"/>
            </w:pPr>
            <w:r>
              <w:rPr>
                <w:rFonts w:eastAsia="Times New Roman" w:cstheme="minorHAnsi"/>
                <w:b/>
                <w:bCs/>
                <w:color w:val="000000"/>
                <w:lang w:eastAsia="zh-CN"/>
              </w:rPr>
              <w:t>192.206.625,00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Порески приходи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139.687.000,00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Порез на доходак,  добит и капиталне добитке (осим самодоприноса)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96.040.000,00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1.2.</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Самодопринос</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711180</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Порез на имовину</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713</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34.090.000,00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1.4.</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Остали порески приходи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714</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9.557.000,00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1.5.</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Други порески приходи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716</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2.</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Непорески приходи, у чему:</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74</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419.625,00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поједине врсте накнада са одређеном наменом (наменски приходи)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240" w:lineRule="auto"/>
              <w:jc w:val="center"/>
              <w:rPr>
                <w:rFonts w:eastAsia="Times New Roman" w:cstheme="minorHAnsi"/>
                <w:color w:val="000000"/>
                <w:lang w:eastAsia="zh-CN"/>
              </w:rPr>
            </w:pP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приходи од продаје добара и услуга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240" w:lineRule="auto"/>
              <w:jc w:val="center"/>
              <w:rPr>
                <w:rFonts w:eastAsia="Times New Roman" w:cstheme="minorHAnsi"/>
                <w:color w:val="000000"/>
                <w:lang w:eastAsia="zh-CN"/>
              </w:rPr>
            </w:pP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Меморандумске ставке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77</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300.000,00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4.</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Донације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731+732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800.000,00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5.</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Трансфери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733</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51.000.000,00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6.</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Примања од продаје нефинансијске имовине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8</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570"/>
        </w:trPr>
        <w:tc>
          <w:tcPr>
            <w:tcW w:w="5310" w:type="dxa"/>
            <w:gridSpan w:val="2"/>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vanish/>
                <w:lang w:eastAsia="zh-CN"/>
              </w:rPr>
            </w:pPr>
            <w:r>
              <w:fldChar w:fldCharType="begin"/>
            </w:r>
            <w:r>
              <w:rPr>
                <w:rFonts w:eastAsia="Times New Roman" w:cs="Calibri"/>
                <w:lang w:eastAsia="zh-CN"/>
              </w:rPr>
              <w:instrText xml:space="preserve"> TC "2" \l 1 </w:instrText>
            </w:r>
            <w:r>
              <w:rPr>
                <w:rFonts w:eastAsia="Times New Roman" w:cs="Calibri"/>
                <w:lang w:eastAsia="zh-CN"/>
              </w:rPr>
              <w:fldChar w:fldCharType="end"/>
            </w:r>
          </w:p>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УКУПНИ РАСХОДИ И ИЗДАЦИ ЗА НАБАВКУ НЕФИНАНСИЈСКЕ И ФИНАНСИЈСКЕ ИМОВИНЕ (ЗБИР 1+2+3)</w:t>
            </w:r>
          </w:p>
        </w:tc>
        <w:tc>
          <w:tcPr>
            <w:tcW w:w="225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523290">
            <w:pPr>
              <w:spacing w:after="0" w:line="0" w:lineRule="atLeast"/>
              <w:jc w:val="center"/>
              <w:rPr>
                <w:rFonts w:eastAsia="Times New Roman" w:cstheme="minorHAnsi"/>
                <w:lang w:eastAsia="zh-CN"/>
              </w:rPr>
            </w:pPr>
          </w:p>
        </w:tc>
        <w:tc>
          <w:tcPr>
            <w:tcW w:w="24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pPr>
              <w:spacing w:after="0" w:line="240" w:lineRule="auto"/>
              <w:jc w:val="right"/>
            </w:pPr>
            <w:r>
              <w:rPr>
                <w:rFonts w:eastAsia="Times New Roman" w:cstheme="minorHAnsi"/>
                <w:b/>
                <w:bCs/>
                <w:color w:val="000000"/>
                <w:lang w:eastAsia="zh-CN"/>
              </w:rPr>
              <w:t>193.706.625,00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Текући расходи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192.906.625,00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Расходи за запослене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99.069.625,00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1.2.</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Коришћење роба и услуга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77.987.000,00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Отплата камата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44</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1.4.</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Субвенције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45</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1.5.</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Социјална заштита из буџета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47</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1.6.</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Остали расходи,  у чему:- средства резерви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48+49+464+465</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11.850.000,00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1.7.</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Трансфери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463</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4.000.000,00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2.</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Издаци за набавку нефинансијске имовине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5</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800.000,00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Издаци за набавку финансијске имовине (осим 6211)</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5310" w:type="dxa"/>
            <w:gridSpan w:val="2"/>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vanish/>
                <w:lang w:eastAsia="zh-CN"/>
              </w:rPr>
            </w:pPr>
            <w:r>
              <w:fldChar w:fldCharType="begin"/>
            </w:r>
            <w:r>
              <w:rPr>
                <w:rFonts w:eastAsia="Times New Roman" w:cs="Calibri"/>
                <w:lang w:eastAsia="zh-CN"/>
              </w:rPr>
              <w:instrText xml:space="preserve"> TC "3" \l 1 </w:instrText>
            </w:r>
            <w:r>
              <w:rPr>
                <w:rFonts w:eastAsia="Times New Roman" w:cs="Calibri"/>
                <w:lang w:eastAsia="zh-CN"/>
              </w:rPr>
              <w:fldChar w:fldCharType="end"/>
            </w:r>
          </w:p>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ПРИМАЊА ОД ПРОДАЈЕ ФИНАНСИЈСКЕ ИМОВИНЕ И ЗАДУЖИВАЊА</w:t>
            </w:r>
          </w:p>
        </w:tc>
        <w:tc>
          <w:tcPr>
            <w:tcW w:w="225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523290">
            <w:pPr>
              <w:spacing w:after="0" w:line="0" w:lineRule="atLeast"/>
              <w:jc w:val="center"/>
              <w:rPr>
                <w:rFonts w:eastAsia="Times New Roman" w:cstheme="minorHAnsi"/>
                <w:lang w:eastAsia="zh-CN"/>
              </w:rPr>
            </w:pPr>
          </w:p>
        </w:tc>
        <w:tc>
          <w:tcPr>
            <w:tcW w:w="24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lang w:eastAsia="zh-CN"/>
              </w:rPr>
            </w:pPr>
            <w:r>
              <w:rPr>
                <w:rFonts w:eastAsia="Times New Roman" w:cstheme="minorHAnsi"/>
                <w:b/>
                <w:bCs/>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Примања по основу отплате кредита и продаје финансијске имовине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92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2.</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Задуживање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91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2.1.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Задуживање код домаћих кредитора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911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2.1.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Задуживање код страних кредитора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912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5310" w:type="dxa"/>
            <w:gridSpan w:val="2"/>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vanish/>
                <w:lang w:eastAsia="zh-CN"/>
              </w:rPr>
            </w:pPr>
            <w:r>
              <w:fldChar w:fldCharType="begin"/>
            </w:r>
            <w:r>
              <w:rPr>
                <w:rFonts w:eastAsia="Times New Roman" w:cs="Calibri"/>
                <w:lang w:eastAsia="zh-CN"/>
              </w:rPr>
              <w:instrText xml:space="preserve"> TC "4" \l 1 </w:instrText>
            </w:r>
            <w:r>
              <w:rPr>
                <w:rFonts w:eastAsia="Times New Roman" w:cs="Calibri"/>
                <w:lang w:eastAsia="zh-CN"/>
              </w:rPr>
              <w:fldChar w:fldCharType="end"/>
            </w:r>
          </w:p>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ОТПЛАТА ДУГА И НАБАВКА ФИНАНСИЈСКЕ ИМОВИНЕ</w:t>
            </w:r>
          </w:p>
        </w:tc>
        <w:tc>
          <w:tcPr>
            <w:tcW w:w="225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523290">
            <w:pPr>
              <w:spacing w:after="0" w:line="0" w:lineRule="atLeast"/>
              <w:jc w:val="center"/>
              <w:rPr>
                <w:rFonts w:eastAsia="Times New Roman" w:cstheme="minorHAnsi"/>
                <w:lang w:eastAsia="zh-CN"/>
              </w:rPr>
            </w:pPr>
          </w:p>
        </w:tc>
        <w:tc>
          <w:tcPr>
            <w:tcW w:w="24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lang w:eastAsia="zh-CN"/>
              </w:rPr>
            </w:pPr>
            <w:r>
              <w:rPr>
                <w:rFonts w:eastAsia="Times New Roman" w:cstheme="minorHAnsi"/>
                <w:b/>
                <w:bCs/>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lastRenderedPageBreak/>
              <w:t>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Отплата дуга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3.1.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Отплата дуга домаћим кредиторима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611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3.2.</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Отплата дуга страним кредиторима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612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3.3.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Отплата дуга по гаранцијама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613</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4.</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Набавка финансијске имовине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6211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bookmarkStart w:id="0" w:name="_Toc5"/>
            <w:bookmarkEnd w:id="0"/>
          </w:p>
        </w:tc>
      </w:tr>
      <w:tr w:rsidR="00523290" w:rsidTr="003A6E6C">
        <w:trPr>
          <w:trHeight w:val="589"/>
        </w:trPr>
        <w:tc>
          <w:tcPr>
            <w:tcW w:w="5310" w:type="dxa"/>
            <w:gridSpan w:val="2"/>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vanish/>
                <w:lang w:eastAsia="zh-CN"/>
              </w:rPr>
            </w:pPr>
            <w:r>
              <w:fldChar w:fldCharType="begin"/>
            </w:r>
            <w:r>
              <w:rPr>
                <w:rFonts w:eastAsia="Times New Roman" w:cs="Calibri"/>
                <w:lang w:eastAsia="zh-CN"/>
              </w:rPr>
              <w:instrText xml:space="preserve"> TC "5" \l 1 </w:instrText>
            </w:r>
            <w:r>
              <w:rPr>
                <w:rFonts w:eastAsia="Times New Roman" w:cs="Calibri"/>
                <w:lang w:eastAsia="zh-CN"/>
              </w:rPr>
              <w:fldChar w:fldCharType="end"/>
            </w:r>
          </w:p>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НЕРАСПОРЕЂЕНИ ВИШАК ПРИХОДА ИЗ РАНИЈИХ ГОДИНА (класа 3,  извор финансирања 13)</w:t>
            </w:r>
          </w:p>
        </w:tc>
        <w:tc>
          <w:tcPr>
            <w:tcW w:w="225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3</w:t>
            </w:r>
          </w:p>
        </w:tc>
        <w:tc>
          <w:tcPr>
            <w:tcW w:w="24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lang w:eastAsia="zh-CN"/>
              </w:rPr>
            </w:pPr>
            <w:r>
              <w:rPr>
                <w:rFonts w:eastAsia="Times New Roman" w:cstheme="minorHAnsi"/>
                <w:b/>
                <w:bCs/>
                <w:color w:val="000000"/>
                <w:lang w:eastAsia="zh-CN"/>
              </w:rPr>
              <w:t>1.500.000,00</w:t>
            </w:r>
            <w:bookmarkStart w:id="1" w:name="_Toc6"/>
            <w:bookmarkEnd w:id="1"/>
          </w:p>
        </w:tc>
      </w:tr>
    </w:tbl>
    <w:p w:rsidR="00523290" w:rsidRDefault="00523290">
      <w:pPr>
        <w:spacing w:after="0"/>
        <w:ind w:right="-540"/>
        <w:rPr>
          <w:rFonts w:ascii="Times New Roman" w:hAnsi="Times New Roman" w:cs="Times New Roman"/>
          <w:sz w:val="24"/>
          <w:szCs w:val="24"/>
        </w:rPr>
      </w:pPr>
    </w:p>
    <w:p w:rsidR="00523290" w:rsidRDefault="00523290">
      <w:pPr>
        <w:spacing w:after="0"/>
        <w:ind w:right="-540"/>
        <w:rPr>
          <w:rFonts w:ascii="Times New Roman" w:hAnsi="Times New Roman" w:cs="Times New Roman"/>
          <w:sz w:val="24"/>
          <w:szCs w:val="24"/>
        </w:rPr>
      </w:pPr>
    </w:p>
    <w:p w:rsidR="00523290" w:rsidRDefault="00991EC2">
      <w:pPr>
        <w:spacing w:after="0"/>
        <w:ind w:left="3600" w:right="-540"/>
        <w:rPr>
          <w:rFonts w:cstheme="minorHAnsi"/>
        </w:rPr>
      </w:pPr>
      <w:r>
        <w:rPr>
          <w:rFonts w:cstheme="minorHAnsi"/>
        </w:rPr>
        <w:t xml:space="preserve">            Члан </w:t>
      </w:r>
      <w:r w:rsidR="00485879">
        <w:rPr>
          <w:rFonts w:cstheme="minorHAnsi"/>
          <w:lang w:val="sr-Cyrl-RS"/>
        </w:rPr>
        <w:t>3</w:t>
      </w:r>
      <w:r>
        <w:rPr>
          <w:rFonts w:cstheme="minorHAnsi"/>
        </w:rPr>
        <w:t>.</w:t>
      </w:r>
    </w:p>
    <w:p w:rsidR="003A6E6C" w:rsidRDefault="003A6E6C">
      <w:pPr>
        <w:spacing w:after="0"/>
        <w:ind w:left="3600" w:right="-540"/>
        <w:rPr>
          <w:rFonts w:cstheme="minorHAnsi"/>
        </w:rPr>
      </w:pPr>
    </w:p>
    <w:p w:rsidR="00523290" w:rsidRDefault="00991EC2" w:rsidP="003A6E6C">
      <w:pPr>
        <w:spacing w:after="0"/>
        <w:ind w:left="-270" w:right="-540"/>
        <w:rPr>
          <w:rFonts w:cstheme="minorHAnsi"/>
        </w:rPr>
      </w:pPr>
      <w:r>
        <w:rPr>
          <w:rFonts w:cstheme="minorHAnsi"/>
        </w:rPr>
        <w:t>Буџет Градске општине Палилула за 2026. годину састоји се од :</w:t>
      </w:r>
    </w:p>
    <w:p w:rsidR="00523290" w:rsidRDefault="00991EC2" w:rsidP="003A6E6C">
      <w:pPr>
        <w:pStyle w:val="ListParagraph"/>
        <w:spacing w:after="0"/>
        <w:ind w:left="-270" w:right="-540"/>
        <w:rPr>
          <w:rFonts w:cstheme="minorHAnsi"/>
        </w:rPr>
      </w:pPr>
      <w:r>
        <w:rPr>
          <w:rFonts w:cstheme="minorHAnsi"/>
        </w:rPr>
        <w:t>укупних прихода и примања у износу од 192.206.625,00 динара</w:t>
      </w:r>
    </w:p>
    <w:p w:rsidR="00523290" w:rsidRDefault="00991EC2" w:rsidP="003A6E6C">
      <w:pPr>
        <w:pStyle w:val="ListParagraph"/>
        <w:tabs>
          <w:tab w:val="left" w:pos="-270"/>
        </w:tabs>
        <w:spacing w:after="0"/>
        <w:ind w:left="-270" w:right="-540"/>
        <w:rPr>
          <w:rFonts w:cstheme="minorHAnsi"/>
        </w:rPr>
      </w:pPr>
      <w:r>
        <w:rPr>
          <w:rFonts w:cstheme="minorHAnsi"/>
        </w:rPr>
        <w:t>укупних расхода и издатака у износу од 193.706.625</w:t>
      </w:r>
      <w:r w:rsidR="008E41E3">
        <w:rPr>
          <w:rFonts w:cstheme="minorHAnsi"/>
        </w:rPr>
        <w:t>,00</w:t>
      </w:r>
      <w:r>
        <w:rPr>
          <w:rFonts w:cstheme="minorHAnsi"/>
        </w:rPr>
        <w:t xml:space="preserve"> динара</w:t>
      </w:r>
    </w:p>
    <w:p w:rsidR="00523290" w:rsidRDefault="00991EC2" w:rsidP="003A6E6C">
      <w:pPr>
        <w:pStyle w:val="ListParagraph"/>
        <w:spacing w:after="0"/>
        <w:ind w:left="-270" w:right="-540"/>
        <w:rPr>
          <w:rFonts w:cstheme="minorHAnsi"/>
        </w:rPr>
      </w:pPr>
      <w:r>
        <w:rPr>
          <w:rFonts w:cstheme="minorHAnsi"/>
        </w:rPr>
        <w:t>буџетског суфицита/дефицита у износу од 1.5000.000,00 динара</w:t>
      </w:r>
    </w:p>
    <w:p w:rsidR="00523290" w:rsidRDefault="00523290">
      <w:pPr>
        <w:pStyle w:val="ListParagraph"/>
        <w:spacing w:after="0"/>
        <w:ind w:left="0" w:right="-540"/>
        <w:rPr>
          <w:rFonts w:cstheme="minorHAnsi"/>
        </w:rPr>
      </w:pPr>
    </w:p>
    <w:p w:rsidR="00523290" w:rsidRDefault="00991EC2">
      <w:pPr>
        <w:pStyle w:val="ListParagraph"/>
        <w:spacing w:after="0"/>
        <w:ind w:left="3600" w:right="-540" w:firstLine="720"/>
        <w:rPr>
          <w:rFonts w:cstheme="minorHAnsi"/>
        </w:rPr>
      </w:pPr>
      <w:r>
        <w:rPr>
          <w:rFonts w:cstheme="minorHAnsi"/>
        </w:rPr>
        <w:t>Члан</w:t>
      </w:r>
      <w:r w:rsidR="00485879">
        <w:rPr>
          <w:rFonts w:cstheme="minorHAnsi"/>
          <w:lang w:val="sr-Cyrl-RS"/>
        </w:rPr>
        <w:t xml:space="preserve"> 4</w:t>
      </w:r>
      <w:r>
        <w:rPr>
          <w:rFonts w:cstheme="minorHAnsi"/>
        </w:rPr>
        <w:t>.</w:t>
      </w:r>
    </w:p>
    <w:p w:rsidR="003A6E6C" w:rsidRDefault="003A6E6C">
      <w:pPr>
        <w:pStyle w:val="ListParagraph"/>
        <w:spacing w:after="0"/>
        <w:ind w:left="3600" w:right="-540" w:firstLine="720"/>
        <w:rPr>
          <w:rFonts w:cstheme="minorHAnsi"/>
        </w:rPr>
      </w:pPr>
    </w:p>
    <w:p w:rsidR="00523290" w:rsidRDefault="00991EC2" w:rsidP="00D7387F">
      <w:pPr>
        <w:pStyle w:val="ListParagraph"/>
        <w:spacing w:after="0"/>
        <w:ind w:left="-284" w:right="-540"/>
        <w:jc w:val="both"/>
        <w:rPr>
          <w:rFonts w:cstheme="minorHAnsi"/>
        </w:rPr>
      </w:pPr>
      <w:r>
        <w:rPr>
          <w:rFonts w:cstheme="minorHAnsi"/>
        </w:rPr>
        <w:t>Средства текуће буџетске резерве планирају се у буџету у износу од 5.000.000,00 динара.</w:t>
      </w:r>
    </w:p>
    <w:p w:rsidR="00523290" w:rsidRDefault="00991EC2" w:rsidP="00141ECF">
      <w:pPr>
        <w:pStyle w:val="ListParagraph"/>
        <w:spacing w:after="0"/>
        <w:ind w:left="-284" w:right="-279"/>
        <w:jc w:val="both"/>
        <w:rPr>
          <w:rFonts w:cstheme="minorHAnsi"/>
        </w:rPr>
      </w:pPr>
      <w:r>
        <w:rPr>
          <w:rFonts w:cstheme="minorHAnsi"/>
        </w:rPr>
        <w:t>Средства из става 1.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p w:rsidR="00523290" w:rsidRDefault="00991EC2" w:rsidP="00141ECF">
      <w:pPr>
        <w:pStyle w:val="ListParagraph"/>
        <w:spacing w:after="0"/>
        <w:ind w:left="-284" w:right="-421"/>
        <w:jc w:val="both"/>
        <w:rPr>
          <w:rFonts w:cstheme="minorHAnsi"/>
        </w:rPr>
      </w:pPr>
      <w:r>
        <w:rPr>
          <w:rFonts w:cstheme="minorHAnsi"/>
        </w:rPr>
        <w:t>Председник Градске општине на предлог локалног органа управе надлежног за финансије доноси решење о употреби средстава текуће буџетске резерве.</w:t>
      </w:r>
    </w:p>
    <w:p w:rsidR="00523290" w:rsidRDefault="00523290">
      <w:pPr>
        <w:pStyle w:val="ListParagraph"/>
        <w:spacing w:after="0"/>
        <w:ind w:left="0" w:right="-540"/>
        <w:jc w:val="both"/>
        <w:rPr>
          <w:rFonts w:cstheme="minorHAnsi"/>
          <w:sz w:val="24"/>
          <w:szCs w:val="24"/>
        </w:rPr>
      </w:pPr>
    </w:p>
    <w:p w:rsidR="00523290" w:rsidRDefault="00991EC2">
      <w:pPr>
        <w:pStyle w:val="ListParagraph"/>
        <w:spacing w:after="0"/>
        <w:ind w:left="0" w:right="-540"/>
        <w:jc w:val="both"/>
        <w:rPr>
          <w:rFonts w:cstheme="minorHAnsi"/>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85879">
        <w:rPr>
          <w:rFonts w:cstheme="minorHAnsi"/>
        </w:rPr>
        <w:t xml:space="preserve">Члан </w:t>
      </w:r>
      <w:r w:rsidR="00485879">
        <w:rPr>
          <w:rFonts w:cstheme="minorHAnsi"/>
          <w:lang w:val="sr-Cyrl-RS"/>
        </w:rPr>
        <w:t>5</w:t>
      </w:r>
      <w:r>
        <w:rPr>
          <w:rFonts w:cstheme="minorHAnsi"/>
        </w:rPr>
        <w:t>.</w:t>
      </w:r>
    </w:p>
    <w:p w:rsidR="003A6E6C" w:rsidRDefault="003A6E6C">
      <w:pPr>
        <w:pStyle w:val="ListParagraph"/>
        <w:spacing w:after="0"/>
        <w:ind w:left="0" w:right="-540"/>
        <w:jc w:val="both"/>
        <w:rPr>
          <w:rFonts w:cstheme="minorHAnsi"/>
        </w:rPr>
      </w:pPr>
    </w:p>
    <w:p w:rsidR="00523290" w:rsidRDefault="00991EC2" w:rsidP="00D7387F">
      <w:pPr>
        <w:pStyle w:val="ListParagraph"/>
        <w:spacing w:after="0"/>
        <w:ind w:left="-284" w:right="-540"/>
        <w:jc w:val="both"/>
        <w:rPr>
          <w:rFonts w:cstheme="minorHAnsi"/>
        </w:rPr>
      </w:pPr>
      <w:r>
        <w:rPr>
          <w:rFonts w:cstheme="minorHAnsi"/>
        </w:rPr>
        <w:t>Средства сталне буџетске резерве планирају се у износу од 500.000,00 динара.</w:t>
      </w:r>
    </w:p>
    <w:p w:rsidR="00523290" w:rsidRDefault="00991EC2" w:rsidP="00141ECF">
      <w:pPr>
        <w:pStyle w:val="ListParagraph"/>
        <w:spacing w:after="0"/>
        <w:ind w:left="-284" w:right="-421"/>
        <w:jc w:val="both"/>
        <w:rPr>
          <w:rFonts w:cstheme="minorHAnsi"/>
        </w:rPr>
      </w:pPr>
      <w:r>
        <w:rPr>
          <w:rFonts w:cstheme="minorHAnsi"/>
        </w:rPr>
        <w:t xml:space="preserve">               Средства из става 1. овог члана користиће се у складу са чланом 70. Закона о буџетском систему за финансирање расхода на име учешћа локалне власти у отклањању последица ванредних околности, као што су земљотрес, поплава, суша, пожар, клизишта, снежни наноси, град, животињске и биљне болести, еколошка катастрофа и друге елементарне непогоде, односно других ванредних догађаја, који могу да угрозе живот и здравље људи или проузрокују штету већих размера.</w:t>
      </w:r>
    </w:p>
    <w:p w:rsidR="00523290" w:rsidRDefault="00991EC2" w:rsidP="00141ECF">
      <w:pPr>
        <w:pStyle w:val="ListParagraph"/>
        <w:spacing w:after="0"/>
        <w:ind w:left="-284" w:right="-421"/>
        <w:jc w:val="both"/>
        <w:rPr>
          <w:rFonts w:cstheme="minorHAnsi"/>
        </w:rPr>
      </w:pPr>
      <w:r>
        <w:rPr>
          <w:rFonts w:cstheme="minorHAnsi"/>
        </w:rPr>
        <w:t xml:space="preserve">                 Председник Градске општине на предлог локалног органа управе надлежног за финансије доноси решење о употреби средстава сталне буџетске резерве.</w:t>
      </w:r>
    </w:p>
    <w:p w:rsidR="00523290" w:rsidRDefault="00523290">
      <w:pPr>
        <w:pStyle w:val="ListParagraph"/>
        <w:spacing w:after="0"/>
        <w:ind w:left="0" w:right="-540"/>
        <w:jc w:val="both"/>
        <w:rPr>
          <w:rFonts w:cstheme="minorHAnsi"/>
          <w:sz w:val="24"/>
          <w:szCs w:val="24"/>
        </w:rPr>
      </w:pPr>
    </w:p>
    <w:p w:rsidR="00523290" w:rsidRDefault="00991EC2">
      <w:pPr>
        <w:pStyle w:val="ListParagraph"/>
        <w:spacing w:after="0"/>
        <w:ind w:left="0" w:right="-540"/>
        <w:jc w:val="both"/>
        <w:rPr>
          <w:rFonts w:cstheme="minorHAnsi"/>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85879">
        <w:rPr>
          <w:rFonts w:cstheme="minorHAnsi"/>
        </w:rPr>
        <w:t xml:space="preserve">Члан </w:t>
      </w:r>
      <w:r w:rsidR="00485879">
        <w:rPr>
          <w:rFonts w:cstheme="minorHAnsi"/>
          <w:lang w:val="sr-Cyrl-RS"/>
        </w:rPr>
        <w:t>6</w:t>
      </w:r>
      <w:r>
        <w:rPr>
          <w:rFonts w:cstheme="minorHAnsi"/>
        </w:rPr>
        <w:t>.</w:t>
      </w:r>
    </w:p>
    <w:p w:rsidR="003A6E6C" w:rsidRDefault="003A6E6C">
      <w:pPr>
        <w:pStyle w:val="ListParagraph"/>
        <w:spacing w:after="0"/>
        <w:ind w:left="0" w:right="-540"/>
        <w:jc w:val="both"/>
        <w:rPr>
          <w:rFonts w:cstheme="minorHAnsi"/>
        </w:rPr>
      </w:pPr>
    </w:p>
    <w:p w:rsidR="00523290" w:rsidRDefault="00991EC2" w:rsidP="00141ECF">
      <w:pPr>
        <w:pStyle w:val="ListParagraph"/>
        <w:spacing w:after="0"/>
        <w:ind w:left="-284" w:right="-421"/>
        <w:jc w:val="both"/>
        <w:rPr>
          <w:rFonts w:cstheme="minorHAnsi"/>
        </w:rPr>
      </w:pPr>
      <w:r>
        <w:rPr>
          <w:rFonts w:cstheme="minorHAnsi"/>
        </w:rPr>
        <w:t>Укупна примања и издаци буџета Градске општине Палилула за 2027. годину процењују се у износу од 207.000.000,00 динара, за 2028. годину у износу од 220.000.000,00 динара.</w:t>
      </w:r>
    </w:p>
    <w:p w:rsidR="00523290" w:rsidRDefault="00991EC2">
      <w:pPr>
        <w:pStyle w:val="ListParagraph"/>
        <w:spacing w:after="0"/>
        <w:ind w:left="0" w:right="-540"/>
        <w:jc w:val="both"/>
        <w:rPr>
          <w:rFonts w:cstheme="minorHAnsi"/>
          <w:lang w:val="sr-Cyrl-RS"/>
        </w:rPr>
      </w:pPr>
      <w:r>
        <w:rPr>
          <w:rFonts w:cstheme="minorHAnsi"/>
        </w:rPr>
        <w:tab/>
      </w:r>
      <w:r>
        <w:rPr>
          <w:rFonts w:cstheme="minorHAnsi"/>
        </w:rPr>
        <w:tab/>
      </w:r>
      <w:r>
        <w:rPr>
          <w:rFonts w:cstheme="minorHAnsi"/>
        </w:rPr>
        <w:tab/>
      </w:r>
      <w:r>
        <w:rPr>
          <w:rFonts w:cstheme="minorHAnsi"/>
        </w:rPr>
        <w:tab/>
      </w:r>
      <w:r>
        <w:rPr>
          <w:rFonts w:cstheme="minorHAnsi"/>
        </w:rPr>
        <w:tab/>
      </w:r>
    </w:p>
    <w:p w:rsidR="00485879" w:rsidRDefault="00485879">
      <w:pPr>
        <w:pStyle w:val="ListParagraph"/>
        <w:spacing w:after="0"/>
        <w:ind w:left="0" w:right="-540"/>
        <w:jc w:val="both"/>
        <w:rPr>
          <w:rFonts w:cstheme="minorHAnsi"/>
          <w:lang w:val="sr-Cyrl-RS"/>
        </w:rPr>
      </w:pPr>
    </w:p>
    <w:p w:rsidR="00485879" w:rsidRPr="00485879" w:rsidRDefault="00485879">
      <w:pPr>
        <w:pStyle w:val="ListParagraph"/>
        <w:spacing w:after="0"/>
        <w:ind w:left="0" w:right="-540"/>
        <w:jc w:val="both"/>
        <w:rPr>
          <w:rFonts w:cstheme="minorHAnsi"/>
          <w:lang w:val="sr-Cyrl-RS"/>
        </w:rPr>
      </w:pPr>
    </w:p>
    <w:p w:rsidR="00523290" w:rsidRDefault="00991EC2">
      <w:pPr>
        <w:pStyle w:val="ListParagraph"/>
        <w:spacing w:after="0"/>
        <w:ind w:left="0" w:right="-540"/>
        <w:jc w:val="both"/>
        <w:rPr>
          <w:rFonts w:cstheme="minorHAnsi"/>
        </w:rPr>
      </w:pPr>
      <w:r>
        <w:rPr>
          <w:rFonts w:cstheme="minorHAnsi"/>
        </w:rPr>
        <w:lastRenderedPageBreak/>
        <w:tab/>
      </w:r>
      <w:r>
        <w:rPr>
          <w:rFonts w:cstheme="minorHAnsi"/>
        </w:rPr>
        <w:tab/>
      </w:r>
      <w:r>
        <w:rPr>
          <w:rFonts w:cstheme="minorHAnsi"/>
        </w:rPr>
        <w:tab/>
      </w:r>
      <w:r>
        <w:rPr>
          <w:rFonts w:cstheme="minorHAnsi"/>
        </w:rPr>
        <w:tab/>
      </w:r>
      <w:r>
        <w:rPr>
          <w:rFonts w:cstheme="minorHAnsi"/>
        </w:rPr>
        <w:tab/>
      </w:r>
      <w:r>
        <w:rPr>
          <w:rFonts w:cstheme="minorHAnsi"/>
        </w:rPr>
        <w:tab/>
        <w:t xml:space="preserve">Члан </w:t>
      </w:r>
      <w:r w:rsidR="00485879">
        <w:rPr>
          <w:rFonts w:cstheme="minorHAnsi"/>
          <w:lang w:val="sr-Cyrl-RS"/>
        </w:rPr>
        <w:t>7</w:t>
      </w:r>
      <w:r>
        <w:rPr>
          <w:rFonts w:cstheme="minorHAnsi"/>
        </w:rPr>
        <w:t>.</w:t>
      </w:r>
    </w:p>
    <w:p w:rsidR="003A6E6C" w:rsidRDefault="003A6E6C">
      <w:pPr>
        <w:pStyle w:val="ListParagraph"/>
        <w:spacing w:after="0"/>
        <w:ind w:left="0" w:right="-540"/>
        <w:jc w:val="both"/>
        <w:rPr>
          <w:rFonts w:cstheme="minorHAnsi"/>
        </w:rPr>
      </w:pPr>
    </w:p>
    <w:p w:rsidR="00523290" w:rsidRDefault="00991EC2" w:rsidP="00141ECF">
      <w:pPr>
        <w:pStyle w:val="ListParagraph"/>
        <w:spacing w:after="0"/>
        <w:ind w:left="-567" w:right="-421"/>
        <w:jc w:val="both"/>
        <w:rPr>
          <w:rFonts w:cstheme="minorHAnsi"/>
        </w:rPr>
      </w:pPr>
      <w:r>
        <w:rPr>
          <w:rFonts w:cstheme="minorHAnsi"/>
        </w:rPr>
        <w:t>Приходи, примања и укупно пренета средства буџета Градске општине Палилула у укупном износу од 192.206.625,00 динара распоређују се према економској класификацији у следећим износима:</w:t>
      </w:r>
    </w:p>
    <w:p w:rsidR="00523290" w:rsidRDefault="00523290">
      <w:pPr>
        <w:pStyle w:val="ListParagraph"/>
        <w:spacing w:after="0"/>
        <w:ind w:left="0" w:right="-540"/>
        <w:jc w:val="both"/>
        <w:rPr>
          <w:rFonts w:ascii="Times New Roman" w:hAnsi="Times New Roman" w:cs="Times New Roman"/>
          <w:sz w:val="24"/>
          <w:szCs w:val="24"/>
        </w:rPr>
      </w:pPr>
    </w:p>
    <w:tbl>
      <w:tblPr>
        <w:tblW w:w="10859" w:type="dxa"/>
        <w:tblInd w:w="-532" w:type="dxa"/>
        <w:tblLayout w:type="fixed"/>
        <w:tblLook w:val="01E0" w:firstRow="1" w:lastRow="1" w:firstColumn="1" w:lastColumn="1" w:noHBand="0" w:noVBand="0"/>
      </w:tblPr>
      <w:tblGrid>
        <w:gridCol w:w="720"/>
        <w:gridCol w:w="4770"/>
        <w:gridCol w:w="1710"/>
        <w:gridCol w:w="1440"/>
        <w:gridCol w:w="1440"/>
        <w:gridCol w:w="779"/>
      </w:tblGrid>
      <w:tr w:rsidR="00BF194F" w:rsidRPr="004C4B46" w:rsidTr="005A42B4">
        <w:trPr>
          <w:trHeight w:val="842"/>
          <w:tblHeader/>
        </w:trPr>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Економ. класиф.</w:t>
            </w:r>
          </w:p>
        </w:tc>
        <w:tc>
          <w:tcPr>
            <w:tcW w:w="47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Опис</w:t>
            </w:r>
          </w:p>
        </w:tc>
        <w:tc>
          <w:tcPr>
            <w:tcW w:w="17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Средства из буџета</w:t>
            </w:r>
          </w:p>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01</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Средства из осталих извора</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Укупно</w:t>
            </w:r>
          </w:p>
        </w:tc>
        <w:tc>
          <w:tcPr>
            <w:tcW w:w="77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Структура</w:t>
            </w:r>
          </w:p>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 % )</w:t>
            </w:r>
          </w:p>
        </w:tc>
      </w:tr>
      <w:tr w:rsidR="00BF194F" w:rsidRPr="004C4B46" w:rsidTr="005A42B4">
        <w:trPr>
          <w:trHeight w:val="364"/>
          <w:tblHeader/>
        </w:trPr>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1</w:t>
            </w:r>
          </w:p>
        </w:tc>
        <w:tc>
          <w:tcPr>
            <w:tcW w:w="47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3</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4</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5</w:t>
            </w:r>
          </w:p>
        </w:tc>
        <w:tc>
          <w:tcPr>
            <w:tcW w:w="77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6</w:t>
            </w:r>
          </w:p>
        </w:tc>
      </w:tr>
      <w:tr w:rsidR="00BF194F" w:rsidRPr="004C4B46" w:rsidTr="005A42B4">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"0" \f C \l "1"</w:instrText>
            </w:r>
            <w:r w:rsidRPr="00944369">
              <w:rPr>
                <w:rFonts w:eastAsia="Times New Roman" w:cstheme="minorHAnsi"/>
                <w:lang w:eastAsia="zh-CN"/>
              </w:rPr>
              <w:fldChar w:fldCharType="end"/>
            </w:r>
          </w:p>
          <w:bookmarkStart w:id="2" w:name="_Toc321000"/>
          <w:bookmarkEnd w:id="2"/>
          <w:p w:rsidR="00BF194F" w:rsidRPr="00944369" w:rsidRDefault="00BF194F"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"321000" \f C \l "2"</w:instrText>
            </w:r>
            <w:r w:rsidRPr="00944369">
              <w:rPr>
                <w:rFonts w:eastAsia="Times New Roman" w:cstheme="minorHAnsi"/>
                <w:lang w:eastAsia="zh-CN"/>
              </w:rPr>
              <w:fldChar w:fldCharType="end"/>
            </w:r>
          </w:p>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321311</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Нераспоређени вишак прихода и примања из ранијих година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sidRPr="00944369">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1.5</w:t>
            </w:r>
            <w:r w:rsidRPr="00944369">
              <w:rPr>
                <w:rFonts w:eastAsia="Times New Roman" w:cstheme="minorHAnsi"/>
                <w:color w:val="000000"/>
                <w:sz w:val="20"/>
                <w:szCs w:val="20"/>
                <w:lang w:eastAsia="zh-CN"/>
              </w:rPr>
              <w:t>00.000,00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1.5</w:t>
            </w:r>
            <w:r w:rsidRPr="00944369">
              <w:rPr>
                <w:rFonts w:eastAsia="Times New Roman" w:cstheme="minorHAnsi"/>
                <w:color w:val="000000"/>
                <w:sz w:val="20"/>
                <w:szCs w:val="20"/>
                <w:lang w:eastAsia="zh-CN"/>
              </w:rPr>
              <w:t>00.000,00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0,77</w:t>
            </w:r>
          </w:p>
        </w:tc>
      </w:tr>
      <w:tr w:rsidR="00BF194F" w:rsidRPr="004C4B46" w:rsidTr="005A42B4">
        <w:trPr>
          <w:trHeight w:val="435"/>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321000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УТВРЂИВАЊЕ РЕЗУЛТАТА ПОСЛОВАЊА</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1.500.000,00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1.500.000,00</w:t>
            </w:r>
          </w:p>
        </w:tc>
        <w:tc>
          <w:tcPr>
            <w:tcW w:w="77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0,77</w:t>
            </w:r>
          </w:p>
        </w:tc>
      </w:tr>
      <w:tr w:rsidR="00BF194F" w:rsidRPr="004C4B46" w:rsidTr="005A42B4">
        <w:trPr>
          <w:trHeight w:val="390"/>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"711000" \f C \l "2"</w:instrText>
            </w:r>
            <w:r w:rsidRPr="00944369">
              <w:rPr>
                <w:rFonts w:eastAsia="Times New Roman" w:cstheme="minorHAnsi"/>
                <w:lang w:eastAsia="zh-CN"/>
              </w:rPr>
              <w:fldChar w:fldCharType="end"/>
            </w:r>
          </w:p>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711111</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Порез на зараде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92.380.000,00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92.380.000,00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47,69</w:t>
            </w:r>
          </w:p>
        </w:tc>
      </w:tr>
      <w:tr w:rsidR="00BF194F" w:rsidRPr="004C4B46" w:rsidTr="005A42B4">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711191</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Порез на остале приходе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D77AD"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393</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BF194F">
              <w:rPr>
                <w:rFonts w:eastAsia="Times New Roman" w:cstheme="minorHAnsi"/>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D77AD"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393</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BF194F">
              <w:rPr>
                <w:rFonts w:eastAsia="Times New Roman" w:cstheme="minorHAnsi"/>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1,75</w:t>
            </w:r>
          </w:p>
        </w:tc>
      </w:tr>
      <w:tr w:rsidR="00BF194F" w:rsidRPr="004C4B46" w:rsidTr="005A42B4">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711193</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Порез на приходе спортиста и спортских стручњака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267,000.00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267,000.00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w:t>
            </w:r>
            <w:r w:rsidR="0067056A">
              <w:rPr>
                <w:rFonts w:eastAsia="Times New Roman" w:cstheme="minorHAnsi"/>
                <w:color w:val="000000"/>
                <w:sz w:val="20"/>
                <w:szCs w:val="20"/>
                <w:lang w:eastAsia="zh-CN"/>
              </w:rPr>
              <w:t>,14</w:t>
            </w:r>
          </w:p>
        </w:tc>
      </w:tr>
      <w:tr w:rsidR="00BF194F" w:rsidRPr="004C4B46" w:rsidTr="005A42B4">
        <w:trPr>
          <w:trHeight w:val="395"/>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711000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ПОРЕЗ НА ДОХОДАК, ДОБИТ И КАПИТАЛНЕ ДОБИТКЕ</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E70D88"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96</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040</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E70D88"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96</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040</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49,58</w:t>
            </w:r>
          </w:p>
        </w:tc>
      </w:tr>
      <w:tr w:rsidR="00BF194F" w:rsidRPr="004C4B46" w:rsidTr="005A42B4">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"713000" \f C \l "2"</w:instrText>
            </w:r>
            <w:r w:rsidRPr="00944369">
              <w:rPr>
                <w:rFonts w:eastAsia="Times New Roman" w:cstheme="minorHAnsi"/>
                <w:lang w:eastAsia="zh-CN"/>
              </w:rPr>
              <w:fldChar w:fldCharType="end"/>
            </w:r>
          </w:p>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713121</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Порез на имовину обвезника који не воде пословне књиге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70D88"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21</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690</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70D88"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21</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690</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11,20</w:t>
            </w:r>
          </w:p>
        </w:tc>
      </w:tr>
      <w:tr w:rsidR="00BF194F" w:rsidRPr="004C4B46" w:rsidTr="005A42B4">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713122</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Порез на имовину обвезника који воде пословне књиге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70D88"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12</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400</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70D88"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12</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400</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6,40</w:t>
            </w:r>
          </w:p>
        </w:tc>
      </w:tr>
      <w:tr w:rsidR="00BF194F" w:rsidRPr="004C4B46" w:rsidTr="005A42B4">
        <w:trPr>
          <w:trHeight w:val="417"/>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713000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ПОРЕЗ НА ИМОВИНУ</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E70D88"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34</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090</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E70D88"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34</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090</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17,60</w:t>
            </w:r>
          </w:p>
        </w:tc>
      </w:tr>
      <w:tr w:rsidR="00BF194F" w:rsidRPr="004C4B46" w:rsidTr="005A42B4">
        <w:trPr>
          <w:trHeight w:val="1122"/>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"714000" \f C \l "2"</w:instrText>
            </w:r>
            <w:r w:rsidRPr="00944369">
              <w:rPr>
                <w:rFonts w:eastAsia="Times New Roman" w:cstheme="minorHAnsi"/>
                <w:lang w:eastAsia="zh-CN"/>
              </w:rPr>
              <w:fldChar w:fldCharType="end"/>
            </w:r>
          </w:p>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714565</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867451"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695</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867451"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695</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2,42</w:t>
            </w:r>
          </w:p>
        </w:tc>
      </w:tr>
      <w:tr w:rsidR="00BF194F" w:rsidRPr="004C4B46" w:rsidTr="005A42B4">
        <w:trPr>
          <w:trHeight w:val="758"/>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714566</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Накнада за коришћење јавне површине за оглашавање за сопствене потребе и за потребе других лица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867451"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691</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867451"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691</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0,87</w:t>
            </w:r>
          </w:p>
        </w:tc>
      </w:tr>
      <w:tr w:rsidR="00BF194F" w:rsidRPr="004C4B46" w:rsidTr="005A42B4">
        <w:trPr>
          <w:trHeight w:val="729"/>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714567</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Накнада за коришћење јавне површине по основу заузећа грађевинским материјалом и за извођење грађевинских радова и изградњу</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56FA8"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171</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56FA8"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171</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1,64</w:t>
            </w:r>
          </w:p>
        </w:tc>
      </w:tr>
      <w:tr w:rsidR="00BF194F" w:rsidRPr="004C4B46" w:rsidTr="005A42B4">
        <w:trPr>
          <w:trHeight w:val="552"/>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714000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ПОРЕЗ НА ДОБРА И УСЛУГЕ</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8A244B"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9</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557</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8A244B"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9</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557</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4,93</w:t>
            </w:r>
          </w:p>
        </w:tc>
      </w:tr>
      <w:tr w:rsidR="0067056A" w:rsidRPr="004C4B46" w:rsidTr="005A42B4">
        <w:trPr>
          <w:trHeight w:val="552"/>
        </w:trPr>
        <w:tc>
          <w:tcPr>
            <w:tcW w:w="7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392C82" w:rsidP="003A6E6C">
            <w:pPr>
              <w:spacing w:after="0" w:line="240" w:lineRule="auto"/>
              <w:jc w:val="center"/>
              <w:rPr>
                <w:rFonts w:eastAsia="Times New Roman" w:cstheme="minorHAnsi"/>
                <w:bCs/>
                <w:color w:val="000000"/>
                <w:lang w:eastAsia="zh-CN"/>
              </w:rPr>
            </w:pPr>
            <w:r w:rsidRPr="00392C82">
              <w:rPr>
                <w:rFonts w:eastAsia="Times New Roman" w:cstheme="minorHAnsi"/>
                <w:bCs/>
                <w:color w:val="000000"/>
                <w:lang w:eastAsia="zh-CN"/>
              </w:rPr>
              <w:t>732151</w:t>
            </w:r>
          </w:p>
        </w:tc>
        <w:tc>
          <w:tcPr>
            <w:tcW w:w="47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392C82" w:rsidP="003A6E6C">
            <w:pPr>
              <w:spacing w:after="0" w:line="240" w:lineRule="auto"/>
              <w:rPr>
                <w:rFonts w:eastAsia="Times New Roman" w:cstheme="minorHAnsi"/>
                <w:bCs/>
                <w:color w:val="000000"/>
                <w:lang w:val="sr-Cyrl-RS" w:eastAsia="zh-CN"/>
              </w:rPr>
            </w:pPr>
            <w:r>
              <w:rPr>
                <w:rFonts w:eastAsia="Times New Roman" w:cstheme="minorHAnsi"/>
                <w:bCs/>
                <w:color w:val="000000"/>
                <w:lang w:val="sr-Cyrl-RS" w:eastAsia="zh-CN"/>
              </w:rPr>
              <w:t>Текуће донацијеод међународних организација у корист нивоа општина</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666DE3" w:rsidP="003A6E6C">
            <w:pPr>
              <w:spacing w:after="0" w:line="240" w:lineRule="auto"/>
              <w:jc w:val="center"/>
              <w:rPr>
                <w:rFonts w:eastAsia="Times New Roman" w:cstheme="minorHAnsi"/>
                <w:bCs/>
                <w:color w:val="000000"/>
                <w:sz w:val="20"/>
                <w:szCs w:val="20"/>
                <w:lang w:eastAsia="zh-CN"/>
              </w:rPr>
            </w:pPr>
            <w:r>
              <w:rPr>
                <w:rFonts w:eastAsia="Times New Roman" w:cstheme="minorHAnsi"/>
                <w:bCs/>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666DE3" w:rsidP="008A244B">
            <w:pPr>
              <w:spacing w:after="0" w:line="240" w:lineRule="auto"/>
              <w:jc w:val="center"/>
              <w:rPr>
                <w:rFonts w:eastAsia="Times New Roman" w:cstheme="minorHAnsi"/>
                <w:bCs/>
                <w:color w:val="000000"/>
                <w:sz w:val="20"/>
                <w:szCs w:val="20"/>
                <w:lang w:eastAsia="zh-CN"/>
              </w:rPr>
            </w:pPr>
            <w:r>
              <w:rPr>
                <w:rFonts w:eastAsia="Times New Roman" w:cstheme="minorHAnsi"/>
                <w:bCs/>
                <w:color w:val="000000"/>
                <w:sz w:val="20"/>
                <w:szCs w:val="20"/>
                <w:lang w:eastAsia="zh-CN"/>
              </w:rPr>
              <w:t>800</w:t>
            </w:r>
            <w:r w:rsidR="008A244B">
              <w:rPr>
                <w:rFonts w:eastAsia="Times New Roman" w:cstheme="minorHAnsi"/>
                <w:bCs/>
                <w:color w:val="000000"/>
                <w:sz w:val="20"/>
                <w:szCs w:val="20"/>
                <w:lang w:val="sr-Cyrl-RS" w:eastAsia="zh-CN"/>
              </w:rPr>
              <w:t>.</w:t>
            </w:r>
            <w:r w:rsidR="008A244B">
              <w:rPr>
                <w:rFonts w:eastAsia="Times New Roman" w:cstheme="minorHAnsi"/>
                <w:bCs/>
                <w:color w:val="000000"/>
                <w:sz w:val="20"/>
                <w:szCs w:val="20"/>
                <w:lang w:eastAsia="zh-CN"/>
              </w:rPr>
              <w:t>000</w:t>
            </w:r>
            <w:r w:rsidR="008A244B">
              <w:rPr>
                <w:rFonts w:eastAsia="Times New Roman" w:cstheme="minorHAnsi"/>
                <w:bCs/>
                <w:color w:val="000000"/>
                <w:sz w:val="20"/>
                <w:szCs w:val="20"/>
                <w:lang w:val="sr-Cyrl-RS" w:eastAsia="zh-CN"/>
              </w:rPr>
              <w:t>,</w:t>
            </w:r>
            <w:r>
              <w:rPr>
                <w:rFonts w:eastAsia="Times New Roman" w:cstheme="minorHAnsi"/>
                <w:bCs/>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8A244B" w:rsidP="003A6E6C">
            <w:pPr>
              <w:spacing w:after="0" w:line="240" w:lineRule="auto"/>
              <w:jc w:val="center"/>
              <w:rPr>
                <w:rFonts w:eastAsia="Times New Roman" w:cstheme="minorHAnsi"/>
                <w:bCs/>
                <w:color w:val="000000"/>
                <w:sz w:val="20"/>
                <w:szCs w:val="20"/>
                <w:lang w:eastAsia="zh-CN"/>
              </w:rPr>
            </w:pPr>
            <w:r>
              <w:rPr>
                <w:rFonts w:eastAsia="Times New Roman" w:cstheme="minorHAnsi"/>
                <w:bCs/>
                <w:color w:val="000000"/>
                <w:sz w:val="20"/>
                <w:szCs w:val="20"/>
                <w:lang w:eastAsia="zh-CN"/>
              </w:rPr>
              <w:t>800</w:t>
            </w:r>
            <w:r>
              <w:rPr>
                <w:rFonts w:eastAsia="Times New Roman" w:cstheme="minorHAnsi"/>
                <w:bCs/>
                <w:color w:val="000000"/>
                <w:sz w:val="20"/>
                <w:szCs w:val="20"/>
                <w:lang w:val="sr-Cyrl-RS" w:eastAsia="zh-CN"/>
              </w:rPr>
              <w:t>.</w:t>
            </w:r>
            <w:r>
              <w:rPr>
                <w:rFonts w:eastAsia="Times New Roman" w:cstheme="minorHAnsi"/>
                <w:bCs/>
                <w:color w:val="000000"/>
                <w:sz w:val="20"/>
                <w:szCs w:val="20"/>
                <w:lang w:eastAsia="zh-CN"/>
              </w:rPr>
              <w:t>000</w:t>
            </w:r>
            <w:r>
              <w:rPr>
                <w:rFonts w:eastAsia="Times New Roman" w:cstheme="minorHAnsi"/>
                <w:bCs/>
                <w:color w:val="000000"/>
                <w:sz w:val="20"/>
                <w:szCs w:val="20"/>
                <w:lang w:val="sr-Cyrl-RS" w:eastAsia="zh-CN"/>
              </w:rPr>
              <w:t>,</w:t>
            </w:r>
            <w:r w:rsidR="00666DE3">
              <w:rPr>
                <w:rFonts w:eastAsia="Times New Roman" w:cstheme="minorHAnsi"/>
                <w:bCs/>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666DE3" w:rsidP="003A6E6C">
            <w:pPr>
              <w:spacing w:after="0" w:line="240" w:lineRule="auto"/>
              <w:jc w:val="center"/>
              <w:rPr>
                <w:rFonts w:eastAsia="Times New Roman" w:cstheme="minorHAnsi"/>
                <w:bCs/>
                <w:color w:val="000000"/>
                <w:sz w:val="20"/>
                <w:szCs w:val="20"/>
                <w:lang w:eastAsia="zh-CN"/>
              </w:rPr>
            </w:pPr>
            <w:r>
              <w:rPr>
                <w:rFonts w:eastAsia="Times New Roman" w:cstheme="minorHAnsi"/>
                <w:bCs/>
                <w:color w:val="000000"/>
                <w:sz w:val="20"/>
                <w:szCs w:val="20"/>
                <w:lang w:eastAsia="zh-CN"/>
              </w:rPr>
              <w:t>0,41</w:t>
            </w:r>
          </w:p>
        </w:tc>
      </w:tr>
      <w:tr w:rsidR="00666DE3" w:rsidRPr="004C4B46" w:rsidTr="005A42B4">
        <w:trPr>
          <w:trHeight w:val="552"/>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666DE3" w:rsidRDefault="00666DE3" w:rsidP="003A6E6C">
            <w:pPr>
              <w:spacing w:after="0" w:line="240" w:lineRule="auto"/>
              <w:jc w:val="center"/>
              <w:rPr>
                <w:rFonts w:eastAsia="Times New Roman" w:cstheme="minorHAnsi"/>
                <w:b/>
                <w:bCs/>
                <w:color w:val="000000"/>
                <w:lang w:eastAsia="zh-CN"/>
              </w:rPr>
            </w:pPr>
            <w:r w:rsidRPr="00666DE3">
              <w:rPr>
                <w:rFonts w:eastAsia="Times New Roman" w:cstheme="minorHAnsi"/>
                <w:b/>
                <w:bCs/>
                <w:color w:val="000000"/>
                <w:lang w:eastAsia="zh-CN"/>
              </w:rPr>
              <w:t>732000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66DE3" w:rsidRPr="00666DE3" w:rsidRDefault="00666DE3">
            <w:pPr>
              <w:pStyle w:val="NormalWeb"/>
              <w:rPr>
                <w:rFonts w:asciiTheme="minorHAnsi" w:hAnsiTheme="minorHAnsi" w:cstheme="minorHAnsi"/>
                <w:b/>
                <w:sz w:val="22"/>
                <w:szCs w:val="22"/>
              </w:rPr>
            </w:pPr>
            <w:r w:rsidRPr="00666DE3">
              <w:rPr>
                <w:rFonts w:asciiTheme="minorHAnsi" w:hAnsiTheme="minorHAnsi" w:cstheme="minorHAnsi"/>
                <w:b/>
                <w:color w:val="000000"/>
                <w:sz w:val="22"/>
                <w:szCs w:val="22"/>
              </w:rPr>
              <w:t>ДОНАЦИЈЕ И ПОМОЋИ ОД МЕЂУНАРОДНИХ ОРГАНИЗАЦИЈА</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Default="008A244B"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800</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66DE3">
              <w:rPr>
                <w:rFonts w:eastAsia="Times New Roman" w:cstheme="minorHAnsi"/>
                <w:b/>
                <w:bCs/>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Default="008A244B"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800</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66DE3">
              <w:rPr>
                <w:rFonts w:eastAsia="Times New Roman" w:cstheme="minorHAnsi"/>
                <w:b/>
                <w:bCs/>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0,41</w:t>
            </w:r>
          </w:p>
        </w:tc>
      </w:tr>
      <w:tr w:rsidR="00666DE3" w:rsidRPr="004C4B46" w:rsidTr="005A42B4">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"733000" \f C \l "2"</w:instrText>
            </w:r>
            <w:r w:rsidRPr="00944369">
              <w:rPr>
                <w:rFonts w:eastAsia="Times New Roman" w:cstheme="minorHAnsi"/>
                <w:lang w:eastAsia="zh-CN"/>
              </w:rPr>
              <w:fldChar w:fldCharType="end"/>
            </w:r>
          </w:p>
          <w:p w:rsidR="00666DE3" w:rsidRPr="00944369" w:rsidRDefault="00666DE3"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733157</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Текући трансфери од градова у корист нивоа општина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51.000.000,</w:t>
            </w:r>
            <w:r w:rsidR="00666DE3">
              <w:rPr>
                <w:rFonts w:eastAsia="Times New Roman" w:cstheme="minorHAnsi"/>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51.000.000,</w:t>
            </w:r>
            <w:r w:rsidR="00666DE3">
              <w:rPr>
                <w:rFonts w:eastAsia="Times New Roman" w:cstheme="minorHAnsi"/>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666DE3">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26,33</w:t>
            </w:r>
          </w:p>
        </w:tc>
      </w:tr>
      <w:tr w:rsidR="00666DE3" w:rsidRPr="004C4B46" w:rsidTr="005A42B4">
        <w:trPr>
          <w:trHeight w:val="462"/>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733000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ТРАНСФЕРИ ОД ДРУГИХ НИВОА ВЛАСТИ</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51.000.000,</w:t>
            </w:r>
            <w:r w:rsidR="00666DE3">
              <w:rPr>
                <w:rFonts w:eastAsia="Times New Roman" w:cstheme="minorHAnsi"/>
                <w:b/>
                <w:bCs/>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51.000.000,</w:t>
            </w:r>
            <w:r w:rsidR="00666DE3">
              <w:rPr>
                <w:rFonts w:eastAsia="Times New Roman" w:cstheme="minorHAnsi"/>
                <w:b/>
                <w:bCs/>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26,33</w:t>
            </w:r>
          </w:p>
        </w:tc>
      </w:tr>
      <w:tr w:rsidR="00666DE3" w:rsidRPr="004C4B46" w:rsidTr="005A42B4">
        <w:trPr>
          <w:trHeight w:val="435"/>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"742000" \f C \l "2"</w:instrText>
            </w:r>
            <w:r w:rsidRPr="00944369">
              <w:rPr>
                <w:rFonts w:eastAsia="Times New Roman" w:cstheme="minorHAnsi"/>
                <w:lang w:eastAsia="zh-CN"/>
              </w:rPr>
              <w:fldChar w:fldCharType="end"/>
            </w:r>
          </w:p>
          <w:p w:rsidR="00666DE3" w:rsidRPr="00944369" w:rsidRDefault="00666DE3"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742251</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Општинске административне таксе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100.000,</w:t>
            </w:r>
            <w:r w:rsidR="00666DE3">
              <w:rPr>
                <w:rFonts w:eastAsia="Times New Roman" w:cstheme="minorHAnsi"/>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100.000,</w:t>
            </w:r>
            <w:r w:rsidR="00666DE3">
              <w:rPr>
                <w:rFonts w:eastAsia="Times New Roman" w:cstheme="minorHAnsi"/>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0,05</w:t>
            </w:r>
          </w:p>
        </w:tc>
      </w:tr>
      <w:tr w:rsidR="00666DE3" w:rsidRPr="004C4B46" w:rsidTr="005A42B4">
        <w:trPr>
          <w:trHeight w:val="395"/>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lastRenderedPageBreak/>
              <w:t>742000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ПРИХОДИ ОД ПРОДАЈЕ ДОБАРА И УСЛУГА</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100.000,</w:t>
            </w:r>
            <w:r w:rsidR="00666DE3">
              <w:rPr>
                <w:rFonts w:eastAsia="Times New Roman" w:cstheme="minorHAnsi"/>
                <w:b/>
                <w:bCs/>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100.000,</w:t>
            </w:r>
            <w:r w:rsidR="00666DE3">
              <w:rPr>
                <w:rFonts w:eastAsia="Times New Roman" w:cstheme="minorHAnsi"/>
                <w:b/>
                <w:bCs/>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0,05</w:t>
            </w:r>
          </w:p>
        </w:tc>
      </w:tr>
      <w:tr w:rsidR="00666DE3" w:rsidRPr="004C4B46" w:rsidTr="005A42B4">
        <w:trPr>
          <w:trHeight w:val="729"/>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"743000" \f C \l "2"</w:instrText>
            </w:r>
            <w:r w:rsidRPr="00944369">
              <w:rPr>
                <w:rFonts w:eastAsia="Times New Roman" w:cstheme="minorHAnsi"/>
                <w:lang w:eastAsia="zh-CN"/>
              </w:rPr>
              <w:fldChar w:fldCharType="end"/>
            </w:r>
          </w:p>
          <w:p w:rsidR="00666DE3" w:rsidRPr="00944369" w:rsidRDefault="00666DE3"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743353</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Приходи од новчаних казни за прекршаје по прекршајном налогу и казни изречених у управном поступку у корист нивоа општина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269.625,</w:t>
            </w:r>
            <w:r w:rsidR="00666DE3">
              <w:rPr>
                <w:rFonts w:eastAsia="Times New Roman" w:cstheme="minorHAnsi"/>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269.625,</w:t>
            </w:r>
            <w:r w:rsidR="00666DE3">
              <w:rPr>
                <w:rFonts w:eastAsia="Times New Roman" w:cstheme="minorHAnsi"/>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0,14</w:t>
            </w:r>
          </w:p>
        </w:tc>
      </w:tr>
      <w:tr w:rsidR="00666DE3" w:rsidRPr="004C4B46" w:rsidTr="005A42B4">
        <w:trPr>
          <w:trHeight w:val="364"/>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743000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НОВЧАНЕ КАЗНЕ И ОДУЗЕТА ИМОВИНСКА КОРИСТ</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269.625,</w:t>
            </w:r>
            <w:r w:rsidR="00666DE3">
              <w:rPr>
                <w:rFonts w:eastAsia="Times New Roman" w:cstheme="minorHAnsi"/>
                <w:b/>
                <w:bCs/>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269.625,</w:t>
            </w:r>
            <w:r w:rsidR="00666DE3">
              <w:rPr>
                <w:rFonts w:eastAsia="Times New Roman" w:cstheme="minorHAnsi"/>
                <w:b/>
                <w:bCs/>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0,14</w:t>
            </w:r>
          </w:p>
        </w:tc>
      </w:tr>
      <w:tr w:rsidR="00666DE3" w:rsidRPr="004C4B46" w:rsidTr="005A42B4">
        <w:trPr>
          <w:trHeight w:val="480"/>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"745000" \f C \l "2"</w:instrText>
            </w:r>
            <w:r w:rsidRPr="00944369">
              <w:rPr>
                <w:rFonts w:eastAsia="Times New Roman" w:cstheme="minorHAnsi"/>
                <w:lang w:eastAsia="zh-CN"/>
              </w:rPr>
              <w:fldChar w:fldCharType="end"/>
            </w:r>
          </w:p>
          <w:p w:rsidR="00666DE3" w:rsidRPr="00944369" w:rsidRDefault="00666DE3"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745151</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Остали приходи у корист нивоа општина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50.000,</w:t>
            </w:r>
            <w:r w:rsidR="00666DE3">
              <w:rPr>
                <w:rFonts w:eastAsia="Times New Roman" w:cstheme="minorHAnsi"/>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50.000,</w:t>
            </w:r>
            <w:r w:rsidR="00666DE3">
              <w:rPr>
                <w:rFonts w:eastAsia="Times New Roman" w:cstheme="minorHAnsi"/>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0,03</w:t>
            </w:r>
          </w:p>
        </w:tc>
      </w:tr>
      <w:tr w:rsidR="00666DE3" w:rsidRPr="004C4B46" w:rsidTr="005A42B4">
        <w:trPr>
          <w:trHeight w:val="435"/>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745000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МЕШОВИТИ И НЕОДРЕЂЕНИ ПРИХОДИ</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50.000,</w:t>
            </w:r>
            <w:r w:rsidR="00666DE3">
              <w:rPr>
                <w:rFonts w:eastAsia="Times New Roman" w:cstheme="minorHAnsi"/>
                <w:b/>
                <w:bCs/>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50.000,</w:t>
            </w:r>
            <w:r w:rsidR="00666DE3">
              <w:rPr>
                <w:rFonts w:eastAsia="Times New Roman" w:cstheme="minorHAnsi"/>
                <w:b/>
                <w:bCs/>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0,03</w:t>
            </w:r>
          </w:p>
        </w:tc>
      </w:tr>
      <w:tr w:rsidR="00666DE3" w:rsidRPr="004C4B46" w:rsidTr="005A42B4">
        <w:trPr>
          <w:trHeight w:val="729"/>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"772000" \f C \l "2"</w:instrText>
            </w:r>
            <w:r w:rsidRPr="00944369">
              <w:rPr>
                <w:rFonts w:eastAsia="Times New Roman" w:cstheme="minorHAnsi"/>
                <w:lang w:eastAsia="zh-CN"/>
              </w:rPr>
              <w:fldChar w:fldCharType="end"/>
            </w:r>
          </w:p>
          <w:p w:rsidR="00666DE3" w:rsidRPr="00944369" w:rsidRDefault="00666DE3"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772111</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Меморандумске ставке за рефундацију расхода буџета Републике из претходне године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300.000,</w:t>
            </w:r>
            <w:r w:rsidR="00666DE3">
              <w:rPr>
                <w:rFonts w:eastAsia="Times New Roman" w:cstheme="minorHAnsi"/>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300.000,</w:t>
            </w:r>
            <w:r w:rsidR="00666DE3">
              <w:rPr>
                <w:rFonts w:eastAsia="Times New Roman" w:cstheme="minorHAnsi"/>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0,15</w:t>
            </w:r>
          </w:p>
        </w:tc>
      </w:tr>
      <w:tr w:rsidR="00666DE3" w:rsidRPr="004C4B46" w:rsidTr="005A42B4">
        <w:trPr>
          <w:trHeight w:val="758"/>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772000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МЕМОРАНДУМСКЕ СТАВКЕ ЗА РЕФУНДАЦИЈУ РАСХОДА ИЗ ПРЕТХОДНЕ ГОДИНЕ</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300.000,</w:t>
            </w:r>
            <w:r w:rsidR="00666DE3">
              <w:rPr>
                <w:rFonts w:eastAsia="Times New Roman" w:cstheme="minorHAnsi"/>
                <w:b/>
                <w:bCs/>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300.</w:t>
            </w:r>
            <w:r w:rsidR="00666DE3">
              <w:rPr>
                <w:rFonts w:eastAsia="Times New Roman" w:cstheme="minorHAnsi"/>
                <w:b/>
                <w:bCs/>
                <w:color w:val="000000"/>
                <w:sz w:val="20"/>
                <w:szCs w:val="20"/>
                <w:lang w:eastAsia="zh-CN"/>
              </w:rPr>
              <w:t>00</w:t>
            </w:r>
            <w:r>
              <w:rPr>
                <w:rFonts w:eastAsia="Times New Roman" w:cstheme="minorHAnsi"/>
                <w:b/>
                <w:bCs/>
                <w:color w:val="000000"/>
                <w:sz w:val="20"/>
                <w:szCs w:val="20"/>
                <w:lang w:eastAsia="zh-CN"/>
              </w:rPr>
              <w:t>0,</w:t>
            </w:r>
            <w:r w:rsidR="00666DE3">
              <w:rPr>
                <w:rFonts w:eastAsia="Times New Roman" w:cstheme="minorHAnsi"/>
                <w:b/>
                <w:bCs/>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0,15</w:t>
            </w:r>
          </w:p>
        </w:tc>
      </w:tr>
      <w:tr w:rsidR="00666DE3" w:rsidRPr="004C4B46" w:rsidTr="005A42B4">
        <w:trPr>
          <w:trHeight w:val="453"/>
        </w:trPr>
        <w:tc>
          <w:tcPr>
            <w:tcW w:w="549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Укупно</w:t>
            </w:r>
          </w:p>
        </w:tc>
        <w:tc>
          <w:tcPr>
            <w:tcW w:w="17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666DE3" w:rsidRPr="00944369" w:rsidRDefault="00666DE3" w:rsidP="00666DE3">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19</w:t>
            </w:r>
            <w:r>
              <w:rPr>
                <w:rFonts w:eastAsia="Times New Roman" w:cstheme="minorHAnsi"/>
                <w:b/>
                <w:bCs/>
                <w:color w:val="000000"/>
                <w:sz w:val="20"/>
                <w:szCs w:val="20"/>
                <w:lang w:eastAsia="zh-CN"/>
              </w:rPr>
              <w:t>1.406.625</w:t>
            </w:r>
            <w:r w:rsidRPr="00944369">
              <w:rPr>
                <w:rFonts w:eastAsia="Times New Roman" w:cstheme="minorHAnsi"/>
                <w:b/>
                <w:bCs/>
                <w:color w:val="000000"/>
                <w:sz w:val="20"/>
                <w:szCs w:val="20"/>
                <w:lang w:eastAsia="zh-CN"/>
              </w:rPr>
              <w:t>,00</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666DE3" w:rsidRPr="00944369" w:rsidRDefault="00666DE3" w:rsidP="00666DE3">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2.</w:t>
            </w:r>
            <w:r>
              <w:rPr>
                <w:rFonts w:eastAsia="Times New Roman" w:cstheme="minorHAnsi"/>
                <w:b/>
                <w:bCs/>
                <w:color w:val="000000"/>
                <w:sz w:val="20"/>
                <w:szCs w:val="20"/>
                <w:lang w:eastAsia="zh-CN"/>
              </w:rPr>
              <w:t>3</w:t>
            </w:r>
            <w:r w:rsidRPr="00944369">
              <w:rPr>
                <w:rFonts w:eastAsia="Times New Roman" w:cstheme="minorHAnsi"/>
                <w:b/>
                <w:bCs/>
                <w:color w:val="000000"/>
                <w:sz w:val="20"/>
                <w:szCs w:val="20"/>
                <w:lang w:eastAsia="zh-CN"/>
              </w:rPr>
              <w:t>00.000,00</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193.706.625,</w:t>
            </w:r>
            <w:r w:rsidR="00666DE3">
              <w:rPr>
                <w:rFonts w:eastAsia="Times New Roman" w:cstheme="minorHAnsi"/>
                <w:b/>
                <w:bCs/>
                <w:color w:val="000000"/>
                <w:sz w:val="20"/>
                <w:szCs w:val="20"/>
                <w:lang w:eastAsia="zh-CN"/>
              </w:rPr>
              <w:t>00</w:t>
            </w:r>
          </w:p>
        </w:tc>
        <w:tc>
          <w:tcPr>
            <w:tcW w:w="77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100,00</w:t>
            </w:r>
          </w:p>
        </w:tc>
      </w:tr>
    </w:tbl>
    <w:p w:rsidR="00523290" w:rsidRDefault="00523290">
      <w:pPr>
        <w:spacing w:after="0"/>
        <w:ind w:right="-540"/>
        <w:jc w:val="both"/>
        <w:rPr>
          <w:rFonts w:ascii="Times New Roman" w:hAnsi="Times New Roman" w:cs="Times New Roman"/>
          <w:sz w:val="24"/>
          <w:szCs w:val="24"/>
        </w:rPr>
      </w:pPr>
    </w:p>
    <w:p w:rsidR="00523290" w:rsidRDefault="00523290">
      <w:pPr>
        <w:spacing w:after="0"/>
        <w:ind w:right="-540"/>
        <w:jc w:val="both"/>
        <w:rPr>
          <w:rFonts w:ascii="Times New Roman" w:hAnsi="Times New Roman" w:cs="Times New Roman"/>
          <w:sz w:val="24"/>
          <w:szCs w:val="24"/>
        </w:rPr>
      </w:pPr>
    </w:p>
    <w:p w:rsidR="00523290" w:rsidRDefault="00991EC2">
      <w:pPr>
        <w:pStyle w:val="ListParagraph"/>
        <w:spacing w:after="0"/>
        <w:ind w:left="3600" w:right="-540" w:firstLine="720"/>
        <w:jc w:val="both"/>
        <w:rPr>
          <w:rFonts w:cstheme="minorHAnsi"/>
        </w:rPr>
      </w:pPr>
      <w:r>
        <w:rPr>
          <w:rFonts w:cstheme="minorHAnsi"/>
        </w:rPr>
        <w:t xml:space="preserve">Члан </w:t>
      </w:r>
      <w:r w:rsidR="00485879">
        <w:rPr>
          <w:rFonts w:cstheme="minorHAnsi"/>
          <w:lang w:val="sr-Cyrl-RS"/>
        </w:rPr>
        <w:t>8</w:t>
      </w:r>
      <w:r>
        <w:rPr>
          <w:rFonts w:cstheme="minorHAnsi"/>
        </w:rPr>
        <w:t>.</w:t>
      </w:r>
    </w:p>
    <w:p w:rsidR="00666DE3" w:rsidRDefault="00666DE3">
      <w:pPr>
        <w:pStyle w:val="ListParagraph"/>
        <w:spacing w:after="0"/>
        <w:ind w:left="3600" w:right="-540" w:firstLine="720"/>
        <w:jc w:val="both"/>
        <w:rPr>
          <w:rFonts w:cstheme="minorHAnsi"/>
        </w:rPr>
      </w:pPr>
    </w:p>
    <w:p w:rsidR="00523290" w:rsidRDefault="00282504" w:rsidP="00282504">
      <w:pPr>
        <w:pStyle w:val="ListParagraph"/>
        <w:spacing w:after="0"/>
        <w:ind w:left="-540" w:right="-540"/>
        <w:jc w:val="both"/>
        <w:rPr>
          <w:rFonts w:cstheme="minorHAnsi"/>
        </w:rPr>
      </w:pPr>
      <w:r w:rsidRPr="00282504">
        <w:rPr>
          <w:rFonts w:cstheme="minorHAnsi"/>
        </w:rPr>
        <w:t>Приходи и примања буџета Градске општине Палилула намењени су за расходе и издатке по врстама у следећим износима:</w:t>
      </w:r>
    </w:p>
    <w:p w:rsidR="00523290" w:rsidRDefault="00523290" w:rsidP="000A2310">
      <w:pPr>
        <w:spacing w:after="0"/>
        <w:ind w:right="-540" w:hanging="540"/>
        <w:jc w:val="both"/>
        <w:rPr>
          <w:rFonts w:ascii="Times New Roman" w:hAnsi="Times New Roman" w:cs="Times New Roman"/>
          <w:lang w:val="sr-Cyrl-RS"/>
        </w:rPr>
      </w:pPr>
    </w:p>
    <w:tbl>
      <w:tblPr>
        <w:tblW w:w="10890" w:type="dxa"/>
        <w:tblInd w:w="-532" w:type="dxa"/>
        <w:tblLayout w:type="fixed"/>
        <w:tblLook w:val="01E0" w:firstRow="1" w:lastRow="1" w:firstColumn="1" w:lastColumn="1" w:noHBand="0" w:noVBand="0"/>
      </w:tblPr>
      <w:tblGrid>
        <w:gridCol w:w="900"/>
        <w:gridCol w:w="4770"/>
        <w:gridCol w:w="1530"/>
        <w:gridCol w:w="1350"/>
        <w:gridCol w:w="1440"/>
        <w:gridCol w:w="900"/>
      </w:tblGrid>
      <w:tr w:rsidR="00282504" w:rsidRPr="004C1711" w:rsidTr="0028250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282504">
            <w:pPr>
              <w:ind w:left="80"/>
              <w:jc w:val="center"/>
              <w:rPr>
                <w:rFonts w:cstheme="minorHAnsi"/>
                <w:b/>
                <w:bCs/>
                <w:color w:val="000000"/>
                <w:sz w:val="20"/>
                <w:szCs w:val="20"/>
              </w:rPr>
            </w:pPr>
            <w:r w:rsidRPr="004C1711">
              <w:rPr>
                <w:rFonts w:eastAsia="Times New Roman" w:cstheme="minorHAnsi"/>
                <w:b/>
                <w:bCs/>
                <w:color w:val="000000"/>
                <w:sz w:val="20"/>
                <w:szCs w:val="20"/>
              </w:rPr>
              <w:t>Економ. класиф.</w:t>
            </w:r>
          </w:p>
        </w:tc>
        <w:tc>
          <w:tcPr>
            <w:tcW w:w="47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Опис</w:t>
            </w:r>
          </w:p>
        </w:tc>
        <w:tc>
          <w:tcPr>
            <w:tcW w:w="15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Средства из буџета</w:t>
            </w:r>
          </w:p>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01</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Средства из осталих извора</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282504">
            <w:pPr>
              <w:ind w:left="-90"/>
              <w:jc w:val="center"/>
              <w:rPr>
                <w:rFonts w:cstheme="minorHAnsi"/>
                <w:b/>
                <w:bCs/>
                <w:color w:val="000000"/>
                <w:sz w:val="20"/>
                <w:szCs w:val="20"/>
              </w:rPr>
            </w:pPr>
            <w:r w:rsidRPr="004C1711">
              <w:rPr>
                <w:rFonts w:eastAsia="Times New Roman" w:cstheme="minorHAnsi"/>
                <w:b/>
                <w:bCs/>
                <w:color w:val="000000"/>
                <w:sz w:val="20"/>
                <w:szCs w:val="20"/>
              </w:rPr>
              <w:t>Укупно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Структура</w:t>
            </w:r>
          </w:p>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 % )</w:t>
            </w:r>
          </w:p>
        </w:tc>
      </w:tr>
      <w:tr w:rsidR="00282504" w:rsidRPr="004C1711" w:rsidTr="0028250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1</w:t>
            </w:r>
          </w:p>
        </w:tc>
        <w:tc>
          <w:tcPr>
            <w:tcW w:w="47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2</w:t>
            </w:r>
          </w:p>
        </w:tc>
        <w:tc>
          <w:tcPr>
            <w:tcW w:w="15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lang w:val="sr-Cyrl-RS"/>
              </w:rPr>
            </w:pPr>
            <w:r w:rsidRPr="004C1711">
              <w:rPr>
                <w:rFonts w:cstheme="minorHAnsi"/>
                <w:b/>
                <w:bCs/>
                <w:color w:val="000000"/>
                <w:sz w:val="20"/>
                <w:szCs w:val="20"/>
                <w:lang w:val="sr-Cyrl-RS"/>
              </w:rPr>
              <w:t>4</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lang w:val="sr-Cyrl-RS"/>
              </w:rPr>
            </w:pPr>
            <w:r w:rsidRPr="004C1711">
              <w:rPr>
                <w:rFonts w:cstheme="minorHAnsi"/>
                <w:b/>
                <w:bCs/>
                <w:color w:val="000000"/>
                <w:sz w:val="20"/>
                <w:szCs w:val="20"/>
                <w:lang w:val="sr-Cyrl-RS"/>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lang w:val="sr-Cyrl-RS"/>
              </w:rPr>
            </w:pPr>
            <w:r w:rsidRPr="004C1711">
              <w:rPr>
                <w:rFonts w:cstheme="minorHAnsi"/>
                <w:b/>
                <w:bCs/>
                <w:color w:val="000000"/>
                <w:sz w:val="20"/>
                <w:szCs w:val="20"/>
                <w:lang w:val="sr-Cyrl-RS"/>
              </w:rPr>
              <w:t>6</w:t>
            </w:r>
          </w:p>
        </w:tc>
      </w:tr>
      <w:bookmarkStart w:id="3" w:name="_Toc0_Буџет_градске_општине_Палилула"/>
      <w:bookmarkEnd w:id="3"/>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"0 Буџет градске општине Палилула" \f C \l "1"</w:instrText>
            </w:r>
            <w:r w:rsidRPr="004C1711">
              <w:rPr>
                <w:rFonts w:cstheme="minorHAnsi"/>
                <w:sz w:val="20"/>
                <w:szCs w:val="20"/>
              </w:rPr>
              <w:fldChar w:fldCharType="end"/>
            </w:r>
          </w:p>
          <w:bookmarkStart w:id="4" w:name="_Toc410000_РАСХОДИ_ЗА_ЗАПОСЛЕНЕ"/>
          <w:bookmarkEnd w:id="4"/>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"410000 РАСХОДИ ЗА ЗАПОСЛЕНЕ"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411000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ПЛАТЕ, ДОДАЦИ И НАКНАДЕ ЗАПОСЛЕНИХ (ЗАРАДЕ)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80.750.000,00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80.750.000,00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41,69</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412000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СОЦИЈАЛНИ ДОПРИНОСИ НА ТЕРЕТ ПОСЛОДАВЦА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12.233.625,00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12.233.625,00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6,32</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414000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СОЦИЈАЛНА ДАВАЊА ЗАПОСЛЕНИМА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3.750.000,00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3.750.000,00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1,94</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415000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НАКНАДЕ ТРОШКОВА ЗА ЗАПОСЛЕНЕ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1.586.000,00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1.586.000,00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0,82</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416000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НАГРАДЕ ЗАПОСЛЕНИМА И ОСТАЛИ ПОСЕБНИ РАСХОДИ</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750.000,00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750.000,00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0,39</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410000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РАСХОДИ ЗА ЗАПОСЛЕНЕ</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99.069.625,00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99.069.625,00</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51,14</w:t>
            </w:r>
          </w:p>
        </w:tc>
      </w:tr>
      <w:bookmarkStart w:id="5" w:name="_Toc420000_КОРИШЋЕЊЕ_УСЛУГА_И_РОБА"/>
      <w:bookmarkEnd w:id="5"/>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"420000 КОРИШЋЕЊЕ УСЛУГА И РОБА"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421000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СТАЛНИ ТРОШКОВИ</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7.760.000,00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7.760.000,00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4,01</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lastRenderedPageBreak/>
              <w:t>422000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ТРОШКОВИ ПУТОВАЊА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957.000,00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200.000,00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1.157.000,00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0,60</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423000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УСЛУГЕ ПО УГОВОРУ</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55.450.000,00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2.100.000,00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57.550.000,00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29,71</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424000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СПЕЦИЈАЛИЗОВАНЕ УСЛУГЕ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1.130.000,00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1.130.000,00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0,58</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425000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ТЕКУЋЕ ПОПРАВКЕ И ОДРЖАВАЊЕ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4.615.000,00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4.615.000,00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2,38</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426000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МАТЕРИЈАЛ</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5.775.000,00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5.775.000,00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2,98</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420000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КОРИШЋЕЊЕ УСЛУГА И РОБА</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75.687.000,00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2.300.000,00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77.987.000,00</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40,26</w:t>
            </w:r>
          </w:p>
        </w:tc>
      </w:tr>
      <w:bookmarkStart w:id="6" w:name="_Toc460000_ДОНАЦИЈЕ,_ДОТАЦИЈЕ_И_ТРАНСФЕР"/>
      <w:bookmarkEnd w:id="6"/>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"460000 ДОНАЦИЈЕ, ДОТАЦИЈЕ И ТРАНСФЕРИ"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463000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ТРАНСФЕРИ ОСТАЛИМ НИВОИМА ВЛАСТИ</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4.000.000,00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4.000.000,00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2,06</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460000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ДОНАЦИЈЕ, ДОТАЦИЈЕ И ТРАНСФЕРИ</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4.000.000,00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4.000.000,00</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2,06</w:t>
            </w:r>
          </w:p>
        </w:tc>
      </w:tr>
      <w:bookmarkStart w:id="7" w:name="_Toc480000_ОСТАЛИ_РАСХОДИ"/>
      <w:bookmarkEnd w:id="7"/>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"480000 ОСТАЛИ РАСХОДИ"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481000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ДОТАЦИЈЕ НЕВЛАДИНИМ ОРГАНИЗАЦИЈАМА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6.000.000,00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6.000.000,00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3,10</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482000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ПОРЕЗИ, ОБАВЕЗНЕ ТАКСЕ, КАЗНЕ, ПЕНАЛИ И КАМАТЕ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300.000,00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300.000,00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0,15</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483000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НОВЧАНЕ КАЗНЕ И ПЕНАЛИ ПО РЕШЕЊУ СУДОВА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0,03</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480000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ОСТАЛИ РАСХОДИ</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6.350.000,00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6.350.000,00</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3,28</w:t>
            </w:r>
          </w:p>
        </w:tc>
      </w:tr>
      <w:bookmarkStart w:id="8" w:name="_Toc490000_АДМИНИСТРАТИВНИ_ТРАНСФЕРИ_ИЗ_"/>
      <w:bookmarkEnd w:id="8"/>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499000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СРЕДСТВА РЕЗЕРВЕ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5.500.000,00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5.500.000,00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2,84</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490000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5.500.000,00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5.500.000,00</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2,84</w:t>
            </w:r>
          </w:p>
        </w:tc>
      </w:tr>
      <w:bookmarkStart w:id="9" w:name="_Toc510000_ОСНОВНА_СРЕДСТВА"/>
      <w:bookmarkEnd w:id="9"/>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"510000 ОСНОВНА СРЕДСТВА"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512000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МАШИНЕ И ОПРЕМА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600.000,00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600.000,00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0,31</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515000</w:t>
            </w:r>
          </w:p>
        </w:tc>
        <w:tc>
          <w:tcPr>
            <w:tcW w:w="4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НЕМАТЕРИЈАЛНА ИМОВИНА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200.000,00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0,10</w:t>
            </w:r>
          </w:p>
        </w:tc>
      </w:tr>
      <w:tr w:rsidR="00282504" w:rsidRPr="004C1711" w:rsidTr="0028250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510000</w:t>
            </w:r>
          </w:p>
        </w:tc>
        <w:tc>
          <w:tcPr>
            <w:tcW w:w="47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ОСНОВНА СРЕДСТВА</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800.000,00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800.000,00</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0,41</w:t>
            </w:r>
          </w:p>
        </w:tc>
      </w:tr>
      <w:tr w:rsidR="00282504" w:rsidRPr="004C1711" w:rsidTr="00282504">
        <w:tc>
          <w:tcPr>
            <w:tcW w:w="567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Укупно</w:t>
            </w:r>
          </w:p>
        </w:tc>
        <w:tc>
          <w:tcPr>
            <w:tcW w:w="15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191.406.625,00</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2.300.000,00</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193.706.625,00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100,00</w:t>
            </w:r>
          </w:p>
        </w:tc>
      </w:tr>
    </w:tbl>
    <w:p w:rsidR="000A2310" w:rsidRDefault="000A2310" w:rsidP="00282504">
      <w:pPr>
        <w:spacing w:after="0"/>
        <w:ind w:left="-540" w:right="-540"/>
        <w:jc w:val="both"/>
        <w:rPr>
          <w:rFonts w:ascii="Times New Roman" w:hAnsi="Times New Roman" w:cs="Times New Roman"/>
          <w:lang w:val="sr-Cyrl-RS"/>
        </w:rPr>
      </w:pPr>
    </w:p>
    <w:p w:rsidR="000A2310" w:rsidRDefault="000A2310">
      <w:pPr>
        <w:spacing w:after="0"/>
        <w:ind w:right="-540"/>
        <w:jc w:val="both"/>
        <w:rPr>
          <w:rFonts w:ascii="Times New Roman" w:hAnsi="Times New Roman" w:cs="Times New Roman"/>
          <w:lang w:val="sr-Cyrl-RS"/>
        </w:rPr>
      </w:pPr>
    </w:p>
    <w:p w:rsidR="000A2310" w:rsidRDefault="000A2310">
      <w:pPr>
        <w:spacing w:after="0"/>
        <w:ind w:right="-540"/>
        <w:jc w:val="both"/>
        <w:rPr>
          <w:rFonts w:ascii="Times New Roman" w:hAnsi="Times New Roman" w:cs="Times New Roman"/>
          <w:lang w:val="sr-Latn-RS"/>
        </w:rPr>
      </w:pPr>
    </w:p>
    <w:p w:rsidR="004C1711" w:rsidRDefault="004C1711">
      <w:pPr>
        <w:spacing w:after="0"/>
        <w:ind w:right="-540"/>
        <w:jc w:val="both"/>
        <w:rPr>
          <w:rFonts w:ascii="Times New Roman" w:hAnsi="Times New Roman" w:cs="Times New Roman"/>
          <w:lang w:val="sr-Latn-RS"/>
        </w:rPr>
      </w:pPr>
    </w:p>
    <w:p w:rsidR="004C1711" w:rsidRDefault="004C1711">
      <w:pPr>
        <w:spacing w:after="0"/>
        <w:ind w:right="-540"/>
        <w:jc w:val="both"/>
        <w:rPr>
          <w:rFonts w:ascii="Times New Roman" w:hAnsi="Times New Roman" w:cs="Times New Roman"/>
          <w:lang w:val="sr-Latn-RS"/>
        </w:rPr>
      </w:pPr>
    </w:p>
    <w:p w:rsidR="000A2310" w:rsidRPr="00EA4842" w:rsidRDefault="000A2310">
      <w:pPr>
        <w:spacing w:after="0"/>
        <w:ind w:right="-540"/>
        <w:jc w:val="both"/>
        <w:rPr>
          <w:rFonts w:ascii="Times New Roman" w:hAnsi="Times New Roman" w:cs="Times New Roman"/>
        </w:rPr>
      </w:pPr>
    </w:p>
    <w:p w:rsidR="000A2310" w:rsidRPr="000A2310" w:rsidRDefault="000A2310">
      <w:pPr>
        <w:spacing w:after="0"/>
        <w:ind w:right="-540"/>
        <w:jc w:val="both"/>
        <w:rPr>
          <w:rFonts w:ascii="Times New Roman" w:hAnsi="Times New Roman" w:cs="Times New Roman"/>
          <w:lang w:val="sr-Cyrl-RS"/>
        </w:rPr>
      </w:pPr>
    </w:p>
    <w:p w:rsidR="00523290" w:rsidRDefault="00995F55">
      <w:pPr>
        <w:pStyle w:val="ListParagraph"/>
        <w:spacing w:after="0"/>
        <w:ind w:left="3600" w:right="-540" w:firstLine="720"/>
        <w:jc w:val="both"/>
        <w:rPr>
          <w:rFonts w:cstheme="minorHAnsi"/>
        </w:rPr>
      </w:pPr>
      <w:r>
        <w:rPr>
          <w:rFonts w:cstheme="minorHAnsi"/>
        </w:rPr>
        <w:t>Члан 9</w:t>
      </w:r>
      <w:r w:rsidR="00991EC2">
        <w:rPr>
          <w:rFonts w:cstheme="minorHAnsi"/>
        </w:rPr>
        <w:t>.</w:t>
      </w:r>
    </w:p>
    <w:p w:rsidR="00523290" w:rsidRDefault="00523290">
      <w:pPr>
        <w:pStyle w:val="ListParagraph"/>
        <w:spacing w:after="0"/>
        <w:ind w:left="3600" w:right="-540" w:firstLine="720"/>
        <w:jc w:val="both"/>
        <w:rPr>
          <w:rFonts w:cstheme="minorHAnsi"/>
        </w:rPr>
      </w:pPr>
    </w:p>
    <w:p w:rsidR="00523290" w:rsidRDefault="00991EC2">
      <w:pPr>
        <w:pStyle w:val="ListParagraph"/>
        <w:spacing w:after="0"/>
        <w:ind w:left="0" w:right="-540"/>
        <w:jc w:val="center"/>
        <w:rPr>
          <w:rFonts w:cstheme="minorHAnsi"/>
        </w:rPr>
      </w:pPr>
      <w:r>
        <w:rPr>
          <w:rFonts w:cstheme="minorHAnsi"/>
        </w:rPr>
        <w:t>Планирани капитални издаци за 202</w:t>
      </w:r>
      <w:r w:rsidR="00282504">
        <w:rPr>
          <w:rFonts w:cstheme="minorHAnsi"/>
          <w:lang w:val="sr-Cyrl-RS"/>
        </w:rPr>
        <w:t>6</w:t>
      </w:r>
      <w:r>
        <w:rPr>
          <w:rFonts w:cstheme="minorHAnsi"/>
        </w:rPr>
        <w:t>, 202</w:t>
      </w:r>
      <w:r w:rsidR="00282504">
        <w:rPr>
          <w:rFonts w:cstheme="minorHAnsi"/>
          <w:lang w:val="sr-Cyrl-RS"/>
        </w:rPr>
        <w:t>7</w:t>
      </w:r>
      <w:r>
        <w:rPr>
          <w:rFonts w:cstheme="minorHAnsi"/>
        </w:rPr>
        <w:t>. и  202</w:t>
      </w:r>
      <w:r w:rsidR="00282504">
        <w:rPr>
          <w:rFonts w:cstheme="minorHAnsi"/>
          <w:lang w:val="sr-Cyrl-RS"/>
        </w:rPr>
        <w:t>8</w:t>
      </w:r>
      <w:r>
        <w:rPr>
          <w:rFonts w:cstheme="minorHAnsi"/>
        </w:rPr>
        <w:t>. годину приказани су у следедећој табели:</w:t>
      </w:r>
    </w:p>
    <w:p w:rsidR="00523290" w:rsidRDefault="00523290">
      <w:pPr>
        <w:pStyle w:val="ListParagraph"/>
        <w:spacing w:after="0"/>
        <w:ind w:left="0" w:right="-540"/>
        <w:jc w:val="center"/>
        <w:rPr>
          <w:rFonts w:cstheme="minorHAnsi"/>
        </w:rPr>
      </w:pPr>
    </w:p>
    <w:tbl>
      <w:tblPr>
        <w:tblW w:w="10845" w:type="dxa"/>
        <w:tblInd w:w="-432" w:type="dxa"/>
        <w:tblLayout w:type="fixed"/>
        <w:tblLook w:val="04A0" w:firstRow="1" w:lastRow="0" w:firstColumn="1" w:lastColumn="0" w:noHBand="0" w:noVBand="1"/>
      </w:tblPr>
      <w:tblGrid>
        <w:gridCol w:w="811"/>
        <w:gridCol w:w="1620"/>
        <w:gridCol w:w="3599"/>
        <w:gridCol w:w="1891"/>
        <w:gridCol w:w="1385"/>
        <w:gridCol w:w="1539"/>
      </w:tblGrid>
      <w:tr w:rsidR="00523290" w:rsidTr="007047EC">
        <w:trPr>
          <w:trHeight w:val="63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Редни</w:t>
            </w:r>
            <w:r>
              <w:rPr>
                <w:rFonts w:eastAsia="Times New Roman" w:cstheme="minorHAnsi"/>
                <w:color w:val="000000"/>
              </w:rPr>
              <w:br/>
              <w:t>број</w:t>
            </w:r>
          </w:p>
        </w:tc>
        <w:tc>
          <w:tcPr>
            <w:tcW w:w="1620"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 xml:space="preserve">Економска </w:t>
            </w:r>
            <w:r>
              <w:rPr>
                <w:rFonts w:eastAsia="Times New Roman" w:cstheme="minorHAnsi"/>
                <w:color w:val="000000"/>
              </w:rPr>
              <w:br/>
              <w:t>класификација</w:t>
            </w:r>
          </w:p>
        </w:tc>
        <w:tc>
          <w:tcPr>
            <w:tcW w:w="3599"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Опис</w:t>
            </w:r>
          </w:p>
        </w:tc>
        <w:tc>
          <w:tcPr>
            <w:tcW w:w="1891" w:type="dxa"/>
            <w:tcBorders>
              <w:top w:val="single" w:sz="4" w:space="0" w:color="000000"/>
              <w:bottom w:val="single" w:sz="4" w:space="0" w:color="000000"/>
              <w:right w:val="single" w:sz="4" w:space="0" w:color="000000"/>
            </w:tcBorders>
            <w:shd w:val="clear" w:color="auto" w:fill="auto"/>
            <w:vAlign w:val="bottom"/>
          </w:tcPr>
          <w:p w:rsidR="00523290" w:rsidRPr="007047EC" w:rsidRDefault="00991EC2" w:rsidP="007047EC">
            <w:pPr>
              <w:spacing w:after="0" w:line="240" w:lineRule="auto"/>
              <w:jc w:val="center"/>
              <w:rPr>
                <w:rFonts w:eastAsia="Times New Roman" w:cstheme="minorHAnsi"/>
                <w:color w:val="000000"/>
                <w:lang w:val="sr-Cyrl-RS"/>
              </w:rPr>
            </w:pPr>
            <w:r>
              <w:rPr>
                <w:rFonts w:eastAsia="Times New Roman" w:cstheme="minorHAnsi"/>
                <w:color w:val="000000"/>
              </w:rPr>
              <w:t>202</w:t>
            </w:r>
            <w:r w:rsidR="007047EC">
              <w:rPr>
                <w:rFonts w:eastAsia="Times New Roman" w:cstheme="minorHAnsi"/>
                <w:color w:val="000000"/>
                <w:lang w:val="sr-Cyrl-RS"/>
              </w:rPr>
              <w:t>6</w:t>
            </w:r>
          </w:p>
        </w:tc>
        <w:tc>
          <w:tcPr>
            <w:tcW w:w="1385" w:type="dxa"/>
            <w:tcBorders>
              <w:top w:val="single" w:sz="4" w:space="0" w:color="000000"/>
              <w:bottom w:val="single" w:sz="4" w:space="0" w:color="000000"/>
              <w:right w:val="single" w:sz="4" w:space="0" w:color="000000"/>
            </w:tcBorders>
            <w:shd w:val="clear" w:color="auto" w:fill="auto"/>
            <w:vAlign w:val="bottom"/>
          </w:tcPr>
          <w:p w:rsidR="00523290" w:rsidRPr="007047EC" w:rsidRDefault="00991EC2" w:rsidP="007047EC">
            <w:pPr>
              <w:spacing w:after="0" w:line="240" w:lineRule="auto"/>
              <w:jc w:val="center"/>
              <w:rPr>
                <w:rFonts w:eastAsia="Times New Roman" w:cstheme="minorHAnsi"/>
                <w:color w:val="000000"/>
                <w:lang w:val="sr-Cyrl-RS"/>
              </w:rPr>
            </w:pPr>
            <w:r>
              <w:rPr>
                <w:rFonts w:eastAsia="Times New Roman" w:cstheme="minorHAnsi"/>
                <w:color w:val="000000"/>
              </w:rPr>
              <w:t>202</w:t>
            </w:r>
            <w:r w:rsidR="007047EC">
              <w:rPr>
                <w:rFonts w:eastAsia="Times New Roman" w:cstheme="minorHAnsi"/>
                <w:color w:val="000000"/>
                <w:lang w:val="sr-Cyrl-RS"/>
              </w:rPr>
              <w:t>7</w:t>
            </w:r>
          </w:p>
        </w:tc>
        <w:tc>
          <w:tcPr>
            <w:tcW w:w="1539" w:type="dxa"/>
            <w:tcBorders>
              <w:top w:val="single" w:sz="4" w:space="0" w:color="000000"/>
              <w:bottom w:val="single" w:sz="4" w:space="0" w:color="000000"/>
              <w:right w:val="single" w:sz="4" w:space="0" w:color="000000"/>
            </w:tcBorders>
            <w:shd w:val="clear" w:color="auto" w:fill="auto"/>
            <w:vAlign w:val="bottom"/>
          </w:tcPr>
          <w:p w:rsidR="00523290" w:rsidRPr="007047EC" w:rsidRDefault="00991EC2" w:rsidP="007047EC">
            <w:pPr>
              <w:spacing w:after="0" w:line="240" w:lineRule="auto"/>
              <w:jc w:val="center"/>
              <w:rPr>
                <w:rFonts w:eastAsia="Times New Roman" w:cstheme="minorHAnsi"/>
                <w:color w:val="000000"/>
                <w:lang w:val="sr-Cyrl-RS"/>
              </w:rPr>
            </w:pPr>
            <w:r>
              <w:rPr>
                <w:rFonts w:eastAsia="Times New Roman" w:cstheme="minorHAnsi"/>
                <w:color w:val="000000"/>
              </w:rPr>
              <w:t>202</w:t>
            </w:r>
            <w:r w:rsidR="007047EC">
              <w:rPr>
                <w:rFonts w:eastAsia="Times New Roman" w:cstheme="minorHAnsi"/>
                <w:color w:val="000000"/>
                <w:lang w:val="sr-Cyrl-RS"/>
              </w:rPr>
              <w:t>8</w:t>
            </w:r>
          </w:p>
        </w:tc>
      </w:tr>
      <w:tr w:rsidR="00523290" w:rsidTr="007047EC">
        <w:trPr>
          <w:trHeight w:val="360"/>
        </w:trPr>
        <w:tc>
          <w:tcPr>
            <w:tcW w:w="811" w:type="dxa"/>
            <w:tcBorders>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1</w:t>
            </w:r>
          </w:p>
        </w:tc>
        <w:tc>
          <w:tcPr>
            <w:tcW w:w="1620"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2</w:t>
            </w:r>
          </w:p>
        </w:tc>
        <w:tc>
          <w:tcPr>
            <w:tcW w:w="3599"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3</w:t>
            </w:r>
          </w:p>
        </w:tc>
        <w:tc>
          <w:tcPr>
            <w:tcW w:w="1891"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4</w:t>
            </w:r>
          </w:p>
        </w:tc>
        <w:tc>
          <w:tcPr>
            <w:tcW w:w="1385"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5</w:t>
            </w:r>
          </w:p>
        </w:tc>
        <w:tc>
          <w:tcPr>
            <w:tcW w:w="1539"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5</w:t>
            </w:r>
          </w:p>
        </w:tc>
      </w:tr>
      <w:tr w:rsidR="00523290" w:rsidTr="007047EC">
        <w:trPr>
          <w:trHeight w:val="345"/>
        </w:trPr>
        <w:tc>
          <w:tcPr>
            <w:tcW w:w="811" w:type="dxa"/>
            <w:tcBorders>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1.</w:t>
            </w:r>
          </w:p>
        </w:tc>
        <w:tc>
          <w:tcPr>
            <w:tcW w:w="1620"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512</w:t>
            </w:r>
          </w:p>
        </w:tc>
        <w:tc>
          <w:tcPr>
            <w:tcW w:w="3599"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Машине и опрема</w:t>
            </w:r>
          </w:p>
        </w:tc>
        <w:tc>
          <w:tcPr>
            <w:tcW w:w="1891"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600.000,</w:t>
            </w:r>
            <w:r w:rsidR="007047EC">
              <w:rPr>
                <w:rFonts w:eastAsia="Times New Roman" w:cstheme="minorHAnsi"/>
                <w:color w:val="000000"/>
                <w:lang w:val="sr-Cyrl-RS"/>
              </w:rPr>
              <w:t>00</w:t>
            </w:r>
          </w:p>
        </w:tc>
        <w:tc>
          <w:tcPr>
            <w:tcW w:w="1385"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600.000,</w:t>
            </w:r>
            <w:r w:rsidR="007047EC">
              <w:rPr>
                <w:rFonts w:eastAsia="Times New Roman" w:cstheme="minorHAnsi"/>
                <w:color w:val="000000"/>
                <w:lang w:val="sr-Cyrl-RS"/>
              </w:rPr>
              <w:t>00</w:t>
            </w:r>
          </w:p>
        </w:tc>
        <w:tc>
          <w:tcPr>
            <w:tcW w:w="1539"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800.000,</w:t>
            </w:r>
            <w:r w:rsidR="007047EC">
              <w:rPr>
                <w:rFonts w:eastAsia="Times New Roman" w:cstheme="minorHAnsi"/>
                <w:color w:val="000000"/>
                <w:lang w:val="sr-Cyrl-RS"/>
              </w:rPr>
              <w:t>00</w:t>
            </w:r>
          </w:p>
        </w:tc>
      </w:tr>
      <w:tr w:rsidR="00523290" w:rsidTr="007047EC">
        <w:trPr>
          <w:trHeight w:val="390"/>
        </w:trPr>
        <w:tc>
          <w:tcPr>
            <w:tcW w:w="811" w:type="dxa"/>
            <w:tcBorders>
              <w:left w:val="single" w:sz="4" w:space="0" w:color="000000"/>
              <w:bottom w:val="single" w:sz="4" w:space="0" w:color="000000"/>
              <w:right w:val="single" w:sz="4" w:space="0" w:color="000000"/>
            </w:tcBorders>
            <w:shd w:val="clear" w:color="auto" w:fill="auto"/>
            <w:vAlign w:val="bottom"/>
          </w:tcPr>
          <w:p w:rsidR="00523290" w:rsidRPr="007047EC" w:rsidRDefault="007047EC">
            <w:pPr>
              <w:spacing w:after="0" w:line="240" w:lineRule="auto"/>
              <w:jc w:val="center"/>
              <w:rPr>
                <w:rFonts w:eastAsia="Times New Roman" w:cstheme="minorHAnsi"/>
                <w:color w:val="000000"/>
                <w:lang w:val="sr-Cyrl-RS"/>
              </w:rPr>
            </w:pPr>
            <w:r>
              <w:rPr>
                <w:rFonts w:eastAsia="Times New Roman" w:cstheme="minorHAnsi"/>
                <w:color w:val="000000"/>
                <w:lang w:val="sr-Cyrl-RS"/>
              </w:rPr>
              <w:t>2.</w:t>
            </w:r>
          </w:p>
        </w:tc>
        <w:tc>
          <w:tcPr>
            <w:tcW w:w="1620"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515</w:t>
            </w:r>
          </w:p>
        </w:tc>
        <w:tc>
          <w:tcPr>
            <w:tcW w:w="3599"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Нематеријална имовина</w:t>
            </w:r>
          </w:p>
        </w:tc>
        <w:tc>
          <w:tcPr>
            <w:tcW w:w="1891"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200.000,</w:t>
            </w:r>
            <w:r w:rsidR="007047EC">
              <w:rPr>
                <w:rFonts w:eastAsia="Times New Roman" w:cstheme="minorHAnsi"/>
                <w:color w:val="000000"/>
                <w:lang w:val="sr-Cyrl-RS"/>
              </w:rPr>
              <w:t>00</w:t>
            </w:r>
          </w:p>
        </w:tc>
        <w:tc>
          <w:tcPr>
            <w:tcW w:w="1385"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200.000,</w:t>
            </w:r>
            <w:r w:rsidR="007047EC">
              <w:rPr>
                <w:rFonts w:eastAsia="Times New Roman" w:cstheme="minorHAnsi"/>
                <w:color w:val="000000"/>
                <w:lang w:val="sr-Cyrl-RS"/>
              </w:rPr>
              <w:t>00</w:t>
            </w:r>
          </w:p>
        </w:tc>
        <w:tc>
          <w:tcPr>
            <w:tcW w:w="1539"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400.000,</w:t>
            </w:r>
            <w:r w:rsidR="007047EC">
              <w:rPr>
                <w:rFonts w:eastAsia="Times New Roman" w:cstheme="minorHAnsi"/>
                <w:color w:val="000000"/>
                <w:lang w:val="sr-Cyrl-RS"/>
              </w:rPr>
              <w:t>00</w:t>
            </w:r>
          </w:p>
        </w:tc>
      </w:tr>
      <w:tr w:rsidR="00523290" w:rsidTr="007047EC">
        <w:trPr>
          <w:trHeight w:val="390"/>
        </w:trPr>
        <w:tc>
          <w:tcPr>
            <w:tcW w:w="811" w:type="dxa"/>
            <w:shd w:val="clear" w:color="auto" w:fill="auto"/>
            <w:vAlign w:val="bottom"/>
          </w:tcPr>
          <w:p w:rsidR="00523290" w:rsidRDefault="00523290">
            <w:pPr>
              <w:spacing w:after="0" w:line="240" w:lineRule="auto"/>
              <w:jc w:val="center"/>
              <w:rPr>
                <w:rFonts w:eastAsia="Times New Roman" w:cstheme="minorHAnsi"/>
                <w:color w:val="000000"/>
                <w:sz w:val="20"/>
                <w:szCs w:val="20"/>
              </w:rPr>
            </w:pPr>
          </w:p>
        </w:tc>
        <w:tc>
          <w:tcPr>
            <w:tcW w:w="1620" w:type="dxa"/>
            <w:shd w:val="clear" w:color="auto" w:fill="auto"/>
            <w:vAlign w:val="bottom"/>
          </w:tcPr>
          <w:p w:rsidR="00523290" w:rsidRDefault="00523290">
            <w:pPr>
              <w:spacing w:after="0" w:line="240" w:lineRule="auto"/>
              <w:jc w:val="center"/>
              <w:rPr>
                <w:rFonts w:eastAsia="Times New Roman" w:cstheme="minorHAnsi"/>
                <w:color w:val="000000"/>
                <w:sz w:val="20"/>
                <w:szCs w:val="20"/>
              </w:rPr>
            </w:pPr>
          </w:p>
        </w:tc>
        <w:tc>
          <w:tcPr>
            <w:tcW w:w="3599" w:type="dxa"/>
            <w:tcBorders>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УКУПНО</w:t>
            </w:r>
          </w:p>
        </w:tc>
        <w:tc>
          <w:tcPr>
            <w:tcW w:w="1891"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800.000,</w:t>
            </w:r>
            <w:r w:rsidR="007047EC">
              <w:rPr>
                <w:rFonts w:eastAsia="Times New Roman" w:cstheme="minorHAnsi"/>
                <w:color w:val="000000"/>
                <w:lang w:val="sr-Cyrl-RS"/>
              </w:rPr>
              <w:t>00</w:t>
            </w:r>
          </w:p>
        </w:tc>
        <w:tc>
          <w:tcPr>
            <w:tcW w:w="1385"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800.000,</w:t>
            </w:r>
            <w:r w:rsidR="007047EC">
              <w:rPr>
                <w:rFonts w:eastAsia="Times New Roman" w:cstheme="minorHAnsi"/>
                <w:color w:val="000000"/>
                <w:lang w:val="sr-Cyrl-RS"/>
              </w:rPr>
              <w:t>00</w:t>
            </w:r>
          </w:p>
        </w:tc>
        <w:tc>
          <w:tcPr>
            <w:tcW w:w="1539" w:type="dxa"/>
            <w:tcBorders>
              <w:bottom w:val="single" w:sz="4" w:space="0" w:color="000000"/>
              <w:right w:val="single" w:sz="4" w:space="0" w:color="000000"/>
            </w:tcBorders>
            <w:shd w:val="clear" w:color="auto" w:fill="auto"/>
            <w:vAlign w:val="bottom"/>
          </w:tcPr>
          <w:p w:rsidR="00523290" w:rsidRDefault="007047EC" w:rsidP="007047EC">
            <w:pPr>
              <w:spacing w:after="0" w:line="240" w:lineRule="auto"/>
              <w:jc w:val="center"/>
              <w:rPr>
                <w:rFonts w:eastAsia="Times New Roman" w:cstheme="minorHAnsi"/>
                <w:color w:val="000000"/>
              </w:rPr>
            </w:pPr>
            <w:r>
              <w:rPr>
                <w:rFonts w:eastAsia="Times New Roman" w:cstheme="minorHAnsi"/>
                <w:color w:val="000000"/>
                <w:lang w:val="sr-Cyrl-RS"/>
              </w:rPr>
              <w:t>1</w:t>
            </w:r>
            <w:r w:rsidR="006D77AD">
              <w:rPr>
                <w:rFonts w:eastAsia="Times New Roman" w:cstheme="minorHAnsi"/>
                <w:color w:val="000000"/>
                <w:lang w:val="sr-Cyrl-RS"/>
              </w:rPr>
              <w:t>.</w:t>
            </w:r>
            <w:r>
              <w:rPr>
                <w:rFonts w:eastAsia="Times New Roman" w:cstheme="minorHAnsi"/>
                <w:color w:val="000000"/>
                <w:lang w:val="sr-Cyrl-RS"/>
              </w:rPr>
              <w:t>2</w:t>
            </w:r>
            <w:r w:rsidR="006D77AD">
              <w:rPr>
                <w:rFonts w:eastAsia="Times New Roman" w:cstheme="minorHAnsi"/>
                <w:color w:val="000000"/>
              </w:rPr>
              <w:t>00</w:t>
            </w:r>
            <w:r w:rsidR="006D77AD">
              <w:rPr>
                <w:rFonts w:eastAsia="Times New Roman" w:cstheme="minorHAnsi"/>
                <w:color w:val="000000"/>
                <w:lang w:val="sr-Cyrl-RS"/>
              </w:rPr>
              <w:t>.</w:t>
            </w:r>
            <w:r w:rsidR="006D77AD">
              <w:rPr>
                <w:rFonts w:eastAsia="Times New Roman" w:cstheme="minorHAnsi"/>
                <w:color w:val="000000"/>
              </w:rPr>
              <w:t>000</w:t>
            </w:r>
            <w:r w:rsidR="006D77AD">
              <w:rPr>
                <w:rFonts w:eastAsia="Times New Roman" w:cstheme="minorHAnsi"/>
                <w:color w:val="000000"/>
                <w:lang w:val="sr-Cyrl-RS"/>
              </w:rPr>
              <w:t>,</w:t>
            </w:r>
            <w:r w:rsidR="00991EC2">
              <w:rPr>
                <w:rFonts w:eastAsia="Times New Roman" w:cstheme="minorHAnsi"/>
                <w:color w:val="000000"/>
              </w:rPr>
              <w:t>00</w:t>
            </w:r>
          </w:p>
        </w:tc>
      </w:tr>
    </w:tbl>
    <w:p w:rsidR="00523290" w:rsidRDefault="00523290">
      <w:pPr>
        <w:spacing w:after="0"/>
        <w:ind w:right="-540"/>
        <w:jc w:val="both"/>
        <w:rPr>
          <w:rFonts w:ascii="Times New Roman" w:hAnsi="Times New Roman" w:cs="Times New Roman"/>
        </w:rPr>
      </w:pPr>
    </w:p>
    <w:p w:rsidR="007047EC" w:rsidRPr="004C1711" w:rsidRDefault="007047EC">
      <w:pPr>
        <w:spacing w:after="0"/>
        <w:ind w:right="-540"/>
        <w:jc w:val="both"/>
        <w:rPr>
          <w:rFonts w:ascii="Times New Roman" w:hAnsi="Times New Roman" w:cs="Times New Roman"/>
          <w:lang w:val="sr-Latn-RS"/>
        </w:rPr>
      </w:pPr>
    </w:p>
    <w:p w:rsidR="00523290" w:rsidRPr="00AB39CB" w:rsidRDefault="00991EC2" w:rsidP="00D7387F">
      <w:pPr>
        <w:spacing w:after="0"/>
        <w:ind w:left="2313" w:right="-540" w:firstLine="1287"/>
        <w:jc w:val="both"/>
        <w:rPr>
          <w:rFonts w:cstheme="minorHAnsi"/>
          <w:sz w:val="24"/>
          <w:szCs w:val="24"/>
        </w:rPr>
      </w:pPr>
      <w:r w:rsidRPr="00AB39CB">
        <w:rPr>
          <w:rFonts w:cstheme="minorHAnsi"/>
          <w:sz w:val="24"/>
          <w:szCs w:val="24"/>
        </w:rPr>
        <w:t>II ПОСЕБАН ДЕО</w:t>
      </w:r>
    </w:p>
    <w:p w:rsidR="00D7387F" w:rsidRDefault="00D7387F">
      <w:pPr>
        <w:spacing w:after="0"/>
        <w:ind w:left="3330" w:right="-540" w:firstLine="630"/>
        <w:jc w:val="both"/>
        <w:rPr>
          <w:rFonts w:cstheme="minorHAnsi"/>
          <w:sz w:val="28"/>
          <w:szCs w:val="28"/>
        </w:rPr>
      </w:pPr>
    </w:p>
    <w:p w:rsidR="00523290" w:rsidRDefault="00991EC2" w:rsidP="00D7387F">
      <w:pPr>
        <w:spacing w:after="0"/>
        <w:ind w:left="2673" w:right="-540" w:firstLine="1287"/>
        <w:rPr>
          <w:rFonts w:cstheme="minorHAnsi"/>
        </w:rPr>
      </w:pPr>
      <w:r>
        <w:rPr>
          <w:rFonts w:cstheme="minorHAnsi"/>
        </w:rPr>
        <w:t xml:space="preserve">Члан </w:t>
      </w:r>
      <w:r w:rsidR="00995F55">
        <w:rPr>
          <w:rFonts w:cstheme="minorHAnsi"/>
        </w:rPr>
        <w:t>10</w:t>
      </w:r>
      <w:r>
        <w:rPr>
          <w:rFonts w:cstheme="minorHAnsi"/>
        </w:rPr>
        <w:t xml:space="preserve">. </w:t>
      </w:r>
    </w:p>
    <w:p w:rsidR="00523290" w:rsidRDefault="00523290">
      <w:pPr>
        <w:spacing w:after="0"/>
        <w:ind w:right="-540"/>
        <w:rPr>
          <w:rFonts w:cstheme="minorHAnsi"/>
        </w:rPr>
      </w:pPr>
    </w:p>
    <w:p w:rsidR="00523290" w:rsidRDefault="00991EC2">
      <w:pPr>
        <w:spacing w:after="0" w:line="240" w:lineRule="auto"/>
        <w:ind w:left="-270" w:right="-900" w:firstLine="270"/>
        <w:jc w:val="both"/>
        <w:rPr>
          <w:rFonts w:cstheme="minorHAnsi"/>
        </w:rPr>
      </w:pPr>
      <w:r>
        <w:rPr>
          <w:rFonts w:cstheme="minorHAnsi"/>
        </w:rPr>
        <w:t xml:space="preserve">Расходи и издаци из члана </w:t>
      </w:r>
      <w:r w:rsidR="00995F55">
        <w:rPr>
          <w:rFonts w:cstheme="minorHAnsi"/>
        </w:rPr>
        <w:t>8</w:t>
      </w:r>
      <w:r>
        <w:rPr>
          <w:rFonts w:cstheme="minorHAnsi"/>
        </w:rPr>
        <w:t xml:space="preserve">. ове одлуке у укупном износу од </w:t>
      </w:r>
      <w:r w:rsidR="00995F55">
        <w:rPr>
          <w:rFonts w:cstheme="minorHAnsi"/>
          <w:lang w:val="sr-Cyrl-RS"/>
        </w:rPr>
        <w:t>193</w:t>
      </w:r>
      <w:r w:rsidR="00995F55">
        <w:rPr>
          <w:rFonts w:cstheme="minorHAnsi"/>
        </w:rPr>
        <w:t>.</w:t>
      </w:r>
      <w:r w:rsidR="00995F55">
        <w:rPr>
          <w:rFonts w:cstheme="minorHAnsi"/>
          <w:lang w:val="sr-Cyrl-RS"/>
        </w:rPr>
        <w:t>706</w:t>
      </w:r>
      <w:r w:rsidR="00995F55">
        <w:rPr>
          <w:rFonts w:cstheme="minorHAnsi"/>
        </w:rPr>
        <w:t>.</w:t>
      </w:r>
      <w:r w:rsidR="00995F55">
        <w:rPr>
          <w:rFonts w:cstheme="minorHAnsi"/>
          <w:lang w:val="sr-Cyrl-RS"/>
        </w:rPr>
        <w:t>625</w:t>
      </w:r>
      <w:r w:rsidR="00995F55">
        <w:rPr>
          <w:rFonts w:cstheme="minorHAnsi"/>
        </w:rPr>
        <w:t>,</w:t>
      </w:r>
      <w:r w:rsidR="009525FF">
        <w:rPr>
          <w:rFonts w:cstheme="minorHAnsi"/>
          <w:lang w:val="sr-Cyrl-RS"/>
        </w:rPr>
        <w:t>00</w:t>
      </w:r>
      <w:r>
        <w:rPr>
          <w:rFonts w:cstheme="minorHAnsi"/>
        </w:rPr>
        <w:t xml:space="preserve"> динара и то у износу од </w:t>
      </w:r>
      <w:r w:rsidR="00995F55">
        <w:rPr>
          <w:rFonts w:cstheme="minorHAnsi"/>
          <w:lang w:val="sr-Cyrl-RS"/>
        </w:rPr>
        <w:t>191</w:t>
      </w:r>
      <w:r w:rsidR="00995F55">
        <w:rPr>
          <w:rFonts w:cstheme="minorHAnsi"/>
        </w:rPr>
        <w:t>.</w:t>
      </w:r>
      <w:r w:rsidR="00995F55">
        <w:rPr>
          <w:rFonts w:cstheme="minorHAnsi"/>
          <w:lang w:val="sr-Cyrl-RS"/>
        </w:rPr>
        <w:t>406</w:t>
      </w:r>
      <w:r w:rsidR="00995F55">
        <w:rPr>
          <w:rFonts w:cstheme="minorHAnsi"/>
        </w:rPr>
        <w:t>.</w:t>
      </w:r>
      <w:r w:rsidR="00995F55">
        <w:rPr>
          <w:rFonts w:cstheme="minorHAnsi"/>
          <w:lang w:val="sr-Cyrl-RS"/>
        </w:rPr>
        <w:t>625</w:t>
      </w:r>
      <w:r w:rsidR="00995F55">
        <w:rPr>
          <w:rFonts w:cstheme="minorHAnsi"/>
        </w:rPr>
        <w:t>,</w:t>
      </w:r>
      <w:r w:rsidR="009525FF">
        <w:rPr>
          <w:rFonts w:cstheme="minorHAnsi"/>
          <w:lang w:val="sr-Cyrl-RS"/>
        </w:rPr>
        <w:t>00</w:t>
      </w:r>
      <w:r>
        <w:rPr>
          <w:rFonts w:cstheme="minorHAnsi"/>
          <w:lang w:val="sr-Latn-RS"/>
        </w:rPr>
        <w:t xml:space="preserve"> </w:t>
      </w:r>
      <w:r>
        <w:rPr>
          <w:rFonts w:cstheme="minorHAnsi"/>
        </w:rPr>
        <w:t xml:space="preserve"> динара - средства из буџета и </w:t>
      </w:r>
      <w:r w:rsidR="009525FF">
        <w:rPr>
          <w:rFonts w:cstheme="minorHAnsi"/>
          <w:lang w:val="sr-Cyrl-RS"/>
        </w:rPr>
        <w:t>2</w:t>
      </w:r>
      <w:r w:rsidR="00995F55">
        <w:rPr>
          <w:rFonts w:cstheme="minorHAnsi"/>
        </w:rPr>
        <w:t>.</w:t>
      </w:r>
      <w:r w:rsidR="009525FF">
        <w:rPr>
          <w:rFonts w:cstheme="minorHAnsi"/>
          <w:lang w:val="sr-Cyrl-RS"/>
        </w:rPr>
        <w:t>3</w:t>
      </w:r>
      <w:r w:rsidR="00995F55">
        <w:rPr>
          <w:rFonts w:cstheme="minorHAnsi"/>
        </w:rPr>
        <w:t>00.000,</w:t>
      </w:r>
      <w:r>
        <w:rPr>
          <w:rFonts w:cstheme="minorHAnsi"/>
        </w:rPr>
        <w:t>00 динара – средства из осталих извора, користе се за следеће програме:</w:t>
      </w:r>
    </w:p>
    <w:p w:rsidR="00523290" w:rsidRDefault="00523290">
      <w:pPr>
        <w:spacing w:after="0" w:line="240" w:lineRule="auto"/>
        <w:ind w:left="-270" w:right="-900" w:firstLine="270"/>
        <w:jc w:val="both"/>
        <w:rPr>
          <w:rFonts w:cstheme="minorHAnsi"/>
        </w:rPr>
      </w:pPr>
    </w:p>
    <w:tbl>
      <w:tblPr>
        <w:tblW w:w="10915" w:type="dxa"/>
        <w:tblInd w:w="-567" w:type="dxa"/>
        <w:tblLayout w:type="fixed"/>
        <w:tblCellMar>
          <w:left w:w="0" w:type="dxa"/>
          <w:right w:w="0" w:type="dxa"/>
        </w:tblCellMar>
        <w:tblLook w:val="01E0" w:firstRow="1" w:lastRow="1" w:firstColumn="1" w:lastColumn="1" w:noHBand="0" w:noVBand="0"/>
      </w:tblPr>
      <w:tblGrid>
        <w:gridCol w:w="933"/>
        <w:gridCol w:w="5653"/>
        <w:gridCol w:w="4329"/>
      </w:tblGrid>
      <w:tr w:rsidR="00523290" w:rsidTr="00D7387F">
        <w:trPr>
          <w:trHeight w:hRule="exact" w:val="482"/>
          <w:tblHeader/>
        </w:trPr>
        <w:tc>
          <w:tcPr>
            <w:tcW w:w="933" w:type="dxa"/>
          </w:tcPr>
          <w:p w:rsidR="00523290" w:rsidRDefault="00523290">
            <w:pPr>
              <w:spacing w:after="0" w:line="0" w:lineRule="atLeast"/>
              <w:jc w:val="center"/>
              <w:rPr>
                <w:rFonts w:ascii="Times New Roman" w:eastAsia="Times New Roman" w:hAnsi="Times New Roman" w:cs="Times New Roman"/>
                <w:lang w:eastAsia="zh-CN"/>
              </w:rPr>
            </w:pPr>
          </w:p>
        </w:tc>
        <w:tc>
          <w:tcPr>
            <w:tcW w:w="5653" w:type="dxa"/>
          </w:tcPr>
          <w:p w:rsidR="00523290" w:rsidRDefault="00523290">
            <w:pPr>
              <w:spacing w:after="0" w:line="0" w:lineRule="atLeast"/>
              <w:jc w:val="center"/>
              <w:rPr>
                <w:rFonts w:ascii="Times New Roman" w:eastAsia="Times New Roman" w:hAnsi="Times New Roman" w:cs="Times New Roman"/>
                <w:lang w:eastAsia="zh-CN"/>
              </w:rPr>
            </w:pPr>
          </w:p>
        </w:tc>
        <w:tc>
          <w:tcPr>
            <w:tcW w:w="4329" w:type="dxa"/>
          </w:tcPr>
          <w:p w:rsidR="00523290" w:rsidRDefault="00523290">
            <w:pPr>
              <w:spacing w:after="0" w:line="0" w:lineRule="atLeast"/>
              <w:jc w:val="center"/>
              <w:rPr>
                <w:rFonts w:ascii="Times New Roman" w:eastAsia="Times New Roman" w:hAnsi="Times New Roman" w:cs="Times New Roman"/>
                <w:lang w:eastAsia="zh-CN"/>
              </w:rPr>
            </w:pPr>
          </w:p>
        </w:tc>
      </w:tr>
      <w:tr w:rsidR="00523290" w:rsidTr="00D7387F">
        <w:trPr>
          <w:trHeight w:val="314"/>
          <w:tblHeader/>
        </w:trPr>
        <w:tc>
          <w:tcPr>
            <w:tcW w:w="6586" w:type="dxa"/>
            <w:gridSpan w:val="2"/>
            <w:tcBorders>
              <w:top w:val="single" w:sz="6" w:space="0" w:color="000000"/>
              <w:left w:val="single" w:sz="6" w:space="0" w:color="000000"/>
              <w:bottom w:val="single" w:sz="6" w:space="0" w:color="000000"/>
              <w:right w:val="single" w:sz="6" w:space="0" w:color="000000"/>
            </w:tcBorders>
            <w:shd w:val="clear" w:color="auto" w:fill="E9E9E9"/>
          </w:tcPr>
          <w:p w:rsidR="00523290" w:rsidRDefault="00991EC2">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Назив програма</w:t>
            </w:r>
          </w:p>
        </w:tc>
        <w:tc>
          <w:tcPr>
            <w:tcW w:w="4329" w:type="dxa"/>
            <w:tcBorders>
              <w:top w:val="single" w:sz="6" w:space="0" w:color="000000"/>
              <w:left w:val="single" w:sz="6" w:space="0" w:color="000000"/>
              <w:bottom w:val="single" w:sz="6" w:space="0" w:color="000000"/>
              <w:right w:val="single" w:sz="6" w:space="0" w:color="000000"/>
            </w:tcBorders>
            <w:shd w:val="clear" w:color="auto" w:fill="E9E9E9"/>
          </w:tcPr>
          <w:p w:rsidR="00523290" w:rsidRDefault="00991EC2">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Износ</w:t>
            </w:r>
          </w:p>
        </w:tc>
      </w:tr>
      <w:tr w:rsidR="00523290" w:rsidTr="00D7387F">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2</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КОМУНАЛНЕ ДЕЛАТНОСТИ</w:t>
            </w:r>
          </w:p>
        </w:tc>
        <w:tc>
          <w:tcPr>
            <w:tcW w:w="4329" w:type="dxa"/>
            <w:tcBorders>
              <w:top w:val="single" w:sz="6" w:space="0" w:color="000000"/>
              <w:left w:val="single" w:sz="6" w:space="0" w:color="000000"/>
              <w:bottom w:val="single" w:sz="6" w:space="0" w:color="000000"/>
              <w:right w:val="single" w:sz="6" w:space="0" w:color="000000"/>
            </w:tcBorders>
          </w:tcPr>
          <w:p w:rsidR="00523290" w:rsidRPr="00EB40C8" w:rsidRDefault="00EB40C8">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2</w:t>
            </w:r>
            <w:r w:rsidR="006D77AD">
              <w:rPr>
                <w:rFonts w:eastAsia="Times New Roman" w:cstheme="minorHAnsi"/>
                <w:color w:val="000000"/>
                <w:lang w:val="sr-Cyrl-RS" w:eastAsia="zh-CN"/>
              </w:rPr>
              <w:t>.650.000,</w:t>
            </w:r>
            <w:r>
              <w:rPr>
                <w:rFonts w:eastAsia="Times New Roman" w:cstheme="minorHAnsi"/>
                <w:color w:val="000000"/>
                <w:lang w:val="sr-Cyrl-RS" w:eastAsia="zh-CN"/>
              </w:rPr>
              <w:t>00</w:t>
            </w:r>
          </w:p>
        </w:tc>
      </w:tr>
      <w:tr w:rsidR="00523290" w:rsidTr="00D7387F">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5</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ПОЉОПРИВРЕДА И РУРАЛНИ РАЗВОЈ</w:t>
            </w:r>
          </w:p>
        </w:tc>
        <w:tc>
          <w:tcPr>
            <w:tcW w:w="4329" w:type="dxa"/>
            <w:tcBorders>
              <w:top w:val="single" w:sz="6" w:space="0" w:color="000000"/>
              <w:left w:val="single" w:sz="6" w:space="0" w:color="000000"/>
              <w:bottom w:val="single" w:sz="6" w:space="0" w:color="000000"/>
              <w:right w:val="single" w:sz="6" w:space="0" w:color="000000"/>
            </w:tcBorders>
          </w:tcPr>
          <w:p w:rsidR="00523290" w:rsidRPr="006D77AD" w:rsidRDefault="006D77AD">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957.000,00</w:t>
            </w:r>
          </w:p>
        </w:tc>
      </w:tr>
      <w:tr w:rsidR="00523290" w:rsidTr="00D7387F">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11</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СОЦИЈАЛНА И ДЕЧЈА ЗАШТИТА</w:t>
            </w:r>
          </w:p>
        </w:tc>
        <w:tc>
          <w:tcPr>
            <w:tcW w:w="4329" w:type="dxa"/>
            <w:tcBorders>
              <w:top w:val="single" w:sz="6" w:space="0" w:color="000000"/>
              <w:left w:val="single" w:sz="6" w:space="0" w:color="000000"/>
              <w:bottom w:val="single" w:sz="6" w:space="0" w:color="000000"/>
              <w:right w:val="single" w:sz="6" w:space="0" w:color="000000"/>
            </w:tcBorders>
          </w:tcPr>
          <w:p w:rsidR="00523290" w:rsidRDefault="00991EC2" w:rsidP="006D77AD">
            <w:pPr>
              <w:spacing w:after="0" w:line="240" w:lineRule="auto"/>
              <w:jc w:val="right"/>
              <w:rPr>
                <w:rFonts w:eastAsia="Times New Roman" w:cstheme="minorHAnsi"/>
                <w:color w:val="000000"/>
                <w:lang w:eastAsia="zh-CN"/>
              </w:rPr>
            </w:pPr>
            <w:r>
              <w:rPr>
                <w:rFonts w:eastAsia="Times New Roman" w:cstheme="minorHAnsi"/>
                <w:color w:val="000000"/>
                <w:lang w:eastAsia="zh-CN"/>
              </w:rPr>
              <w:t>4.</w:t>
            </w:r>
            <w:r w:rsidR="006D77AD">
              <w:rPr>
                <w:rFonts w:eastAsia="Times New Roman" w:cstheme="minorHAnsi"/>
                <w:color w:val="000000"/>
                <w:lang w:val="sr-Cyrl-RS" w:eastAsia="zh-CN"/>
              </w:rPr>
              <w:t>84</w:t>
            </w:r>
            <w:r w:rsidR="006D77AD">
              <w:rPr>
                <w:rFonts w:eastAsia="Times New Roman" w:cstheme="minorHAnsi"/>
                <w:color w:val="000000"/>
                <w:lang w:eastAsia="zh-CN"/>
              </w:rPr>
              <w:t>0.000</w:t>
            </w:r>
            <w:r w:rsidR="006D77AD">
              <w:rPr>
                <w:rFonts w:eastAsia="Times New Roman" w:cstheme="minorHAnsi"/>
                <w:color w:val="000000"/>
                <w:lang w:val="sr-Cyrl-RS" w:eastAsia="zh-CN"/>
              </w:rPr>
              <w:t>,</w:t>
            </w:r>
            <w:r>
              <w:rPr>
                <w:rFonts w:eastAsia="Times New Roman" w:cstheme="minorHAnsi"/>
                <w:color w:val="000000"/>
                <w:lang w:eastAsia="zh-CN"/>
              </w:rPr>
              <w:t>00</w:t>
            </w:r>
          </w:p>
        </w:tc>
      </w:tr>
      <w:tr w:rsidR="00523290" w:rsidTr="00D7387F">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13</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РАЗВОЈ КУЛТУРЕ И ИНФОРМИСАЊА</w:t>
            </w:r>
          </w:p>
        </w:tc>
        <w:tc>
          <w:tcPr>
            <w:tcW w:w="4329" w:type="dxa"/>
            <w:tcBorders>
              <w:top w:val="single" w:sz="6" w:space="0" w:color="000000"/>
              <w:left w:val="single" w:sz="6" w:space="0" w:color="000000"/>
              <w:bottom w:val="single" w:sz="6" w:space="0" w:color="000000"/>
              <w:right w:val="single" w:sz="6" w:space="0" w:color="000000"/>
            </w:tcBorders>
          </w:tcPr>
          <w:p w:rsidR="00523290" w:rsidRPr="006D77AD" w:rsidRDefault="006D77AD">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2.000.000,00</w:t>
            </w:r>
          </w:p>
        </w:tc>
      </w:tr>
      <w:tr w:rsidR="00523290" w:rsidTr="00D7387F">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14</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РАЗВОЈ СПОРТА И ОМЛАДИНЕ</w:t>
            </w:r>
          </w:p>
        </w:tc>
        <w:tc>
          <w:tcPr>
            <w:tcW w:w="4329" w:type="dxa"/>
            <w:tcBorders>
              <w:top w:val="single" w:sz="6" w:space="0" w:color="000000"/>
              <w:left w:val="single" w:sz="6" w:space="0" w:color="000000"/>
              <w:bottom w:val="single" w:sz="6" w:space="0" w:color="000000"/>
              <w:right w:val="single" w:sz="6" w:space="0" w:color="000000"/>
            </w:tcBorders>
          </w:tcPr>
          <w:p w:rsidR="00523290" w:rsidRPr="006D77AD" w:rsidRDefault="006D77AD">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7.300.000,00</w:t>
            </w:r>
          </w:p>
        </w:tc>
      </w:tr>
      <w:tr w:rsidR="00523290" w:rsidTr="00D7387F">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15</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ОПШТЕ УСЛУГЕ ЛОКАЛНЕ САМОУПРАВЕ</w:t>
            </w:r>
          </w:p>
        </w:tc>
        <w:tc>
          <w:tcPr>
            <w:tcW w:w="4329" w:type="dxa"/>
            <w:tcBorders>
              <w:top w:val="single" w:sz="6" w:space="0" w:color="000000"/>
              <w:left w:val="single" w:sz="6" w:space="0" w:color="000000"/>
              <w:bottom w:val="single" w:sz="6" w:space="0" w:color="000000"/>
              <w:right w:val="single" w:sz="6" w:space="0" w:color="000000"/>
            </w:tcBorders>
          </w:tcPr>
          <w:p w:rsidR="00523290" w:rsidRPr="006D77AD" w:rsidRDefault="006D77AD">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105.066.355,00</w:t>
            </w:r>
          </w:p>
        </w:tc>
      </w:tr>
      <w:tr w:rsidR="00523290" w:rsidTr="00D7387F">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16</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ПОЛИТИЧКИ СИСТЕМ ЛОКАЛНЕ САМОУПРАВЕ</w:t>
            </w:r>
          </w:p>
        </w:tc>
        <w:tc>
          <w:tcPr>
            <w:tcW w:w="4329" w:type="dxa"/>
            <w:tcBorders>
              <w:top w:val="single" w:sz="6" w:space="0" w:color="000000"/>
              <w:left w:val="single" w:sz="6" w:space="0" w:color="000000"/>
              <w:bottom w:val="single" w:sz="6" w:space="0" w:color="000000"/>
              <w:right w:val="single" w:sz="6" w:space="0" w:color="000000"/>
            </w:tcBorders>
          </w:tcPr>
          <w:p w:rsidR="00523290" w:rsidRPr="006D77AD" w:rsidRDefault="00764586">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70.893.270,</w:t>
            </w:r>
            <w:r w:rsidR="006D77AD">
              <w:rPr>
                <w:rFonts w:eastAsia="Times New Roman" w:cstheme="minorHAnsi"/>
                <w:color w:val="000000"/>
                <w:lang w:val="sr-Cyrl-RS" w:eastAsia="zh-CN"/>
              </w:rPr>
              <w:t>00</w:t>
            </w:r>
          </w:p>
        </w:tc>
      </w:tr>
      <w:tr w:rsidR="00523290" w:rsidTr="00D7387F">
        <w:trPr>
          <w:trHeight w:val="314"/>
        </w:trPr>
        <w:tc>
          <w:tcPr>
            <w:tcW w:w="6586" w:type="dxa"/>
            <w:gridSpan w:val="2"/>
            <w:tcBorders>
              <w:top w:val="single" w:sz="6" w:space="0" w:color="000000"/>
              <w:left w:val="single" w:sz="6" w:space="0" w:color="000000"/>
              <w:bottom w:val="single" w:sz="6" w:space="0" w:color="000000"/>
              <w:right w:val="single" w:sz="6" w:space="0" w:color="000000"/>
            </w:tcBorders>
            <w:shd w:val="clear" w:color="auto" w:fill="E9E9E9"/>
          </w:tcPr>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Укупно за БК</w:t>
            </w:r>
          </w:p>
        </w:tc>
        <w:tc>
          <w:tcPr>
            <w:tcW w:w="4329" w:type="dxa"/>
            <w:tcBorders>
              <w:top w:val="single" w:sz="6" w:space="0" w:color="000000"/>
              <w:left w:val="single" w:sz="6" w:space="0" w:color="000000"/>
              <w:bottom w:val="single" w:sz="6" w:space="0" w:color="000000"/>
              <w:right w:val="single" w:sz="6" w:space="0" w:color="000000"/>
            </w:tcBorders>
            <w:shd w:val="clear" w:color="auto" w:fill="E9E9E9"/>
          </w:tcPr>
          <w:p w:rsidR="00523290" w:rsidRPr="006D77AD" w:rsidRDefault="00764586">
            <w:pPr>
              <w:spacing w:after="0" w:line="240" w:lineRule="auto"/>
              <w:jc w:val="right"/>
              <w:rPr>
                <w:rFonts w:eastAsia="Times New Roman" w:cstheme="minorHAnsi"/>
                <w:b/>
                <w:bCs/>
                <w:color w:val="000000"/>
                <w:lang w:val="sr-Cyrl-RS" w:eastAsia="zh-CN"/>
              </w:rPr>
            </w:pPr>
            <w:r>
              <w:rPr>
                <w:rFonts w:eastAsia="Times New Roman" w:cstheme="minorHAnsi"/>
                <w:b/>
                <w:bCs/>
                <w:color w:val="000000"/>
                <w:lang w:val="sr-Cyrl-RS" w:eastAsia="zh-CN"/>
              </w:rPr>
              <w:t>193.706.625,</w:t>
            </w:r>
            <w:r w:rsidR="006D77AD">
              <w:rPr>
                <w:rFonts w:eastAsia="Times New Roman" w:cstheme="minorHAnsi"/>
                <w:b/>
                <w:bCs/>
                <w:color w:val="000000"/>
                <w:lang w:val="sr-Cyrl-RS" w:eastAsia="zh-CN"/>
              </w:rPr>
              <w:t>00</w:t>
            </w:r>
          </w:p>
        </w:tc>
      </w:tr>
    </w:tbl>
    <w:p w:rsidR="00523290" w:rsidRDefault="00523290">
      <w:pPr>
        <w:spacing w:after="0"/>
        <w:ind w:right="-540"/>
        <w:jc w:val="both"/>
        <w:rPr>
          <w:rFonts w:ascii="Times New Roman" w:hAnsi="Times New Roman" w:cs="Times New Roman"/>
        </w:rPr>
      </w:pPr>
    </w:p>
    <w:p w:rsidR="004C1711" w:rsidRDefault="004C1711">
      <w:pPr>
        <w:spacing w:after="0"/>
        <w:ind w:right="-540"/>
        <w:jc w:val="both"/>
        <w:rPr>
          <w:rFonts w:ascii="Times New Roman" w:hAnsi="Times New Roman" w:cs="Times New Roman"/>
        </w:rPr>
      </w:pPr>
    </w:p>
    <w:p w:rsidR="004C1711" w:rsidRDefault="004C1711">
      <w:pPr>
        <w:spacing w:after="0"/>
        <w:ind w:right="-540"/>
        <w:jc w:val="both"/>
        <w:rPr>
          <w:rFonts w:ascii="Times New Roman" w:hAnsi="Times New Roman" w:cs="Times New Roman"/>
        </w:rPr>
      </w:pPr>
    </w:p>
    <w:p w:rsidR="004D4AED" w:rsidRDefault="004D4AED">
      <w:pPr>
        <w:spacing w:after="0"/>
        <w:ind w:right="-540"/>
        <w:jc w:val="both"/>
        <w:rPr>
          <w:rFonts w:ascii="Times New Roman" w:hAnsi="Times New Roman" w:cs="Times New Roman"/>
        </w:rPr>
      </w:pPr>
    </w:p>
    <w:p w:rsidR="004D4AED" w:rsidRDefault="004D4AED">
      <w:pPr>
        <w:spacing w:after="0"/>
        <w:ind w:right="-540"/>
        <w:jc w:val="both"/>
        <w:rPr>
          <w:rFonts w:ascii="Times New Roman" w:hAnsi="Times New Roman" w:cs="Times New Roman"/>
        </w:rPr>
      </w:pPr>
    </w:p>
    <w:p w:rsidR="004D4AED" w:rsidRDefault="004D4AED">
      <w:pPr>
        <w:spacing w:after="0"/>
        <w:ind w:right="-540"/>
        <w:jc w:val="both"/>
        <w:rPr>
          <w:rFonts w:ascii="Times New Roman" w:hAnsi="Times New Roman" w:cs="Times New Roman"/>
        </w:rPr>
      </w:pPr>
    </w:p>
    <w:p w:rsidR="00D7387F" w:rsidRDefault="00D7387F">
      <w:pPr>
        <w:spacing w:after="0"/>
        <w:ind w:right="-540"/>
        <w:jc w:val="both"/>
        <w:rPr>
          <w:rFonts w:ascii="Times New Roman" w:hAnsi="Times New Roman" w:cs="Times New Roman"/>
        </w:rPr>
      </w:pPr>
    </w:p>
    <w:p w:rsidR="00EA4842" w:rsidRDefault="00EA4842">
      <w:pPr>
        <w:spacing w:after="0"/>
        <w:ind w:right="-540"/>
        <w:jc w:val="both"/>
        <w:rPr>
          <w:rFonts w:ascii="Times New Roman" w:hAnsi="Times New Roman" w:cs="Times New Roman"/>
        </w:rPr>
      </w:pPr>
    </w:p>
    <w:p w:rsidR="00EA4842" w:rsidRDefault="00EA4842">
      <w:pPr>
        <w:spacing w:after="0"/>
        <w:ind w:right="-540"/>
        <w:jc w:val="both"/>
        <w:rPr>
          <w:rFonts w:ascii="Times New Roman" w:hAnsi="Times New Roman" w:cs="Times New Roman"/>
        </w:rPr>
      </w:pPr>
    </w:p>
    <w:p w:rsidR="00EA4842" w:rsidRDefault="00EA4842">
      <w:pPr>
        <w:spacing w:after="0"/>
        <w:ind w:right="-540"/>
        <w:jc w:val="both"/>
        <w:rPr>
          <w:rFonts w:ascii="Times New Roman" w:hAnsi="Times New Roman" w:cs="Times New Roman"/>
        </w:rPr>
      </w:pPr>
    </w:p>
    <w:p w:rsidR="004C1711" w:rsidRDefault="004C1711">
      <w:pPr>
        <w:spacing w:after="0"/>
        <w:ind w:right="-540"/>
        <w:jc w:val="both"/>
        <w:rPr>
          <w:rFonts w:ascii="Times New Roman" w:hAnsi="Times New Roman" w:cs="Times New Roman"/>
        </w:rPr>
      </w:pPr>
    </w:p>
    <w:p w:rsidR="00AB5B33" w:rsidRDefault="00AB5B33" w:rsidP="00AB5B33">
      <w:pPr>
        <w:spacing w:after="0"/>
        <w:ind w:right="-540"/>
        <w:jc w:val="both"/>
        <w:rPr>
          <w:rFonts w:ascii="Times New Roman" w:hAnsi="Times New Roman" w:cs="Times New Roman"/>
        </w:rPr>
      </w:pPr>
    </w:p>
    <w:p w:rsidR="00523290" w:rsidRPr="00AB5B33" w:rsidRDefault="00991EC2" w:rsidP="00AB5B33">
      <w:pPr>
        <w:spacing w:after="0"/>
        <w:ind w:left="3033" w:right="-540" w:firstLine="567"/>
        <w:jc w:val="both"/>
        <w:rPr>
          <w:rFonts w:cstheme="minorHAnsi"/>
        </w:rPr>
      </w:pPr>
      <w:r w:rsidRPr="00AB5B33">
        <w:rPr>
          <w:rFonts w:cstheme="minorHAnsi"/>
        </w:rPr>
        <w:lastRenderedPageBreak/>
        <w:t>Члан 1</w:t>
      </w:r>
      <w:r w:rsidR="00995F55" w:rsidRPr="00AB5B33">
        <w:rPr>
          <w:rFonts w:cstheme="minorHAnsi"/>
        </w:rPr>
        <w:t>1</w:t>
      </w:r>
      <w:r w:rsidRPr="00AB5B33">
        <w:rPr>
          <w:rFonts w:cstheme="minorHAnsi"/>
        </w:rPr>
        <w:t>.</w:t>
      </w:r>
    </w:p>
    <w:p w:rsidR="004C1711" w:rsidRPr="004D4AED" w:rsidRDefault="00991EC2" w:rsidP="00AB5B33">
      <w:pPr>
        <w:pStyle w:val="ListParagraph"/>
        <w:spacing w:after="0"/>
        <w:ind w:left="-567" w:right="-540"/>
        <w:jc w:val="both"/>
        <w:rPr>
          <w:rFonts w:cstheme="minorHAnsi"/>
        </w:rPr>
      </w:pPr>
      <w:r>
        <w:rPr>
          <w:rFonts w:cstheme="minorHAnsi"/>
        </w:rPr>
        <w:t>Издаци буџета по функционалној класификацији, утврђени су и распоређени у следећим износима:</w:t>
      </w:r>
    </w:p>
    <w:p w:rsidR="004C1711" w:rsidRDefault="004C1711">
      <w:pPr>
        <w:pStyle w:val="ListParagraph"/>
        <w:spacing w:after="0"/>
        <w:ind w:left="0" w:right="-540"/>
        <w:jc w:val="both"/>
        <w:rPr>
          <w:rFonts w:ascii="Times New Roman" w:hAnsi="Times New Roman" w:cs="Times New Roman"/>
        </w:rPr>
      </w:pPr>
    </w:p>
    <w:tbl>
      <w:tblPr>
        <w:tblW w:w="11979" w:type="dxa"/>
        <w:tblInd w:w="-567" w:type="dxa"/>
        <w:tblLayout w:type="fixed"/>
        <w:tblCellMar>
          <w:left w:w="0" w:type="dxa"/>
          <w:right w:w="0" w:type="dxa"/>
        </w:tblCellMar>
        <w:tblLook w:val="01E0" w:firstRow="1" w:lastRow="1" w:firstColumn="1" w:lastColumn="1" w:noHBand="0" w:noVBand="0"/>
      </w:tblPr>
      <w:tblGrid>
        <w:gridCol w:w="1209"/>
        <w:gridCol w:w="4651"/>
        <w:gridCol w:w="1530"/>
        <w:gridCol w:w="1889"/>
        <w:gridCol w:w="1261"/>
        <w:gridCol w:w="269"/>
        <w:gridCol w:w="1170"/>
      </w:tblGrid>
      <w:tr w:rsidR="00523290" w:rsidTr="00AB5B33">
        <w:trPr>
          <w:trHeight w:hRule="exact" w:val="300"/>
          <w:tblHeader/>
        </w:trPr>
        <w:tc>
          <w:tcPr>
            <w:tcW w:w="1209" w:type="dxa"/>
          </w:tcPr>
          <w:p w:rsidR="00523290" w:rsidRDefault="00523290">
            <w:pPr>
              <w:spacing w:after="0" w:line="0" w:lineRule="atLeast"/>
              <w:jc w:val="center"/>
              <w:rPr>
                <w:rFonts w:eastAsia="Times New Roman" w:cstheme="minorHAnsi"/>
                <w:sz w:val="20"/>
                <w:szCs w:val="20"/>
                <w:lang w:eastAsia="zh-CN"/>
              </w:rPr>
            </w:pPr>
          </w:p>
        </w:tc>
        <w:tc>
          <w:tcPr>
            <w:tcW w:w="4651" w:type="dxa"/>
          </w:tcPr>
          <w:p w:rsidR="00523290" w:rsidRDefault="00523290">
            <w:pPr>
              <w:spacing w:after="0" w:line="0" w:lineRule="atLeast"/>
              <w:jc w:val="center"/>
              <w:rPr>
                <w:rFonts w:eastAsia="Times New Roman" w:cstheme="minorHAnsi"/>
                <w:sz w:val="20"/>
                <w:szCs w:val="20"/>
                <w:lang w:eastAsia="zh-CN"/>
              </w:rPr>
            </w:pPr>
          </w:p>
        </w:tc>
        <w:tc>
          <w:tcPr>
            <w:tcW w:w="1530" w:type="dxa"/>
          </w:tcPr>
          <w:p w:rsidR="00523290" w:rsidRDefault="00523290">
            <w:pPr>
              <w:spacing w:after="0" w:line="0" w:lineRule="atLeast"/>
              <w:jc w:val="center"/>
              <w:rPr>
                <w:rFonts w:eastAsia="Times New Roman" w:cstheme="minorHAnsi"/>
                <w:sz w:val="20"/>
                <w:szCs w:val="20"/>
                <w:lang w:eastAsia="zh-CN"/>
              </w:rPr>
            </w:pPr>
          </w:p>
        </w:tc>
        <w:tc>
          <w:tcPr>
            <w:tcW w:w="1889" w:type="dxa"/>
          </w:tcPr>
          <w:p w:rsidR="00523290" w:rsidRDefault="00523290">
            <w:pPr>
              <w:spacing w:after="0" w:line="0" w:lineRule="atLeast"/>
              <w:jc w:val="center"/>
              <w:rPr>
                <w:rFonts w:eastAsia="Times New Roman" w:cstheme="minorHAnsi"/>
                <w:sz w:val="20"/>
                <w:szCs w:val="20"/>
                <w:lang w:eastAsia="zh-CN"/>
              </w:rPr>
            </w:pPr>
          </w:p>
        </w:tc>
        <w:tc>
          <w:tcPr>
            <w:tcW w:w="1530" w:type="dxa"/>
            <w:gridSpan w:val="2"/>
          </w:tcPr>
          <w:p w:rsidR="00523290" w:rsidRDefault="00523290">
            <w:pPr>
              <w:spacing w:after="0" w:line="0" w:lineRule="atLeast"/>
              <w:jc w:val="center"/>
              <w:rPr>
                <w:rFonts w:eastAsia="Times New Roman" w:cstheme="minorHAnsi"/>
                <w:sz w:val="20"/>
                <w:szCs w:val="20"/>
                <w:lang w:eastAsia="zh-CN"/>
              </w:rPr>
            </w:pPr>
          </w:p>
        </w:tc>
        <w:tc>
          <w:tcPr>
            <w:tcW w:w="1170" w:type="dxa"/>
          </w:tcPr>
          <w:p w:rsidR="00523290" w:rsidRDefault="00523290">
            <w:pPr>
              <w:spacing w:after="0" w:line="0" w:lineRule="atLeast"/>
              <w:jc w:val="center"/>
              <w:rPr>
                <w:rFonts w:eastAsia="Times New Roman" w:cstheme="minorHAnsi"/>
                <w:sz w:val="20"/>
                <w:szCs w:val="20"/>
                <w:lang w:eastAsia="zh-CN"/>
              </w:rPr>
            </w:pPr>
          </w:p>
        </w:tc>
      </w:tr>
      <w:tr w:rsidR="00523290" w:rsidTr="00AB5B33">
        <w:trPr>
          <w:tblHeader/>
        </w:trPr>
        <w:tc>
          <w:tcPr>
            <w:tcW w:w="1209" w:type="dxa"/>
            <w:tcBorders>
              <w:top w:val="single" w:sz="6" w:space="0" w:color="000000"/>
              <w:left w:val="single" w:sz="6" w:space="0" w:color="000000"/>
              <w:bottom w:val="single" w:sz="6" w:space="0" w:color="000000"/>
              <w:right w:val="single" w:sz="6" w:space="0" w:color="000000"/>
            </w:tcBorders>
            <w:shd w:val="clear" w:color="auto" w:fill="E9E9E9"/>
            <w:vAlign w:val="center"/>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Раздео</w:t>
            </w:r>
          </w:p>
        </w:tc>
        <w:tc>
          <w:tcPr>
            <w:tcW w:w="4651" w:type="dxa"/>
            <w:tcBorders>
              <w:top w:val="single" w:sz="6" w:space="0" w:color="000000"/>
              <w:left w:val="single" w:sz="6" w:space="0" w:color="000000"/>
              <w:bottom w:val="single" w:sz="6" w:space="0" w:color="000000"/>
              <w:right w:val="single" w:sz="6" w:space="0" w:color="000000"/>
            </w:tcBorders>
            <w:shd w:val="clear" w:color="auto" w:fill="E9E9E9"/>
            <w:vAlign w:val="center"/>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Назив раздела</w:t>
            </w:r>
          </w:p>
        </w:tc>
        <w:tc>
          <w:tcPr>
            <w:tcW w:w="1530" w:type="dxa"/>
            <w:tcBorders>
              <w:top w:val="single" w:sz="6" w:space="0" w:color="000000"/>
              <w:left w:val="single" w:sz="6" w:space="0" w:color="000000"/>
              <w:bottom w:val="single" w:sz="6" w:space="0" w:color="000000"/>
              <w:right w:val="single" w:sz="6" w:space="0" w:color="000000"/>
            </w:tcBorders>
            <w:shd w:val="clear" w:color="auto" w:fill="E9E9E9"/>
            <w:vAlign w:val="center"/>
          </w:tcPr>
          <w:p w:rsidR="00523290" w:rsidRDefault="00991EC2">
            <w:pPr>
              <w:spacing w:after="0" w:line="240" w:lineRule="auto"/>
              <w:ind w:hanging="180"/>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План</w:t>
            </w:r>
          </w:p>
        </w:tc>
        <w:tc>
          <w:tcPr>
            <w:tcW w:w="1889" w:type="dxa"/>
            <w:tcBorders>
              <w:top w:val="single" w:sz="6" w:space="0" w:color="000000"/>
              <w:left w:val="single" w:sz="6" w:space="0" w:color="000000"/>
              <w:bottom w:val="single" w:sz="6" w:space="0" w:color="000000"/>
              <w:right w:val="single" w:sz="6" w:space="0" w:color="000000"/>
            </w:tcBorders>
            <w:shd w:val="clear" w:color="auto" w:fill="E9E9E9"/>
            <w:vAlign w:val="center"/>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Средства из буџета</w:t>
            </w:r>
          </w:p>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1261" w:type="dxa"/>
            <w:tcBorders>
              <w:top w:val="single" w:sz="6" w:space="0" w:color="000000"/>
              <w:left w:val="single" w:sz="6" w:space="0" w:color="000000"/>
              <w:bottom w:val="single" w:sz="6" w:space="0" w:color="000000"/>
              <w:right w:val="single" w:sz="6" w:space="0" w:color="000000"/>
            </w:tcBorders>
            <w:shd w:val="clear" w:color="auto" w:fill="E9E9E9"/>
            <w:vAlign w:val="center"/>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Средства из осталих извора</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bookmarkStart w:id="10" w:name="_Toc070_Социјална_помоћ_угроженом_станов"/>
            <w:bookmarkEnd w:id="10"/>
          </w:p>
        </w:tc>
      </w:tr>
      <w:tr w:rsidR="00523290" w:rsidTr="00AB5B33">
        <w:trPr>
          <w:trHeight w:hRule="exact" w:val="225"/>
        </w:trPr>
        <w:tc>
          <w:tcPr>
            <w:tcW w:w="10540" w:type="dxa"/>
            <w:gridSpan w:val="5"/>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"070 Социјална помоћ угроженом становништву, некласификована на другом месту" \l 1 </w:instrText>
            </w:r>
            <w:r>
              <w:rPr>
                <w:rFonts w:eastAsia="Times New Roman" w:cs="Calibri"/>
                <w:sz w:val="20"/>
                <w:szCs w:val="20"/>
                <w:lang w:eastAsia="zh-CN"/>
              </w:rPr>
              <w:fldChar w:fldCharType="end"/>
            </w:r>
          </w:p>
          <w:p w:rsidR="00523290" w:rsidRDefault="00523290">
            <w:pPr>
              <w:spacing w:after="0" w:line="0" w:lineRule="atLeast"/>
              <w:rPr>
                <w:rFonts w:eastAsia="Times New Roman" w:cstheme="minorHAnsi"/>
                <w:sz w:val="20"/>
                <w:szCs w:val="20"/>
                <w:lang w:eastAsia="zh-CN"/>
              </w:rPr>
            </w:pP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rPr>
          <w:trHeight w:val="184"/>
        </w:trPr>
        <w:tc>
          <w:tcPr>
            <w:tcW w:w="10540" w:type="dxa"/>
            <w:gridSpan w:val="5"/>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070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120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tcPr>
          <w:p w:rsidR="00523290" w:rsidRDefault="006D77AD" w:rsidP="006D77AD">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4</w:t>
            </w:r>
            <w:r w:rsidR="00764586">
              <w:rPr>
                <w:rFonts w:eastAsia="Times New Roman" w:cstheme="minorHAnsi"/>
                <w:color w:val="000000"/>
                <w:sz w:val="20"/>
                <w:szCs w:val="20"/>
                <w:lang w:val="sr-Cyrl-RS" w:eastAsia="zh-CN"/>
              </w:rPr>
              <w:t>.</w:t>
            </w:r>
            <w:r>
              <w:rPr>
                <w:rFonts w:eastAsia="Times New Roman" w:cstheme="minorHAnsi"/>
                <w:color w:val="000000"/>
                <w:sz w:val="20"/>
                <w:szCs w:val="20"/>
                <w:lang w:val="sr-Cyrl-RS" w:eastAsia="zh-CN"/>
              </w:rPr>
              <w:t>84</w:t>
            </w:r>
            <w:r>
              <w:rPr>
                <w:rFonts w:eastAsia="Times New Roman" w:cstheme="minorHAnsi"/>
                <w:color w:val="000000"/>
                <w:sz w:val="20"/>
                <w:szCs w:val="20"/>
                <w:lang w:eastAsia="zh-CN"/>
              </w:rPr>
              <w:t>0</w:t>
            </w:r>
            <w:r w:rsidR="00764586">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sidR="00764586">
              <w:rPr>
                <w:rFonts w:eastAsia="Times New Roman" w:cstheme="minorHAnsi"/>
                <w:color w:val="000000"/>
                <w:sz w:val="20"/>
                <w:szCs w:val="20"/>
                <w:lang w:val="sr-Cyrl-RS" w:eastAsia="zh-CN"/>
              </w:rPr>
              <w:t>,</w:t>
            </w:r>
            <w:r w:rsidR="00991EC2">
              <w:rPr>
                <w:rFonts w:eastAsia="Times New Roman" w:cstheme="minorHAnsi"/>
                <w:color w:val="000000"/>
                <w:sz w:val="20"/>
                <w:szCs w:val="20"/>
                <w:lang w:eastAsia="zh-CN"/>
              </w:rPr>
              <w:t>00</w:t>
            </w:r>
          </w:p>
        </w:tc>
        <w:tc>
          <w:tcPr>
            <w:tcW w:w="1889" w:type="dxa"/>
            <w:tcBorders>
              <w:top w:val="single" w:sz="6" w:space="0" w:color="000000"/>
              <w:left w:val="single" w:sz="6" w:space="0" w:color="000000"/>
              <w:bottom w:val="single" w:sz="6" w:space="0" w:color="000000"/>
              <w:right w:val="single" w:sz="6" w:space="0" w:color="000000"/>
            </w:tcBorders>
          </w:tcPr>
          <w:p w:rsidR="00523290" w:rsidRDefault="006D77AD" w:rsidP="006D77AD">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4</w:t>
            </w:r>
            <w:r w:rsidR="00764586">
              <w:rPr>
                <w:rFonts w:eastAsia="Times New Roman" w:cstheme="minorHAnsi"/>
                <w:color w:val="000000"/>
                <w:sz w:val="20"/>
                <w:szCs w:val="20"/>
                <w:lang w:val="sr-Cyrl-RS" w:eastAsia="zh-CN"/>
              </w:rPr>
              <w:t>.</w:t>
            </w:r>
            <w:r>
              <w:rPr>
                <w:rFonts w:eastAsia="Times New Roman" w:cstheme="minorHAnsi"/>
                <w:color w:val="000000"/>
                <w:sz w:val="20"/>
                <w:szCs w:val="20"/>
                <w:lang w:val="sr-Cyrl-RS" w:eastAsia="zh-CN"/>
              </w:rPr>
              <w:t>84</w:t>
            </w:r>
            <w:r>
              <w:rPr>
                <w:rFonts w:eastAsia="Times New Roman" w:cstheme="minorHAnsi"/>
                <w:color w:val="000000"/>
                <w:sz w:val="20"/>
                <w:szCs w:val="20"/>
                <w:lang w:eastAsia="zh-CN"/>
              </w:rPr>
              <w:t>0</w:t>
            </w:r>
            <w:r w:rsidR="00764586">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sidR="00764586">
              <w:rPr>
                <w:rFonts w:eastAsia="Times New Roman" w:cstheme="minorHAnsi"/>
                <w:color w:val="000000"/>
                <w:sz w:val="20"/>
                <w:szCs w:val="20"/>
                <w:lang w:val="sr-Cyrl-RS" w:eastAsia="zh-CN"/>
              </w:rPr>
              <w:t>,</w:t>
            </w:r>
            <w:r w:rsidR="00991EC2">
              <w:rPr>
                <w:rFonts w:eastAsia="Times New Roman" w:cstheme="minorHAnsi"/>
                <w:color w:val="000000"/>
                <w:sz w:val="20"/>
                <w:szCs w:val="20"/>
                <w:lang w:eastAsia="zh-CN"/>
              </w:rPr>
              <w:t>00</w:t>
            </w:r>
          </w:p>
        </w:tc>
        <w:tc>
          <w:tcPr>
            <w:tcW w:w="126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070 Социјална помоћ угроженом становништву, некласификована на другом месту</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rsidP="006D77AD">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r w:rsidR="006D77AD">
              <w:rPr>
                <w:rFonts w:eastAsia="Times New Roman" w:cstheme="minorHAnsi"/>
                <w:b/>
                <w:bCs/>
                <w:color w:val="000000"/>
                <w:sz w:val="20"/>
                <w:szCs w:val="20"/>
                <w:lang w:val="sr-Cyrl-RS" w:eastAsia="zh-CN"/>
              </w:rPr>
              <w:t>84</w:t>
            </w:r>
            <w:r>
              <w:rPr>
                <w:rFonts w:eastAsia="Times New Roman" w:cstheme="minorHAnsi"/>
                <w:b/>
                <w:bCs/>
                <w:color w:val="000000"/>
                <w:sz w:val="20"/>
                <w:szCs w:val="20"/>
                <w:lang w:eastAsia="zh-CN"/>
              </w:rPr>
              <w:t>0.000,00</w:t>
            </w:r>
          </w:p>
        </w:tc>
        <w:tc>
          <w:tcPr>
            <w:tcW w:w="1889"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rsidP="006D77AD">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r w:rsidR="006D77AD">
              <w:rPr>
                <w:rFonts w:eastAsia="Times New Roman" w:cstheme="minorHAnsi"/>
                <w:b/>
                <w:bCs/>
                <w:color w:val="000000"/>
                <w:sz w:val="20"/>
                <w:szCs w:val="20"/>
                <w:lang w:val="sr-Cyrl-RS" w:eastAsia="zh-CN"/>
              </w:rPr>
              <w:t>84</w:t>
            </w:r>
            <w:r>
              <w:rPr>
                <w:rFonts w:eastAsia="Times New Roman" w:cstheme="minorHAnsi"/>
                <w:b/>
                <w:bCs/>
                <w:color w:val="000000"/>
                <w:sz w:val="20"/>
                <w:szCs w:val="20"/>
                <w:lang w:eastAsia="zh-CN"/>
              </w:rPr>
              <w:t>0.000,00</w:t>
            </w:r>
          </w:p>
        </w:tc>
        <w:tc>
          <w:tcPr>
            <w:tcW w:w="1261"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bookmarkStart w:id="11" w:name="_Toc111_Извршни_и_законодавни_органи"/>
            <w:bookmarkEnd w:id="11"/>
          </w:p>
        </w:tc>
      </w:tr>
      <w:tr w:rsidR="00523290" w:rsidTr="00AB5B33">
        <w:trPr>
          <w:trHeight w:hRule="exact" w:val="225"/>
        </w:trPr>
        <w:tc>
          <w:tcPr>
            <w:tcW w:w="10540" w:type="dxa"/>
            <w:gridSpan w:val="5"/>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"111 Извршни и законодавни органи" \l 1 </w:instrText>
            </w:r>
            <w:r>
              <w:rPr>
                <w:rFonts w:eastAsia="Times New Roman" w:cs="Calibri"/>
                <w:sz w:val="20"/>
                <w:szCs w:val="20"/>
                <w:lang w:eastAsia="zh-CN"/>
              </w:rPr>
              <w:fldChar w:fldCharType="end"/>
            </w:r>
          </w:p>
          <w:p w:rsidR="00523290" w:rsidRDefault="00523290">
            <w:pPr>
              <w:spacing w:after="0" w:line="0" w:lineRule="atLeast"/>
              <w:rPr>
                <w:rFonts w:eastAsia="Times New Roman" w:cstheme="minorHAnsi"/>
                <w:sz w:val="20"/>
                <w:szCs w:val="20"/>
                <w:lang w:eastAsia="zh-CN"/>
              </w:rPr>
            </w:pP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rPr>
          <w:trHeight w:val="184"/>
        </w:trPr>
        <w:tc>
          <w:tcPr>
            <w:tcW w:w="10540" w:type="dxa"/>
            <w:gridSpan w:val="5"/>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111</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120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p>
        </w:tc>
        <w:tc>
          <w:tcPr>
            <w:tcW w:w="465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Скупштина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tcPr>
          <w:p w:rsidR="00523290" w:rsidRPr="00764586" w:rsidRDefault="00764586" w:rsidP="00764586">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31.715.300,00</w:t>
            </w:r>
          </w:p>
        </w:tc>
        <w:tc>
          <w:tcPr>
            <w:tcW w:w="1889" w:type="dxa"/>
            <w:tcBorders>
              <w:top w:val="single" w:sz="6" w:space="0" w:color="000000"/>
              <w:left w:val="single" w:sz="6" w:space="0" w:color="000000"/>
              <w:bottom w:val="single" w:sz="6" w:space="0" w:color="000000"/>
              <w:right w:val="single" w:sz="6" w:space="0" w:color="000000"/>
            </w:tcBorders>
          </w:tcPr>
          <w:p w:rsidR="00523290" w:rsidRPr="00764586" w:rsidRDefault="0076458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30.215.300,00</w:t>
            </w:r>
          </w:p>
        </w:tc>
        <w:tc>
          <w:tcPr>
            <w:tcW w:w="1261" w:type="dxa"/>
            <w:tcBorders>
              <w:top w:val="single" w:sz="6" w:space="0" w:color="000000"/>
              <w:left w:val="single" w:sz="6" w:space="0" w:color="000000"/>
              <w:bottom w:val="single" w:sz="6" w:space="0" w:color="000000"/>
              <w:right w:val="single" w:sz="6" w:space="0" w:color="000000"/>
            </w:tcBorders>
          </w:tcPr>
          <w:p w:rsidR="00523290" w:rsidRPr="00764586" w:rsidRDefault="0076458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1.500.000,00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120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2</w:t>
            </w:r>
          </w:p>
        </w:tc>
        <w:tc>
          <w:tcPr>
            <w:tcW w:w="465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Председник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tcPr>
          <w:p w:rsidR="00523290" w:rsidRPr="00764586" w:rsidRDefault="0076458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18.539.670,00</w:t>
            </w:r>
          </w:p>
        </w:tc>
        <w:tc>
          <w:tcPr>
            <w:tcW w:w="1889" w:type="dxa"/>
            <w:tcBorders>
              <w:top w:val="single" w:sz="6" w:space="0" w:color="000000"/>
              <w:left w:val="single" w:sz="6" w:space="0" w:color="000000"/>
              <w:bottom w:val="single" w:sz="6" w:space="0" w:color="000000"/>
              <w:right w:val="single" w:sz="6" w:space="0" w:color="000000"/>
            </w:tcBorders>
          </w:tcPr>
          <w:p w:rsidR="00523290" w:rsidRPr="00764586" w:rsidRDefault="0076458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18.539.670,00</w:t>
            </w:r>
          </w:p>
        </w:tc>
        <w:tc>
          <w:tcPr>
            <w:tcW w:w="1261" w:type="dxa"/>
            <w:tcBorders>
              <w:top w:val="single" w:sz="6" w:space="0" w:color="000000"/>
              <w:left w:val="single" w:sz="6" w:space="0" w:color="000000"/>
              <w:bottom w:val="single" w:sz="6" w:space="0" w:color="000000"/>
              <w:right w:val="single" w:sz="6" w:space="0" w:color="000000"/>
            </w:tcBorders>
          </w:tcPr>
          <w:p w:rsidR="00523290" w:rsidRPr="00764586" w:rsidRDefault="0076458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120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3</w:t>
            </w:r>
          </w:p>
        </w:tc>
        <w:tc>
          <w:tcPr>
            <w:tcW w:w="465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Веће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tcPr>
          <w:p w:rsidR="00523290" w:rsidRPr="00764586" w:rsidRDefault="0076458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20.638.300,00</w:t>
            </w:r>
          </w:p>
        </w:tc>
        <w:tc>
          <w:tcPr>
            <w:tcW w:w="1889" w:type="dxa"/>
            <w:tcBorders>
              <w:top w:val="single" w:sz="6" w:space="0" w:color="000000"/>
              <w:left w:val="single" w:sz="6" w:space="0" w:color="000000"/>
              <w:bottom w:val="single" w:sz="6" w:space="0" w:color="000000"/>
              <w:right w:val="single" w:sz="6" w:space="0" w:color="000000"/>
            </w:tcBorders>
          </w:tcPr>
          <w:p w:rsidR="00523290" w:rsidRPr="00764586" w:rsidRDefault="0076458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20.638.300,00</w:t>
            </w:r>
          </w:p>
        </w:tc>
        <w:tc>
          <w:tcPr>
            <w:tcW w:w="1261" w:type="dxa"/>
            <w:tcBorders>
              <w:top w:val="single" w:sz="6" w:space="0" w:color="000000"/>
              <w:left w:val="single" w:sz="6" w:space="0" w:color="000000"/>
              <w:bottom w:val="single" w:sz="6" w:space="0" w:color="000000"/>
              <w:right w:val="single" w:sz="6" w:space="0" w:color="000000"/>
            </w:tcBorders>
          </w:tcPr>
          <w:p w:rsidR="00523290" w:rsidRPr="00764586" w:rsidRDefault="0076458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111 Извршни и законодавни органи</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Pr>
          <w:p w:rsidR="00523290" w:rsidRPr="00764586" w:rsidRDefault="0076458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70.893.270,00</w:t>
            </w:r>
          </w:p>
        </w:tc>
        <w:tc>
          <w:tcPr>
            <w:tcW w:w="1889" w:type="dxa"/>
            <w:tcBorders>
              <w:top w:val="single" w:sz="6" w:space="0" w:color="000000"/>
              <w:left w:val="single" w:sz="6" w:space="0" w:color="000000"/>
              <w:bottom w:val="single" w:sz="6" w:space="0" w:color="000000"/>
              <w:right w:val="single" w:sz="6" w:space="0" w:color="000000"/>
            </w:tcBorders>
            <w:shd w:val="clear" w:color="auto" w:fill="F5F5F5"/>
          </w:tcPr>
          <w:p w:rsidR="00523290" w:rsidRPr="00764586" w:rsidRDefault="0076458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69.393.270,00</w:t>
            </w:r>
          </w:p>
        </w:tc>
        <w:tc>
          <w:tcPr>
            <w:tcW w:w="1261" w:type="dxa"/>
            <w:tcBorders>
              <w:top w:val="single" w:sz="6" w:space="0" w:color="000000"/>
              <w:left w:val="single" w:sz="6" w:space="0" w:color="000000"/>
              <w:bottom w:val="single" w:sz="6" w:space="0" w:color="000000"/>
              <w:right w:val="single" w:sz="6" w:space="0" w:color="000000"/>
            </w:tcBorders>
            <w:shd w:val="clear" w:color="auto" w:fill="F5F5F5"/>
          </w:tcPr>
          <w:p w:rsidR="00523290" w:rsidRPr="00764586" w:rsidRDefault="0076458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1.500.000,00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bookmarkStart w:id="12" w:name="_Toc112_Финансијски_и_фискални_послови"/>
            <w:bookmarkEnd w:id="12"/>
          </w:p>
        </w:tc>
      </w:tr>
      <w:tr w:rsidR="00523290" w:rsidTr="00AB5B33">
        <w:trPr>
          <w:trHeight w:hRule="exact" w:val="225"/>
        </w:trPr>
        <w:tc>
          <w:tcPr>
            <w:tcW w:w="10540" w:type="dxa"/>
            <w:gridSpan w:val="5"/>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"112 Финансијски и фискални послови" \l 1 </w:instrText>
            </w:r>
            <w:r>
              <w:rPr>
                <w:rFonts w:eastAsia="Times New Roman" w:cs="Calibri"/>
                <w:sz w:val="20"/>
                <w:szCs w:val="20"/>
                <w:lang w:eastAsia="zh-CN"/>
              </w:rPr>
              <w:fldChar w:fldCharType="end"/>
            </w:r>
          </w:p>
          <w:p w:rsidR="00523290" w:rsidRDefault="00523290">
            <w:pPr>
              <w:spacing w:after="0" w:line="0" w:lineRule="atLeast"/>
              <w:rPr>
                <w:rFonts w:eastAsia="Times New Roman" w:cstheme="minorHAnsi"/>
                <w:sz w:val="20"/>
                <w:szCs w:val="20"/>
                <w:lang w:eastAsia="zh-CN"/>
              </w:rPr>
            </w:pP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rPr>
          <w:trHeight w:val="184"/>
        </w:trPr>
        <w:tc>
          <w:tcPr>
            <w:tcW w:w="10540" w:type="dxa"/>
            <w:gridSpan w:val="5"/>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112</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120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tcPr>
          <w:p w:rsidR="00523290" w:rsidRDefault="00D04E64">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5</w:t>
            </w:r>
            <w:r w:rsidR="00991EC2">
              <w:rPr>
                <w:rFonts w:eastAsia="Times New Roman" w:cstheme="minorHAnsi"/>
                <w:color w:val="000000"/>
                <w:sz w:val="20"/>
                <w:szCs w:val="20"/>
                <w:lang w:eastAsia="zh-CN"/>
              </w:rPr>
              <w:t>.500.000,00</w:t>
            </w:r>
          </w:p>
        </w:tc>
        <w:tc>
          <w:tcPr>
            <w:tcW w:w="1889" w:type="dxa"/>
            <w:tcBorders>
              <w:top w:val="single" w:sz="6" w:space="0" w:color="000000"/>
              <w:left w:val="single" w:sz="6" w:space="0" w:color="000000"/>
              <w:bottom w:val="single" w:sz="6" w:space="0" w:color="000000"/>
              <w:right w:val="single" w:sz="6" w:space="0" w:color="000000"/>
            </w:tcBorders>
          </w:tcPr>
          <w:p w:rsidR="00523290" w:rsidRDefault="00D04E64">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5</w:t>
            </w:r>
            <w:r w:rsidR="00991EC2">
              <w:rPr>
                <w:rFonts w:eastAsia="Times New Roman" w:cstheme="minorHAnsi"/>
                <w:color w:val="000000"/>
                <w:sz w:val="20"/>
                <w:szCs w:val="20"/>
                <w:lang w:eastAsia="zh-CN"/>
              </w:rPr>
              <w:t>.500.000,00</w:t>
            </w:r>
          </w:p>
        </w:tc>
        <w:tc>
          <w:tcPr>
            <w:tcW w:w="126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112 Финансијски и фискални послови</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D04E64">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.500.000,00</w:t>
            </w:r>
          </w:p>
        </w:tc>
        <w:tc>
          <w:tcPr>
            <w:tcW w:w="1889"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D04E64">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.500.000,00</w:t>
            </w:r>
          </w:p>
        </w:tc>
        <w:tc>
          <w:tcPr>
            <w:tcW w:w="1261"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rPr>
          <w:trHeight w:val="184"/>
        </w:trPr>
        <w:tc>
          <w:tcPr>
            <w:tcW w:w="10540" w:type="dxa"/>
            <w:gridSpan w:val="5"/>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130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120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tcPr>
          <w:p w:rsidR="00523290" w:rsidRPr="00CC4AFF" w:rsidRDefault="00995F5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99</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566</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355</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889" w:type="dxa"/>
            <w:tcBorders>
              <w:top w:val="single" w:sz="6" w:space="0" w:color="000000"/>
              <w:left w:val="single" w:sz="6" w:space="0" w:color="000000"/>
              <w:bottom w:val="single" w:sz="6" w:space="0" w:color="000000"/>
              <w:right w:val="single" w:sz="6" w:space="0" w:color="000000"/>
            </w:tcBorders>
          </w:tcPr>
          <w:p w:rsidR="00523290" w:rsidRPr="00716D8D" w:rsidRDefault="00995F5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99</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566</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355</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261" w:type="dxa"/>
            <w:tcBorders>
              <w:top w:val="single" w:sz="6" w:space="0" w:color="000000"/>
              <w:left w:val="single" w:sz="6" w:space="0" w:color="000000"/>
              <w:bottom w:val="single" w:sz="6" w:space="0" w:color="000000"/>
              <w:right w:val="single" w:sz="6" w:space="0" w:color="000000"/>
            </w:tcBorders>
          </w:tcPr>
          <w:p w:rsidR="00523290" w:rsidRPr="00716D8D" w:rsidRDefault="00716D8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130 Опште услуге</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Pr>
          <w:p w:rsidR="00523290" w:rsidRPr="00716D8D" w:rsidRDefault="00995F5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565</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355</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889" w:type="dxa"/>
            <w:tcBorders>
              <w:top w:val="single" w:sz="6" w:space="0" w:color="000000"/>
              <w:left w:val="single" w:sz="6" w:space="0" w:color="000000"/>
              <w:bottom w:val="single" w:sz="6" w:space="0" w:color="000000"/>
              <w:right w:val="single" w:sz="6" w:space="0" w:color="000000"/>
            </w:tcBorders>
            <w:shd w:val="clear" w:color="auto" w:fill="F5F5F5"/>
          </w:tcPr>
          <w:p w:rsidR="00523290" w:rsidRPr="00716D8D" w:rsidRDefault="00995F5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565</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355</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261" w:type="dxa"/>
            <w:tcBorders>
              <w:top w:val="single" w:sz="6" w:space="0" w:color="000000"/>
              <w:left w:val="single" w:sz="6" w:space="0" w:color="000000"/>
              <w:bottom w:val="single" w:sz="6" w:space="0" w:color="000000"/>
              <w:right w:val="single" w:sz="6" w:space="0" w:color="000000"/>
            </w:tcBorders>
            <w:shd w:val="clear" w:color="auto" w:fill="F5F5F5"/>
          </w:tcPr>
          <w:p w:rsidR="00523290" w:rsidRPr="00716D8D" w:rsidRDefault="00716D8D">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rPr>
          <w:trHeight w:val="184"/>
        </w:trPr>
        <w:tc>
          <w:tcPr>
            <w:tcW w:w="10540" w:type="dxa"/>
            <w:gridSpan w:val="5"/>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150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120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2</w:t>
            </w:r>
          </w:p>
        </w:tc>
        <w:tc>
          <w:tcPr>
            <w:tcW w:w="465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Председник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tcPr>
          <w:p w:rsidR="00523290" w:rsidRPr="00716D8D" w:rsidRDefault="00995F5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300</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889" w:type="dxa"/>
            <w:tcBorders>
              <w:top w:val="single" w:sz="6" w:space="0" w:color="000000"/>
              <w:left w:val="single" w:sz="6" w:space="0" w:color="000000"/>
              <w:bottom w:val="single" w:sz="6" w:space="0" w:color="000000"/>
              <w:right w:val="single" w:sz="6" w:space="0" w:color="000000"/>
            </w:tcBorders>
          </w:tcPr>
          <w:p w:rsidR="00523290" w:rsidRPr="00716D8D" w:rsidRDefault="00995F5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w:t>
            </w:r>
            <w:r>
              <w:rPr>
                <w:rFonts w:eastAsia="Times New Roman" w:cstheme="minorHAnsi"/>
                <w:color w:val="000000"/>
                <w:sz w:val="20"/>
                <w:szCs w:val="20"/>
                <w:lang w:eastAsia="zh-CN"/>
              </w:rPr>
              <w:t>.</w:t>
            </w:r>
            <w:r w:rsidR="0092158D">
              <w:rPr>
                <w:rFonts w:eastAsia="Times New Roman" w:cstheme="minorHAnsi"/>
                <w:color w:val="000000"/>
                <w:sz w:val="20"/>
                <w:szCs w:val="20"/>
                <w:lang w:val="sr-Cyrl-RS" w:eastAsia="zh-CN"/>
              </w:rPr>
              <w:t>300,000</w:t>
            </w:r>
            <w:r w:rsidR="0092158D">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26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150 Опште јавне услуге - истраживање и развој</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Pr>
          <w:p w:rsidR="00523290" w:rsidRPr="00716D8D" w:rsidRDefault="00995F5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5</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889" w:type="dxa"/>
            <w:tcBorders>
              <w:top w:val="single" w:sz="6" w:space="0" w:color="000000"/>
              <w:left w:val="single" w:sz="6" w:space="0" w:color="000000"/>
              <w:bottom w:val="single" w:sz="6" w:space="0" w:color="000000"/>
              <w:right w:val="single" w:sz="6" w:space="0" w:color="000000"/>
            </w:tcBorders>
            <w:shd w:val="clear" w:color="auto" w:fill="F5F5F5"/>
          </w:tcPr>
          <w:p w:rsidR="00523290" w:rsidRPr="00716D8D" w:rsidRDefault="00995F5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5</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w:t>
            </w:r>
            <w:r w:rsidR="0092158D">
              <w:rPr>
                <w:rFonts w:eastAsia="Times New Roman" w:cstheme="minorHAnsi"/>
                <w:b/>
                <w:bCs/>
                <w:color w:val="000000"/>
                <w:sz w:val="20"/>
                <w:szCs w:val="20"/>
                <w:lang w:val="sr-Cyrl-RS" w:eastAsia="zh-CN"/>
              </w:rPr>
              <w:t>0</w:t>
            </w:r>
            <w:r w:rsidR="0092158D">
              <w:rPr>
                <w:rFonts w:eastAsia="Times New Roman" w:cstheme="minorHAnsi"/>
                <w:b/>
                <w:bCs/>
                <w:color w:val="000000"/>
                <w:sz w:val="20"/>
                <w:szCs w:val="20"/>
                <w:lang w:eastAsia="zh-CN"/>
              </w:rPr>
              <w:t>.</w:t>
            </w:r>
            <w:r w:rsidR="0092158D">
              <w:rPr>
                <w:rFonts w:eastAsia="Times New Roman" w:cstheme="minorHAnsi"/>
                <w:b/>
                <w:bCs/>
                <w:color w:val="000000"/>
                <w:sz w:val="20"/>
                <w:szCs w:val="20"/>
                <w:lang w:val="sr-Cyrl-RS" w:eastAsia="zh-CN"/>
              </w:rPr>
              <w:t>000</w:t>
            </w:r>
            <w:r w:rsidR="0092158D">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261"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bookmarkStart w:id="13" w:name="_Toc411_Општи_економски_и_комерцијални_п"/>
            <w:bookmarkEnd w:id="13"/>
          </w:p>
        </w:tc>
      </w:tr>
      <w:tr w:rsidR="00523290" w:rsidTr="00AB5B33">
        <w:trPr>
          <w:trHeight w:val="184"/>
        </w:trPr>
        <w:tc>
          <w:tcPr>
            <w:tcW w:w="10540" w:type="dxa"/>
            <w:gridSpan w:val="5"/>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421</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120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tcPr>
          <w:p w:rsidR="00523290" w:rsidRPr="00716D8D" w:rsidRDefault="00995F5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957</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889" w:type="dxa"/>
            <w:tcBorders>
              <w:top w:val="single" w:sz="6" w:space="0" w:color="000000"/>
              <w:left w:val="single" w:sz="6" w:space="0" w:color="000000"/>
              <w:bottom w:val="single" w:sz="6" w:space="0" w:color="000000"/>
              <w:right w:val="single" w:sz="6" w:space="0" w:color="000000"/>
            </w:tcBorders>
          </w:tcPr>
          <w:p w:rsidR="00523290" w:rsidRPr="00716D8D" w:rsidRDefault="00995F5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157</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261" w:type="dxa"/>
            <w:tcBorders>
              <w:top w:val="single" w:sz="6" w:space="0" w:color="000000"/>
              <w:left w:val="single" w:sz="6" w:space="0" w:color="000000"/>
              <w:bottom w:val="single" w:sz="6" w:space="0" w:color="000000"/>
              <w:right w:val="single" w:sz="6" w:space="0" w:color="000000"/>
            </w:tcBorders>
          </w:tcPr>
          <w:p w:rsidR="00523290" w:rsidRPr="00716D8D" w:rsidRDefault="00995F5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800</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421 Пољопривреда</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Pr>
          <w:p w:rsidR="00523290" w:rsidRPr="00716D8D" w:rsidRDefault="00995F5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957</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889" w:type="dxa"/>
            <w:tcBorders>
              <w:top w:val="single" w:sz="6" w:space="0" w:color="000000"/>
              <w:left w:val="single" w:sz="6" w:space="0" w:color="000000"/>
              <w:bottom w:val="single" w:sz="6" w:space="0" w:color="000000"/>
              <w:right w:val="single" w:sz="6" w:space="0" w:color="000000"/>
            </w:tcBorders>
            <w:shd w:val="clear" w:color="auto" w:fill="F5F5F5"/>
          </w:tcPr>
          <w:p w:rsidR="00523290" w:rsidRPr="00716D8D" w:rsidRDefault="00995F5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157</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261" w:type="dxa"/>
            <w:tcBorders>
              <w:top w:val="single" w:sz="6" w:space="0" w:color="000000"/>
              <w:left w:val="single" w:sz="6" w:space="0" w:color="000000"/>
              <w:bottom w:val="single" w:sz="6" w:space="0" w:color="000000"/>
              <w:right w:val="single" w:sz="6" w:space="0" w:color="000000"/>
            </w:tcBorders>
            <w:shd w:val="clear" w:color="auto" w:fill="F5F5F5"/>
          </w:tcPr>
          <w:p w:rsidR="00523290" w:rsidRPr="00716D8D" w:rsidRDefault="00995F55" w:rsidP="00995F5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800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rPr>
          <w:trHeight w:val="184"/>
        </w:trPr>
        <w:tc>
          <w:tcPr>
            <w:tcW w:w="10540" w:type="dxa"/>
            <w:gridSpan w:val="5"/>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630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120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lastRenderedPageBreak/>
              <w:t>4</w:t>
            </w:r>
          </w:p>
        </w:tc>
        <w:tc>
          <w:tcPr>
            <w:tcW w:w="465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tcPr>
          <w:p w:rsidR="00523290" w:rsidRPr="007051B1" w:rsidRDefault="0092158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650</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051B1">
              <w:rPr>
                <w:rFonts w:eastAsia="Times New Roman" w:cstheme="minorHAnsi"/>
                <w:color w:val="000000"/>
                <w:sz w:val="20"/>
                <w:szCs w:val="20"/>
                <w:lang w:val="sr-Cyrl-RS" w:eastAsia="zh-CN"/>
              </w:rPr>
              <w:t>00</w:t>
            </w:r>
          </w:p>
        </w:tc>
        <w:tc>
          <w:tcPr>
            <w:tcW w:w="1889" w:type="dxa"/>
            <w:tcBorders>
              <w:top w:val="single" w:sz="6" w:space="0" w:color="000000"/>
              <w:left w:val="single" w:sz="6" w:space="0" w:color="000000"/>
              <w:bottom w:val="single" w:sz="6" w:space="0" w:color="000000"/>
              <w:right w:val="single" w:sz="6" w:space="0" w:color="000000"/>
            </w:tcBorders>
          </w:tcPr>
          <w:p w:rsidR="00523290" w:rsidRPr="007051B1" w:rsidRDefault="0092158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650</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051B1">
              <w:rPr>
                <w:rFonts w:eastAsia="Times New Roman" w:cstheme="minorHAnsi"/>
                <w:color w:val="000000"/>
                <w:sz w:val="20"/>
                <w:szCs w:val="20"/>
                <w:lang w:val="sr-Cyrl-RS" w:eastAsia="zh-CN"/>
              </w:rPr>
              <w:t>00</w:t>
            </w:r>
          </w:p>
        </w:tc>
        <w:tc>
          <w:tcPr>
            <w:tcW w:w="1261" w:type="dxa"/>
            <w:tcBorders>
              <w:top w:val="single" w:sz="6" w:space="0" w:color="000000"/>
              <w:left w:val="single" w:sz="6" w:space="0" w:color="000000"/>
              <w:bottom w:val="single" w:sz="6" w:space="0" w:color="000000"/>
              <w:right w:val="single" w:sz="6" w:space="0" w:color="000000"/>
            </w:tcBorders>
          </w:tcPr>
          <w:p w:rsidR="00523290" w:rsidRPr="007051B1" w:rsidRDefault="007051B1">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630 Водоснабдевање</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Pr>
          <w:p w:rsidR="00523290" w:rsidRPr="007051B1" w:rsidRDefault="0092158D">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650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051B1">
              <w:rPr>
                <w:rFonts w:eastAsia="Times New Roman" w:cstheme="minorHAnsi"/>
                <w:b/>
                <w:bCs/>
                <w:color w:val="000000"/>
                <w:sz w:val="20"/>
                <w:szCs w:val="20"/>
                <w:lang w:val="sr-Cyrl-RS" w:eastAsia="zh-CN"/>
              </w:rPr>
              <w:t>00</w:t>
            </w:r>
          </w:p>
        </w:tc>
        <w:tc>
          <w:tcPr>
            <w:tcW w:w="1889" w:type="dxa"/>
            <w:tcBorders>
              <w:top w:val="single" w:sz="6" w:space="0" w:color="000000"/>
              <w:left w:val="single" w:sz="6" w:space="0" w:color="000000"/>
              <w:bottom w:val="single" w:sz="6" w:space="0" w:color="000000"/>
              <w:right w:val="single" w:sz="6" w:space="0" w:color="000000"/>
            </w:tcBorders>
            <w:shd w:val="clear" w:color="auto" w:fill="F5F5F5"/>
          </w:tcPr>
          <w:p w:rsidR="00523290" w:rsidRPr="007051B1" w:rsidRDefault="0092158D">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650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051B1">
              <w:rPr>
                <w:rFonts w:eastAsia="Times New Roman" w:cstheme="minorHAnsi"/>
                <w:b/>
                <w:bCs/>
                <w:color w:val="000000"/>
                <w:sz w:val="20"/>
                <w:szCs w:val="20"/>
                <w:lang w:val="sr-Cyrl-RS" w:eastAsia="zh-CN"/>
              </w:rPr>
              <w:t>00</w:t>
            </w:r>
          </w:p>
        </w:tc>
        <w:tc>
          <w:tcPr>
            <w:tcW w:w="1261" w:type="dxa"/>
            <w:tcBorders>
              <w:top w:val="single" w:sz="6" w:space="0" w:color="000000"/>
              <w:left w:val="single" w:sz="6" w:space="0" w:color="000000"/>
              <w:bottom w:val="single" w:sz="6" w:space="0" w:color="000000"/>
              <w:right w:val="single" w:sz="6" w:space="0" w:color="000000"/>
            </w:tcBorders>
            <w:shd w:val="clear" w:color="auto" w:fill="F5F5F5"/>
          </w:tcPr>
          <w:p w:rsidR="00523290" w:rsidRPr="007051B1" w:rsidRDefault="007051B1">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bookmarkStart w:id="14" w:name="_Toc810_Услуге_рекреације_и_спорта"/>
            <w:bookmarkEnd w:id="14"/>
          </w:p>
        </w:tc>
      </w:tr>
      <w:tr w:rsidR="00523290" w:rsidTr="00AB5B33">
        <w:trPr>
          <w:trHeight w:hRule="exact" w:val="225"/>
        </w:trPr>
        <w:tc>
          <w:tcPr>
            <w:tcW w:w="10540" w:type="dxa"/>
            <w:gridSpan w:val="5"/>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"810 Услуге рекреације и спорта" \l 1 </w:instrText>
            </w:r>
            <w:r>
              <w:rPr>
                <w:rFonts w:eastAsia="Times New Roman" w:cs="Calibri"/>
                <w:sz w:val="20"/>
                <w:szCs w:val="20"/>
                <w:lang w:eastAsia="zh-CN"/>
              </w:rPr>
              <w:fldChar w:fldCharType="end"/>
            </w:r>
          </w:p>
          <w:p w:rsidR="00523290" w:rsidRDefault="00523290">
            <w:pPr>
              <w:spacing w:after="0" w:line="0" w:lineRule="atLeast"/>
              <w:rPr>
                <w:rFonts w:eastAsia="Times New Roman" w:cstheme="minorHAnsi"/>
                <w:sz w:val="20"/>
                <w:szCs w:val="20"/>
                <w:lang w:eastAsia="zh-CN"/>
              </w:rPr>
            </w:pP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rPr>
          <w:trHeight w:val="184"/>
        </w:trPr>
        <w:tc>
          <w:tcPr>
            <w:tcW w:w="10540" w:type="dxa"/>
            <w:gridSpan w:val="5"/>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810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120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tcPr>
          <w:p w:rsidR="00523290" w:rsidRDefault="007051B1">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.000.000,00</w:t>
            </w:r>
          </w:p>
        </w:tc>
        <w:tc>
          <w:tcPr>
            <w:tcW w:w="1889" w:type="dxa"/>
            <w:tcBorders>
              <w:top w:val="single" w:sz="6" w:space="0" w:color="000000"/>
              <w:left w:val="single" w:sz="6" w:space="0" w:color="000000"/>
              <w:bottom w:val="single" w:sz="6" w:space="0" w:color="000000"/>
              <w:right w:val="single" w:sz="6" w:space="0" w:color="000000"/>
            </w:tcBorders>
          </w:tcPr>
          <w:p w:rsidR="00523290" w:rsidRDefault="007051B1">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.000.000,00</w:t>
            </w:r>
          </w:p>
        </w:tc>
        <w:tc>
          <w:tcPr>
            <w:tcW w:w="126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810 Услуге рекреације и спорта</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7051B1">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sidR="00991EC2">
              <w:rPr>
                <w:rFonts w:eastAsia="Times New Roman" w:cstheme="minorHAnsi"/>
                <w:b/>
                <w:bCs/>
                <w:color w:val="000000"/>
                <w:sz w:val="20"/>
                <w:szCs w:val="20"/>
                <w:lang w:eastAsia="zh-CN"/>
              </w:rPr>
              <w:t>.000.000,00</w:t>
            </w:r>
          </w:p>
        </w:tc>
        <w:tc>
          <w:tcPr>
            <w:tcW w:w="1889"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7051B1">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sidR="00991EC2">
              <w:rPr>
                <w:rFonts w:eastAsia="Times New Roman" w:cstheme="minorHAnsi"/>
                <w:b/>
                <w:bCs/>
                <w:color w:val="000000"/>
                <w:sz w:val="20"/>
                <w:szCs w:val="20"/>
                <w:lang w:eastAsia="zh-CN"/>
              </w:rPr>
              <w:t>.000.000,00</w:t>
            </w:r>
          </w:p>
        </w:tc>
        <w:tc>
          <w:tcPr>
            <w:tcW w:w="1261"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bookmarkStart w:id="15" w:name="_Toc820_Услуге_културе"/>
            <w:bookmarkEnd w:id="15"/>
          </w:p>
        </w:tc>
      </w:tr>
      <w:tr w:rsidR="00523290" w:rsidTr="00AB5B33">
        <w:trPr>
          <w:trHeight w:hRule="exact" w:val="225"/>
        </w:trPr>
        <w:tc>
          <w:tcPr>
            <w:tcW w:w="10540" w:type="dxa"/>
            <w:gridSpan w:val="5"/>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"820 Услуге културе" \l 1 </w:instrText>
            </w:r>
            <w:r>
              <w:rPr>
                <w:rFonts w:eastAsia="Times New Roman" w:cs="Calibri"/>
                <w:sz w:val="20"/>
                <w:szCs w:val="20"/>
                <w:lang w:eastAsia="zh-CN"/>
              </w:rPr>
              <w:fldChar w:fldCharType="end"/>
            </w:r>
          </w:p>
          <w:p w:rsidR="00523290" w:rsidRDefault="00523290">
            <w:pPr>
              <w:spacing w:after="0" w:line="0" w:lineRule="atLeast"/>
              <w:rPr>
                <w:rFonts w:eastAsia="Times New Roman" w:cstheme="minorHAnsi"/>
                <w:sz w:val="20"/>
                <w:szCs w:val="20"/>
                <w:lang w:eastAsia="zh-CN"/>
              </w:rPr>
            </w:pP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rPr>
          <w:trHeight w:val="184"/>
        </w:trPr>
        <w:tc>
          <w:tcPr>
            <w:tcW w:w="10540" w:type="dxa"/>
            <w:gridSpan w:val="5"/>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820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120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2.000.000,00</w:t>
            </w:r>
          </w:p>
        </w:tc>
        <w:tc>
          <w:tcPr>
            <w:tcW w:w="1889"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2.000.000,00</w:t>
            </w:r>
          </w:p>
        </w:tc>
        <w:tc>
          <w:tcPr>
            <w:tcW w:w="1261" w:type="dxa"/>
            <w:tcBorders>
              <w:top w:val="single" w:sz="6" w:space="0" w:color="000000"/>
              <w:left w:val="single" w:sz="6" w:space="0" w:color="000000"/>
              <w:bottom w:val="single" w:sz="6" w:space="0" w:color="000000"/>
              <w:right w:val="single" w:sz="6" w:space="0" w:color="000000"/>
            </w:tcBorders>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tc>
      </w:tr>
      <w:tr w:rsidR="00523290" w:rsidTr="00AB5B33">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820 Услуге културе</w:t>
            </w:r>
          </w:p>
        </w:tc>
        <w:tc>
          <w:tcPr>
            <w:tcW w:w="1530"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1889"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1261" w:type="dxa"/>
            <w:tcBorders>
              <w:top w:val="single" w:sz="6" w:space="0" w:color="000000"/>
              <w:left w:val="single" w:sz="6" w:space="0" w:color="000000"/>
              <w:bottom w:val="single" w:sz="6" w:space="0" w:color="000000"/>
              <w:right w:val="single" w:sz="6" w:space="0" w:color="000000"/>
            </w:tcBorders>
            <w:shd w:val="clear" w:color="auto" w:fill="F5F5F5"/>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269" w:type="dxa"/>
            <w:tcMar>
              <w:left w:w="108" w:type="dxa"/>
              <w:right w:w="108" w:type="dxa"/>
            </w:tcMar>
          </w:tcPr>
          <w:p w:rsidR="00523290" w:rsidRDefault="00523290"/>
        </w:tc>
        <w:tc>
          <w:tcPr>
            <w:tcW w:w="1170" w:type="dxa"/>
            <w:tcMar>
              <w:left w:w="108" w:type="dxa"/>
              <w:right w:w="108" w:type="dxa"/>
            </w:tcMar>
          </w:tcPr>
          <w:p w:rsidR="00523290" w:rsidRDefault="00523290">
            <w:bookmarkStart w:id="16" w:name="_Toc830_Услуге_емитовања_и_штампања"/>
            <w:bookmarkEnd w:id="16"/>
          </w:p>
        </w:tc>
      </w:tr>
    </w:tbl>
    <w:p w:rsidR="00523290" w:rsidRDefault="00523290">
      <w:pPr>
        <w:pStyle w:val="ListParagraph"/>
        <w:spacing w:after="0"/>
        <w:ind w:left="-540" w:right="-540"/>
        <w:jc w:val="both"/>
        <w:rPr>
          <w:rFonts w:ascii="Times New Roman" w:hAnsi="Times New Roman" w:cs="Times New Roman"/>
        </w:rPr>
      </w:pPr>
    </w:p>
    <w:p w:rsidR="00523290" w:rsidRDefault="00523290">
      <w:pPr>
        <w:pStyle w:val="ListParagraph"/>
        <w:spacing w:after="0"/>
        <w:ind w:left="0" w:right="-540"/>
        <w:jc w:val="both"/>
        <w:rPr>
          <w:rFonts w:ascii="Times New Roman" w:hAnsi="Times New Roman" w:cs="Times New Roman"/>
        </w:rPr>
      </w:pPr>
    </w:p>
    <w:p w:rsidR="00523290" w:rsidRDefault="00523290">
      <w:pPr>
        <w:pStyle w:val="ListParagraph"/>
        <w:spacing w:after="0"/>
        <w:ind w:left="0" w:right="-540"/>
        <w:jc w:val="both"/>
        <w:rPr>
          <w:rFonts w:ascii="Times New Roman" w:hAnsi="Times New Roman" w:cs="Times New Roman"/>
        </w:rPr>
      </w:pPr>
    </w:p>
    <w:p w:rsidR="00523290" w:rsidRDefault="00523290">
      <w:pPr>
        <w:pStyle w:val="ListParagraph"/>
        <w:spacing w:after="0"/>
        <w:ind w:left="0" w:right="-540"/>
        <w:jc w:val="both"/>
        <w:rPr>
          <w:rFonts w:ascii="Times New Roman" w:hAnsi="Times New Roman" w:cs="Times New Roman"/>
        </w:rPr>
        <w:sectPr w:rsidR="00523290">
          <w:pgSz w:w="12240" w:h="15840"/>
          <w:pgMar w:top="630" w:right="1440" w:bottom="1440" w:left="1440" w:header="0" w:footer="0" w:gutter="0"/>
          <w:cols w:space="720"/>
          <w:formProt w:val="0"/>
          <w:docGrid w:linePitch="360"/>
        </w:sectPr>
      </w:pPr>
    </w:p>
    <w:p w:rsidR="00523290" w:rsidRDefault="00523290">
      <w:pPr>
        <w:spacing w:after="0"/>
        <w:ind w:right="-540"/>
        <w:jc w:val="both"/>
        <w:rPr>
          <w:rFonts w:ascii="Times New Roman" w:hAnsi="Times New Roman" w:cs="Times New Roman"/>
        </w:rPr>
      </w:pPr>
    </w:p>
    <w:p w:rsidR="00523290" w:rsidRPr="00AB5B33" w:rsidRDefault="00991EC2" w:rsidP="00AB5B33">
      <w:pPr>
        <w:spacing w:after="0"/>
        <w:ind w:left="6480" w:right="-540" w:firstLine="720"/>
        <w:jc w:val="both"/>
        <w:rPr>
          <w:rFonts w:cstheme="minorHAnsi"/>
        </w:rPr>
      </w:pPr>
      <w:r w:rsidRPr="00AB5B33">
        <w:rPr>
          <w:rFonts w:cstheme="minorHAnsi"/>
        </w:rPr>
        <w:t>Члан 1</w:t>
      </w:r>
      <w:r w:rsidR="0092158D" w:rsidRPr="00AB5B33">
        <w:rPr>
          <w:rFonts w:cstheme="minorHAnsi"/>
        </w:rPr>
        <w:t>2</w:t>
      </w:r>
      <w:r w:rsidRPr="00AB5B33">
        <w:rPr>
          <w:rFonts w:cstheme="minorHAnsi"/>
        </w:rPr>
        <w:t>.</w:t>
      </w:r>
    </w:p>
    <w:p w:rsidR="00523290" w:rsidRDefault="00523290">
      <w:pPr>
        <w:pStyle w:val="ListParagraph"/>
        <w:spacing w:after="0"/>
        <w:ind w:left="0" w:right="-540"/>
        <w:jc w:val="both"/>
        <w:rPr>
          <w:rFonts w:cstheme="minorHAnsi"/>
        </w:rPr>
      </w:pPr>
    </w:p>
    <w:p w:rsidR="00523290" w:rsidRDefault="00991EC2">
      <w:pPr>
        <w:pStyle w:val="ListParagraph"/>
        <w:spacing w:after="0"/>
        <w:ind w:left="630" w:right="-540"/>
        <w:jc w:val="both"/>
        <w:rPr>
          <w:rFonts w:cstheme="minorHAnsi"/>
        </w:rPr>
      </w:pPr>
      <w:r>
        <w:rPr>
          <w:rFonts w:cstheme="minorHAnsi"/>
        </w:rPr>
        <w:t xml:space="preserve">    Средства буџета општине Палилула у износу од </w:t>
      </w:r>
      <w:r w:rsidR="007051B1">
        <w:rPr>
          <w:rFonts w:cstheme="minorHAnsi"/>
          <w:lang w:val="sr-Cyrl-RS"/>
        </w:rPr>
        <w:t>193</w:t>
      </w:r>
      <w:r w:rsidR="007051B1">
        <w:rPr>
          <w:rFonts w:cstheme="minorHAnsi"/>
        </w:rPr>
        <w:t>,</w:t>
      </w:r>
      <w:r w:rsidR="007051B1">
        <w:rPr>
          <w:rFonts w:cstheme="minorHAnsi"/>
          <w:lang w:val="sr-Cyrl-RS"/>
        </w:rPr>
        <w:t>706</w:t>
      </w:r>
      <w:r>
        <w:rPr>
          <w:rFonts w:cstheme="minorHAnsi"/>
        </w:rPr>
        <w:t>,</w:t>
      </w:r>
      <w:r w:rsidR="007051B1">
        <w:rPr>
          <w:rFonts w:cstheme="minorHAnsi"/>
          <w:lang w:val="sr-Cyrl-RS"/>
        </w:rPr>
        <w:t>625</w:t>
      </w:r>
      <w:r>
        <w:rPr>
          <w:rFonts w:cstheme="minorHAnsi"/>
        </w:rPr>
        <w:t>.00 динара распорећују се на следеће директне кориснике:</w:t>
      </w:r>
    </w:p>
    <w:p w:rsidR="00523290" w:rsidRDefault="00991EC2">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w:t>
      </w:r>
    </w:p>
    <w:p w:rsidR="00523290" w:rsidRDefault="00991EC2">
      <w:pPr>
        <w:spacing w:after="0" w:line="240" w:lineRule="auto"/>
        <w:rPr>
          <w:rFonts w:ascii="Times New Roman" w:eastAsia="Times New Roman" w:hAnsi="Times New Roman" w:cs="Times New Roman"/>
          <w:vanish/>
          <w:sz w:val="20"/>
          <w:szCs w:val="20"/>
          <w:lang w:eastAsia="zh-CN"/>
        </w:rPr>
      </w:pPr>
      <w:r>
        <w:rPr>
          <w:rFonts w:ascii="Times New Roman" w:eastAsia="Times New Roman" w:hAnsi="Times New Roman" w:cs="Times New Roman"/>
          <w:sz w:val="20"/>
          <w:szCs w:val="20"/>
          <w:lang w:eastAsia="zh-CN"/>
        </w:rPr>
        <w:t xml:space="preserve">        </w:t>
      </w:r>
    </w:p>
    <w:tbl>
      <w:tblPr>
        <w:tblW w:w="14490" w:type="dxa"/>
        <w:tblInd w:w="829" w:type="dxa"/>
        <w:tblLayout w:type="fixed"/>
        <w:tblCellMar>
          <w:left w:w="0" w:type="dxa"/>
          <w:right w:w="0" w:type="dxa"/>
        </w:tblCellMar>
        <w:tblLook w:val="01E0" w:firstRow="1" w:lastRow="1" w:firstColumn="1" w:lastColumn="1" w:noHBand="0" w:noVBand="0"/>
      </w:tblPr>
      <w:tblGrid>
        <w:gridCol w:w="976"/>
        <w:gridCol w:w="104"/>
        <w:gridCol w:w="1081"/>
        <w:gridCol w:w="975"/>
        <w:gridCol w:w="4516"/>
        <w:gridCol w:w="1636"/>
        <w:gridCol w:w="164"/>
        <w:gridCol w:w="1020"/>
        <w:gridCol w:w="1500"/>
        <w:gridCol w:w="1695"/>
        <w:gridCol w:w="823"/>
      </w:tblGrid>
      <w:tr w:rsidR="00523290" w:rsidTr="00A3031E">
        <w:trPr>
          <w:tblHeader/>
        </w:trPr>
        <w:tc>
          <w:tcPr>
            <w:tcW w:w="976" w:type="dxa"/>
            <w:tcBorders>
              <w:top w:val="single" w:sz="6" w:space="0" w:color="000000"/>
              <w:left w:val="single" w:sz="6" w:space="0" w:color="000000"/>
              <w:bottom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bookmarkStart w:id="17" w:name="__bookmark_38"/>
            <w:bookmarkEnd w:id="17"/>
            <w:r>
              <w:rPr>
                <w:rFonts w:eastAsia="Times New Roman" w:cstheme="minorHAnsi"/>
                <w:b/>
                <w:bCs/>
                <w:color w:val="000000"/>
                <w:sz w:val="20"/>
                <w:szCs w:val="20"/>
                <w:lang w:eastAsia="zh-CN"/>
              </w:rPr>
              <w:t>Шифра функц. класиф.</w:t>
            </w:r>
          </w:p>
        </w:tc>
        <w:tc>
          <w:tcPr>
            <w:tcW w:w="1185" w:type="dxa"/>
            <w:gridSpan w:val="2"/>
            <w:tcBorders>
              <w:top w:val="single" w:sz="6" w:space="0" w:color="000000"/>
              <w:left w:val="single" w:sz="6" w:space="0" w:color="000000"/>
              <w:bottom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Економ. класиф.</w:t>
            </w:r>
          </w:p>
        </w:tc>
        <w:tc>
          <w:tcPr>
            <w:tcW w:w="4516"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Опис</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Средства из буџета</w:t>
            </w:r>
          </w:p>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1020"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Средства из осталих извора</w:t>
            </w:r>
          </w:p>
        </w:tc>
        <w:tc>
          <w:tcPr>
            <w:tcW w:w="1695"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w:t>
            </w:r>
          </w:p>
        </w:tc>
        <w:tc>
          <w:tcPr>
            <w:tcW w:w="823"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Структура</w:t>
            </w:r>
          </w:p>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 % )</w:t>
            </w:r>
          </w:p>
        </w:tc>
      </w:tr>
      <w:tr w:rsidR="00523290" w:rsidTr="00A3031E">
        <w:trPr>
          <w:trHeight w:val="584"/>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 Буџет градске општине Палилула"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 Скупштина градске општине Палилула"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Раздео</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rsidTr="0092158D">
              <w:trPr>
                <w:trHeight w:val="415"/>
              </w:trPr>
              <w:tc>
                <w:tcPr>
                  <w:tcW w:w="14242" w:type="dxa"/>
                  <w:vAlign w:val="bottom"/>
                </w:tcPr>
                <w:p w:rsidR="00523290" w:rsidRDefault="00991EC2" w:rsidP="0092158D">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СКУПШТИНА ГРАДСКЕ ОПШТИНЕ ПАЛИЛУЛА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"111 Извршни и законодавни органи"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Извршни и законодавни органи</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val="462"/>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"2101"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2101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ПОЛИТИЧКИ СИСТЕМ ЛОКАЛНЕ САМОУПРАВЕ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rPr>
          <w:trHeight w:val="340"/>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Функционисање Скупштине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ПЛАТЕ, ДОДАЦИ И НАКНАДЕ ЗАПОСЛЕНИХ (ЗАРАДЕ)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F15723" w:rsidP="00F15723">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w:t>
            </w:r>
            <w:r>
              <w:rPr>
                <w:rFonts w:eastAsia="Times New Roman" w:cstheme="minorHAnsi"/>
                <w:color w:val="000000"/>
                <w:sz w:val="20"/>
                <w:szCs w:val="20"/>
                <w:lang w:val="sr-Cyrl-RS" w:eastAsia="zh-CN"/>
              </w:rPr>
              <w:t>20</w:t>
            </w:r>
            <w:r w:rsidR="00991EC2">
              <w:rPr>
                <w:rFonts w:eastAsia="Times New Roman" w:cstheme="minorHAnsi"/>
                <w:color w:val="000000"/>
                <w:sz w:val="20"/>
                <w:szCs w:val="20"/>
                <w:lang w:eastAsia="zh-CN"/>
              </w:rPr>
              <w:t>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F15723" w:rsidP="00F15723">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w:t>
            </w:r>
            <w:r>
              <w:rPr>
                <w:rFonts w:eastAsia="Times New Roman" w:cstheme="minorHAnsi"/>
                <w:color w:val="000000"/>
                <w:sz w:val="20"/>
                <w:szCs w:val="20"/>
                <w:lang w:val="sr-Cyrl-RS" w:eastAsia="zh-CN"/>
              </w:rPr>
              <w:t>20</w:t>
            </w:r>
            <w:r w:rsidR="00991EC2">
              <w:rPr>
                <w:rFonts w:eastAsia="Times New Roman" w:cstheme="minorHAnsi"/>
                <w:color w:val="000000"/>
                <w:sz w:val="20"/>
                <w:szCs w:val="20"/>
                <w:lang w:eastAsia="zh-CN"/>
              </w:rPr>
              <w:t>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1,14</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2/0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СОЦИЈАЛНИ ДОПРИНОСИ НА ТЕРЕТ ПОСЛОДАВЦА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333.300,00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333.300,00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0,17</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3/0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СОЦИЈАЛНА ДАВАЊА ЗАПОСЛЕНИМА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0,28</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НАКНАДЕ ТРОШКОВА ЗА ЗАПОСЛЕНЕ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32.000,00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32.000.00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0,02</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5/0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6/0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27.000.000,00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1.500.000,00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28.500.000,00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14,71</w:t>
            </w:r>
          </w:p>
        </w:tc>
      </w:tr>
      <w:tr w:rsidR="00523290" w:rsidTr="00A3031E">
        <w:trPr>
          <w:trHeight w:val="390"/>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Функционисање Скупштине</w:t>
            </w:r>
          </w:p>
        </w:tc>
        <w:tc>
          <w:tcPr>
            <w:tcW w:w="1800" w:type="dxa"/>
            <w:gridSpan w:val="2"/>
            <w:tcBorders>
              <w:top w:val="single" w:sz="6" w:space="0" w:color="000000"/>
              <w:bottom w:val="single" w:sz="6" w:space="0" w:color="000000"/>
            </w:tcBorders>
            <w:shd w:val="clear" w:color="auto" w:fill="F5F5F5"/>
            <w:vAlign w:val="bottom"/>
          </w:tcPr>
          <w:p w:rsidR="00523290" w:rsidRPr="00F15723" w:rsidRDefault="00F15723">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30.215.000,00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F1572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shd w:val="clear" w:color="auto" w:fill="F5F5F5"/>
            <w:vAlign w:val="bottom"/>
          </w:tcPr>
          <w:p w:rsidR="00523290" w:rsidRDefault="00F15723" w:rsidP="00F1572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31.</w:t>
            </w:r>
            <w:r>
              <w:rPr>
                <w:rFonts w:eastAsia="Times New Roman" w:cstheme="minorHAnsi"/>
                <w:b/>
                <w:bCs/>
                <w:color w:val="000000"/>
                <w:sz w:val="20"/>
                <w:szCs w:val="20"/>
                <w:lang w:val="sr-Cyrl-RS" w:eastAsia="zh-CN"/>
              </w:rPr>
              <w:t>7</w:t>
            </w:r>
            <w:r w:rsidR="00991EC2">
              <w:rPr>
                <w:rFonts w:eastAsia="Times New Roman" w:cstheme="minorHAnsi"/>
                <w:b/>
                <w:bCs/>
                <w:color w:val="000000"/>
                <w:sz w:val="20"/>
                <w:szCs w:val="20"/>
                <w:lang w:eastAsia="zh-CN"/>
              </w:rPr>
              <w:t>15.</w:t>
            </w:r>
            <w:r>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F15723" w:rsidRDefault="00F15723">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16,37</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rPr>
          <w:trHeight w:val="300"/>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2158D" w:rsidRDefault="00991EC2" w:rsidP="0092158D">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111:</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rPr>
          <w:trHeight w:val="300"/>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D86E69" w:rsidRDefault="00D86E69">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30.215.300,00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318"/>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Нераспоређени вишак прихода из ранијих година</w:t>
            </w: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533"/>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Извршни и законодавни органи</w:t>
            </w:r>
          </w:p>
        </w:tc>
        <w:tc>
          <w:tcPr>
            <w:tcW w:w="1800" w:type="dxa"/>
            <w:gridSpan w:val="2"/>
            <w:tcBorders>
              <w:top w:val="single" w:sz="6" w:space="0" w:color="000000"/>
              <w:bottom w:val="single" w:sz="6" w:space="0" w:color="000000"/>
            </w:tcBorders>
            <w:shd w:val="clear" w:color="auto" w:fill="F5F5F5"/>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30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15.</w:t>
            </w:r>
            <w:r>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shd w:val="clear" w:color="auto" w:fill="F5F5F5"/>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31.</w:t>
            </w:r>
            <w:r>
              <w:rPr>
                <w:rFonts w:eastAsia="Times New Roman" w:cstheme="minorHAnsi"/>
                <w:b/>
                <w:bCs/>
                <w:color w:val="000000"/>
                <w:sz w:val="20"/>
                <w:szCs w:val="20"/>
                <w:lang w:val="sr-Cyrl-RS" w:eastAsia="zh-CN"/>
              </w:rPr>
              <w:t>7</w:t>
            </w:r>
            <w:r>
              <w:rPr>
                <w:rFonts w:eastAsia="Times New Roman" w:cstheme="minorHAnsi"/>
                <w:b/>
                <w:bCs/>
                <w:color w:val="000000"/>
                <w:sz w:val="20"/>
                <w:szCs w:val="20"/>
                <w:lang w:eastAsia="zh-CN"/>
              </w:rPr>
              <w:t>15.</w:t>
            </w:r>
            <w:r>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D86E69" w:rsidRDefault="00D86E69">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1</w:t>
            </w:r>
            <w:r>
              <w:rPr>
                <w:rFonts w:eastAsia="Times New Roman" w:cstheme="minorHAnsi"/>
                <w:b/>
                <w:bCs/>
                <w:color w:val="000000"/>
                <w:sz w:val="20"/>
                <w:szCs w:val="20"/>
                <w:lang w:val="sr-Cyrl-RS" w:eastAsia="zh-CN"/>
              </w:rPr>
              <w:t>6</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37</w:t>
            </w:r>
          </w:p>
        </w:tc>
      </w:tr>
      <w:tr w:rsidR="00523290" w:rsidTr="00A3031E">
        <w:trPr>
          <w:trHeight w:val="327"/>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2158D" w:rsidRDefault="00991EC2" w:rsidP="0092158D">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раздео 1:</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345"/>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D86E69" w:rsidRDefault="00D86E69">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30.215.300,00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363"/>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Нераспоређени вишак прихода из ранијих година</w:t>
            </w: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565"/>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раздео</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СКУПШТИНА ГРАДСКЕ ОПШТИНЕ ПАЛИЛУЛА</w:t>
            </w:r>
          </w:p>
        </w:tc>
        <w:tc>
          <w:tcPr>
            <w:tcW w:w="1800" w:type="dxa"/>
            <w:gridSpan w:val="2"/>
            <w:tcBorders>
              <w:top w:val="single" w:sz="6" w:space="0" w:color="000000"/>
              <w:bottom w:val="single" w:sz="6" w:space="0" w:color="000000"/>
            </w:tcBorders>
            <w:shd w:val="clear" w:color="auto" w:fill="F5F5F5"/>
            <w:vAlign w:val="bottom"/>
          </w:tcPr>
          <w:p w:rsidR="00523290" w:rsidRDefault="00D86E69" w:rsidP="001E719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30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2</w:t>
            </w:r>
            <w:r w:rsidR="00991EC2">
              <w:rPr>
                <w:rFonts w:eastAsia="Times New Roman" w:cstheme="minorHAnsi"/>
                <w:b/>
                <w:bCs/>
                <w:color w:val="000000"/>
                <w:sz w:val="20"/>
                <w:szCs w:val="20"/>
                <w:lang w:eastAsia="zh-CN"/>
              </w:rPr>
              <w:t>15.</w:t>
            </w:r>
            <w:r w:rsidR="001E7192">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shd w:val="clear" w:color="auto" w:fill="F5F5F5"/>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31.</w:t>
            </w:r>
            <w:r>
              <w:rPr>
                <w:rFonts w:eastAsia="Times New Roman" w:cstheme="minorHAnsi"/>
                <w:b/>
                <w:bCs/>
                <w:color w:val="000000"/>
                <w:sz w:val="20"/>
                <w:szCs w:val="20"/>
                <w:lang w:val="sr-Cyrl-RS" w:eastAsia="zh-CN"/>
              </w:rPr>
              <w:t>7</w:t>
            </w:r>
            <w:r>
              <w:rPr>
                <w:rFonts w:eastAsia="Times New Roman" w:cstheme="minorHAnsi"/>
                <w:b/>
                <w:bCs/>
                <w:color w:val="000000"/>
                <w:sz w:val="20"/>
                <w:szCs w:val="20"/>
                <w:lang w:eastAsia="zh-CN"/>
              </w:rPr>
              <w:t>15.</w:t>
            </w:r>
            <w:r>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D86E69" w:rsidRDefault="00D86E69">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16,37</w:t>
            </w: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lastRenderedPageBreak/>
              <w:fldChar w:fldCharType="begin"/>
            </w:r>
            <w:r>
              <w:rPr>
                <w:rFonts w:eastAsia="Times New Roman" w:cs="Calibri"/>
                <w:sz w:val="20"/>
                <w:szCs w:val="20"/>
                <w:lang w:eastAsia="zh-CN"/>
              </w:rPr>
              <w:instrText xml:space="preserve"> TC "2 Председник градске општине Палилула"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Раздео</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rsidTr="0092158D">
              <w:trPr>
                <w:trHeight w:val="419"/>
              </w:trPr>
              <w:tc>
                <w:tcPr>
                  <w:tcW w:w="14242" w:type="dxa"/>
                  <w:vAlign w:val="bottom"/>
                </w:tcPr>
                <w:p w:rsidR="00523290" w:rsidRDefault="00991EC2" w:rsidP="0092158D">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ПРЕДСЕДНИК ГРАДСКЕ ОПШТИНЕ ПАЛИЛУЛА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"111 Извршни и законодавни органи"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Функц.клс.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rsidTr="0092158D">
              <w:trPr>
                <w:trHeight w:val="270"/>
              </w:trPr>
              <w:tc>
                <w:tcPr>
                  <w:tcW w:w="14242" w:type="dxa"/>
                  <w:vAlign w:val="bottom"/>
                </w:tcPr>
                <w:p w:rsidR="00523290" w:rsidRDefault="00991EC2" w:rsidP="0092158D">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Извршни и законодавни органи</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"2101"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2101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rsidTr="0092158D">
              <w:trPr>
                <w:trHeight w:val="378"/>
              </w:trPr>
              <w:tc>
                <w:tcPr>
                  <w:tcW w:w="14242" w:type="dxa"/>
                  <w:vAlign w:val="bottom"/>
                </w:tcPr>
                <w:p w:rsidR="00523290" w:rsidRDefault="00991EC2" w:rsidP="0092158D">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ПОЛИТИЧКИ СИСТЕМ ЛОКАЛНЕ САМОУПРАВЕ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Функционисање извршних органа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7/0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ПЛАТЕ, ДОДАЦИ И НАКНАДЕ ЗАПОСЛЕНИХ (ЗАРАДЕ)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6796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5.</w:t>
            </w:r>
            <w:r w:rsidR="00167966">
              <w:rPr>
                <w:rFonts w:eastAsia="Times New Roman" w:cstheme="minorHAnsi"/>
                <w:color w:val="000000"/>
                <w:sz w:val="20"/>
                <w:szCs w:val="20"/>
                <w:lang w:val="sr-Cyrl-RS" w:eastAsia="zh-CN"/>
              </w:rPr>
              <w:t>78</w:t>
            </w:r>
            <w:r>
              <w:rPr>
                <w:rFonts w:eastAsia="Times New Roman" w:cstheme="minorHAnsi"/>
                <w:color w:val="000000"/>
                <w:sz w:val="20"/>
                <w:szCs w:val="20"/>
                <w:lang w:eastAsia="zh-CN"/>
              </w:rPr>
              <w:t>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91EC2" w:rsidP="0016796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5.</w:t>
            </w:r>
            <w:r w:rsidR="00167966">
              <w:rPr>
                <w:rFonts w:eastAsia="Times New Roman" w:cstheme="minorHAnsi"/>
                <w:color w:val="000000"/>
                <w:sz w:val="20"/>
                <w:szCs w:val="20"/>
                <w:lang w:val="sr-Cyrl-RS" w:eastAsia="zh-CN"/>
              </w:rPr>
              <w:t>78</w:t>
            </w:r>
            <w:r>
              <w:rPr>
                <w:rFonts w:eastAsia="Times New Roman" w:cstheme="minorHAnsi"/>
                <w:color w:val="000000"/>
                <w:sz w:val="20"/>
                <w:szCs w:val="20"/>
                <w:lang w:eastAsia="zh-CN"/>
              </w:rPr>
              <w:t>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2,67</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8/0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СОЦИЈАЛНИ ДОПРИНОСИ НА ТЕРЕТ ПОСЛОДАВЦА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875.670,00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875.670,00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0,45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9/0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СОЦИЈАЛНА ДАВАЊА ЗАПОСЛЕНИМА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0,39</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10/0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НАКНАДЕ ТРОШКОВА ЗА ЗАПОСЛЕНЕ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64.000,00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64.000,00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0,03</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6796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11</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6796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sidR="00167966">
              <w:rPr>
                <w:rFonts w:eastAsia="Times New Roman" w:cstheme="minorHAnsi"/>
                <w:color w:val="000000"/>
                <w:sz w:val="20"/>
                <w:szCs w:val="20"/>
                <w:lang w:val="sr-Cyrl-RS" w:eastAsia="zh-CN"/>
              </w:rPr>
              <w:t>2</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10.970.000,00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9A36D3" w:rsidRDefault="009A36D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10.970.000,00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9A36D3" w:rsidRDefault="009A36D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5,66</w:t>
            </w:r>
          </w:p>
        </w:tc>
      </w:tr>
      <w:tr w:rsidR="00523290" w:rsidTr="00A3031E">
        <w:trPr>
          <w:trHeight w:val="390"/>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Функционисање извршних органа</w:t>
            </w:r>
          </w:p>
        </w:tc>
        <w:tc>
          <w:tcPr>
            <w:tcW w:w="1800" w:type="dxa"/>
            <w:gridSpan w:val="2"/>
            <w:tcBorders>
              <w:top w:val="single" w:sz="6" w:space="0" w:color="000000"/>
              <w:bottom w:val="single" w:sz="6" w:space="0" w:color="000000"/>
            </w:tcBorders>
            <w:shd w:val="clear" w:color="auto" w:fill="F5F5F5"/>
            <w:vAlign w:val="bottom"/>
          </w:tcPr>
          <w:p w:rsidR="00523290" w:rsidRDefault="009A36D3" w:rsidP="009A36D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18</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539</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67</w:t>
            </w:r>
            <w:r w:rsidR="00991EC2">
              <w:rPr>
                <w:rFonts w:eastAsia="Times New Roman" w:cstheme="minorHAnsi"/>
                <w:b/>
                <w:bCs/>
                <w:color w:val="000000"/>
                <w:sz w:val="20"/>
                <w:szCs w:val="20"/>
                <w:lang w:eastAsia="zh-CN"/>
              </w:rPr>
              <w:t>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rsidP="009A36D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9A36D3">
              <w:rPr>
                <w:rFonts w:eastAsia="Times New Roman" w:cstheme="minorHAnsi"/>
                <w:b/>
                <w:bCs/>
                <w:color w:val="000000"/>
                <w:sz w:val="20"/>
                <w:szCs w:val="20"/>
                <w:lang w:val="sr-Cyrl-RS" w:eastAsia="zh-CN"/>
              </w:rPr>
              <w:t>8</w:t>
            </w:r>
            <w:r>
              <w:rPr>
                <w:rFonts w:eastAsia="Times New Roman" w:cstheme="minorHAnsi"/>
                <w:b/>
                <w:bCs/>
                <w:color w:val="000000"/>
                <w:sz w:val="20"/>
                <w:szCs w:val="20"/>
                <w:lang w:eastAsia="zh-CN"/>
              </w:rPr>
              <w:t>.5</w:t>
            </w:r>
            <w:r w:rsidR="009A36D3">
              <w:rPr>
                <w:rFonts w:eastAsia="Times New Roman" w:cstheme="minorHAnsi"/>
                <w:b/>
                <w:bCs/>
                <w:color w:val="000000"/>
                <w:sz w:val="20"/>
                <w:szCs w:val="20"/>
                <w:lang w:val="sr-Cyrl-RS" w:eastAsia="zh-CN"/>
              </w:rPr>
              <w:t>39</w:t>
            </w:r>
            <w:r>
              <w:rPr>
                <w:rFonts w:eastAsia="Times New Roman" w:cstheme="minorHAnsi"/>
                <w:b/>
                <w:bCs/>
                <w:color w:val="000000"/>
                <w:sz w:val="20"/>
                <w:szCs w:val="20"/>
                <w:lang w:eastAsia="zh-CN"/>
              </w:rPr>
              <w:t>.</w:t>
            </w:r>
            <w:r w:rsidR="009A36D3">
              <w:rPr>
                <w:rFonts w:eastAsia="Times New Roman" w:cstheme="minorHAnsi"/>
                <w:b/>
                <w:bCs/>
                <w:color w:val="000000"/>
                <w:sz w:val="20"/>
                <w:szCs w:val="20"/>
                <w:lang w:val="sr-Cyrl-RS" w:eastAsia="zh-CN"/>
              </w:rPr>
              <w:t>67</w:t>
            </w:r>
            <w:r>
              <w:rPr>
                <w:rFonts w:eastAsia="Times New Roman" w:cstheme="minorHAnsi"/>
                <w:b/>
                <w:bCs/>
                <w:color w:val="000000"/>
                <w:sz w:val="20"/>
                <w:szCs w:val="20"/>
                <w:lang w:eastAsia="zh-CN"/>
              </w:rPr>
              <w:t>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9A36D3" w:rsidRDefault="009A36D3">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9,57</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2158D" w:rsidRDefault="00991EC2" w:rsidP="0092158D">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111:</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9A36D3" w:rsidRDefault="009A36D3">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18.539.670,00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454"/>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Извршни и законодавни органи</w:t>
            </w:r>
          </w:p>
        </w:tc>
        <w:tc>
          <w:tcPr>
            <w:tcW w:w="1800" w:type="dxa"/>
            <w:gridSpan w:val="2"/>
            <w:tcBorders>
              <w:top w:val="single" w:sz="6" w:space="0" w:color="000000"/>
              <w:bottom w:val="single" w:sz="6" w:space="0" w:color="000000"/>
            </w:tcBorders>
            <w:shd w:val="clear" w:color="auto" w:fill="F5F5F5"/>
            <w:vAlign w:val="bottom"/>
          </w:tcPr>
          <w:p w:rsidR="00523290" w:rsidRDefault="00991EC2" w:rsidP="009A36D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9A36D3">
              <w:rPr>
                <w:rFonts w:eastAsia="Times New Roman" w:cstheme="minorHAnsi"/>
                <w:b/>
                <w:bCs/>
                <w:color w:val="000000"/>
                <w:sz w:val="20"/>
                <w:szCs w:val="20"/>
                <w:lang w:val="sr-Cyrl-RS" w:eastAsia="zh-CN"/>
              </w:rPr>
              <w:t>8</w:t>
            </w:r>
            <w:r w:rsidR="009A36D3">
              <w:rPr>
                <w:rFonts w:eastAsia="Times New Roman" w:cstheme="minorHAnsi"/>
                <w:b/>
                <w:bCs/>
                <w:color w:val="000000"/>
                <w:sz w:val="20"/>
                <w:szCs w:val="20"/>
                <w:lang w:eastAsia="zh-CN"/>
              </w:rPr>
              <w:t>.</w:t>
            </w:r>
            <w:r w:rsidR="009A36D3">
              <w:rPr>
                <w:rFonts w:eastAsia="Times New Roman" w:cstheme="minorHAnsi"/>
                <w:b/>
                <w:bCs/>
                <w:color w:val="000000"/>
                <w:sz w:val="20"/>
                <w:szCs w:val="20"/>
                <w:lang w:val="sr-Cyrl-RS" w:eastAsia="zh-CN"/>
              </w:rPr>
              <w:t>539</w:t>
            </w:r>
            <w:r>
              <w:rPr>
                <w:rFonts w:eastAsia="Times New Roman" w:cstheme="minorHAnsi"/>
                <w:b/>
                <w:bCs/>
                <w:color w:val="000000"/>
                <w:sz w:val="20"/>
                <w:szCs w:val="20"/>
                <w:lang w:eastAsia="zh-CN"/>
              </w:rPr>
              <w:t>.</w:t>
            </w:r>
            <w:r w:rsidR="009A36D3">
              <w:rPr>
                <w:rFonts w:eastAsia="Times New Roman" w:cstheme="minorHAnsi"/>
                <w:b/>
                <w:bCs/>
                <w:color w:val="000000"/>
                <w:sz w:val="20"/>
                <w:szCs w:val="20"/>
                <w:lang w:val="sr-Cyrl-RS" w:eastAsia="zh-CN"/>
              </w:rPr>
              <w:t>67</w:t>
            </w:r>
            <w:r>
              <w:rPr>
                <w:rFonts w:eastAsia="Times New Roman" w:cstheme="minorHAnsi"/>
                <w:b/>
                <w:bCs/>
                <w:color w:val="000000"/>
                <w:sz w:val="20"/>
                <w:szCs w:val="20"/>
                <w:lang w:eastAsia="zh-CN"/>
              </w:rPr>
              <w:t>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rsidP="009A36D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9A36D3">
              <w:rPr>
                <w:rFonts w:eastAsia="Times New Roman" w:cstheme="minorHAnsi"/>
                <w:b/>
                <w:bCs/>
                <w:color w:val="000000"/>
                <w:sz w:val="20"/>
                <w:szCs w:val="20"/>
                <w:lang w:val="sr-Cyrl-RS" w:eastAsia="zh-CN"/>
              </w:rPr>
              <w:t>8</w:t>
            </w:r>
            <w:r>
              <w:rPr>
                <w:rFonts w:eastAsia="Times New Roman" w:cstheme="minorHAnsi"/>
                <w:b/>
                <w:bCs/>
                <w:color w:val="000000"/>
                <w:sz w:val="20"/>
                <w:szCs w:val="20"/>
                <w:lang w:eastAsia="zh-CN"/>
              </w:rPr>
              <w:t>.</w:t>
            </w:r>
            <w:r w:rsidR="009A36D3">
              <w:rPr>
                <w:rFonts w:eastAsia="Times New Roman" w:cstheme="minorHAnsi"/>
                <w:b/>
                <w:bCs/>
                <w:color w:val="000000"/>
                <w:sz w:val="20"/>
                <w:szCs w:val="20"/>
                <w:lang w:val="sr-Cyrl-RS" w:eastAsia="zh-CN"/>
              </w:rPr>
              <w:t>539</w:t>
            </w:r>
            <w:r>
              <w:rPr>
                <w:rFonts w:eastAsia="Times New Roman" w:cstheme="minorHAnsi"/>
                <w:b/>
                <w:bCs/>
                <w:color w:val="000000"/>
                <w:sz w:val="20"/>
                <w:szCs w:val="20"/>
                <w:lang w:eastAsia="zh-CN"/>
              </w:rPr>
              <w:t>.</w:t>
            </w:r>
            <w:r w:rsidR="009A36D3">
              <w:rPr>
                <w:rFonts w:eastAsia="Times New Roman" w:cstheme="minorHAnsi"/>
                <w:b/>
                <w:bCs/>
                <w:color w:val="000000"/>
                <w:sz w:val="20"/>
                <w:szCs w:val="20"/>
                <w:lang w:val="sr-Cyrl-RS" w:eastAsia="zh-CN"/>
              </w:rPr>
              <w:t>670</w:t>
            </w:r>
            <w:r>
              <w:rPr>
                <w:rFonts w:eastAsia="Times New Roman" w:cstheme="minorHAnsi"/>
                <w:b/>
                <w:bCs/>
                <w:color w:val="000000"/>
                <w:sz w:val="20"/>
                <w:szCs w:val="20"/>
                <w:lang w:eastAsia="zh-CN"/>
              </w:rPr>
              <w:t>,00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9A36D3" w:rsidRDefault="00991EC2" w:rsidP="009A36D3">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9,</w:t>
            </w:r>
            <w:r w:rsidR="009A36D3">
              <w:rPr>
                <w:rFonts w:eastAsia="Times New Roman" w:cstheme="minorHAnsi"/>
                <w:b/>
                <w:bCs/>
                <w:color w:val="000000"/>
                <w:sz w:val="20"/>
                <w:szCs w:val="20"/>
                <w:lang w:val="sr-Cyrl-RS" w:eastAsia="zh-CN"/>
              </w:rPr>
              <w:t>57</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"150 Опште јавне услуге - истраживање и развој"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150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Опште јавне услуге - истраживање и развој</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val="400"/>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"1301"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РАЗВОЈ СПОРТА И ОМЛАДИНЕ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0005</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Спровођење омладинске политике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150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sidR="00143B64">
              <w:rPr>
                <w:rFonts w:eastAsia="Times New Roman" w:cstheme="minorHAnsi"/>
                <w:color w:val="000000"/>
                <w:sz w:val="20"/>
                <w:szCs w:val="20"/>
                <w:lang w:val="sr-Cyrl-RS" w:eastAsia="zh-CN"/>
              </w:rPr>
              <w:t>3</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A36D3">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4.800.000</w:t>
            </w:r>
            <w:r w:rsidR="00991EC2">
              <w:rPr>
                <w:rFonts w:eastAsia="Times New Roman" w:cstheme="minorHAnsi"/>
                <w:color w:val="000000"/>
                <w:sz w:val="20"/>
                <w:szCs w:val="20"/>
                <w:lang w:eastAsia="zh-CN"/>
              </w:rPr>
              <w:t>,00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213524" w:rsidP="00213524">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4</w:t>
            </w:r>
            <w:r w:rsidR="00991EC2">
              <w:rPr>
                <w:rFonts w:eastAsia="Times New Roman" w:cstheme="minorHAnsi"/>
                <w:color w:val="000000"/>
                <w:sz w:val="20"/>
                <w:szCs w:val="20"/>
                <w:lang w:eastAsia="zh-CN"/>
              </w:rPr>
              <w:t>.</w:t>
            </w:r>
            <w:r>
              <w:rPr>
                <w:rFonts w:eastAsia="Times New Roman" w:cstheme="minorHAnsi"/>
                <w:color w:val="000000"/>
                <w:sz w:val="20"/>
                <w:szCs w:val="20"/>
                <w:lang w:eastAsia="zh-CN"/>
              </w:rPr>
              <w:t>800</w:t>
            </w:r>
            <w:r w:rsidR="00991EC2">
              <w:rPr>
                <w:rFonts w:eastAsia="Times New Roman" w:cstheme="minorHAnsi"/>
                <w:color w:val="000000"/>
                <w:sz w:val="20"/>
                <w:szCs w:val="20"/>
                <w:lang w:eastAsia="zh-CN"/>
              </w:rPr>
              <w:t>.000,00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2,4</w:t>
            </w:r>
            <w:bookmarkStart w:id="18" w:name="_GoBack"/>
            <w:bookmarkEnd w:id="18"/>
            <w:r>
              <w:rPr>
                <w:rFonts w:eastAsia="Times New Roman" w:cstheme="minorHAnsi"/>
                <w:color w:val="000000"/>
                <w:sz w:val="20"/>
                <w:szCs w:val="20"/>
                <w:lang w:val="sr-Cyrl-RS" w:eastAsia="zh-CN"/>
              </w:rPr>
              <w:t>8</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150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sidR="00143B64">
              <w:rPr>
                <w:rFonts w:eastAsia="Times New Roman" w:cstheme="minorHAnsi"/>
                <w:color w:val="000000"/>
                <w:sz w:val="20"/>
                <w:szCs w:val="20"/>
                <w:lang w:val="sr-Cyrl-RS" w:eastAsia="zh-CN"/>
              </w:rPr>
              <w:t>4</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426000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МАТЕРИЈАЛ</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A36D3">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500</w:t>
            </w:r>
            <w:r w:rsidR="00991EC2">
              <w:rPr>
                <w:rFonts w:eastAsia="Times New Roman" w:cstheme="minorHAnsi"/>
                <w:color w:val="000000"/>
                <w:sz w:val="20"/>
                <w:szCs w:val="20"/>
                <w:lang w:eastAsia="zh-CN"/>
              </w:rPr>
              <w:t>.000,00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807245">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500</w:t>
            </w:r>
            <w:r w:rsidR="00991EC2">
              <w:rPr>
                <w:rFonts w:eastAsia="Times New Roman" w:cstheme="minorHAnsi"/>
                <w:color w:val="000000"/>
                <w:sz w:val="20"/>
                <w:szCs w:val="20"/>
                <w:lang w:eastAsia="zh-CN"/>
              </w:rPr>
              <w:t>.000,00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991EC2" w:rsidP="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eastAsia="zh-CN"/>
              </w:rPr>
              <w:t>0,</w:t>
            </w:r>
            <w:r w:rsidR="00807245">
              <w:rPr>
                <w:rFonts w:eastAsia="Times New Roman" w:cstheme="minorHAnsi"/>
                <w:color w:val="000000"/>
                <w:sz w:val="20"/>
                <w:szCs w:val="20"/>
                <w:lang w:val="sr-Cyrl-RS" w:eastAsia="zh-CN"/>
              </w:rPr>
              <w:t>26</w:t>
            </w:r>
          </w:p>
        </w:tc>
      </w:tr>
      <w:tr w:rsidR="00523290" w:rsidTr="00A3031E">
        <w:trPr>
          <w:trHeight w:val="293"/>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0005</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Спровођење омладинске политике</w:t>
            </w:r>
          </w:p>
        </w:tc>
        <w:tc>
          <w:tcPr>
            <w:tcW w:w="1800" w:type="dxa"/>
            <w:gridSpan w:val="2"/>
            <w:tcBorders>
              <w:top w:val="single" w:sz="6" w:space="0" w:color="000000"/>
              <w:bottom w:val="single" w:sz="6" w:space="0" w:color="000000"/>
            </w:tcBorders>
            <w:shd w:val="clear" w:color="auto" w:fill="F5F5F5"/>
            <w:vAlign w:val="bottom"/>
          </w:tcPr>
          <w:p w:rsidR="00523290" w:rsidRDefault="00807245" w:rsidP="0080724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5.30</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807245" w:rsidP="0080724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w:t>
            </w:r>
            <w:r w:rsidR="00991EC2">
              <w:rPr>
                <w:rFonts w:eastAsia="Times New Roman" w:cstheme="minorHAnsi"/>
                <w:b/>
                <w:bCs/>
                <w:color w:val="000000"/>
                <w:sz w:val="20"/>
                <w:szCs w:val="20"/>
                <w:lang w:eastAsia="zh-CN"/>
              </w:rPr>
              <w:t>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2,74</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2158D" w:rsidRDefault="00991EC2" w:rsidP="0092158D">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150: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807245" w:rsidP="0080724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150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Опште јавне услуге - истраживање и развој</w:t>
            </w:r>
          </w:p>
        </w:tc>
        <w:tc>
          <w:tcPr>
            <w:tcW w:w="1800" w:type="dxa"/>
            <w:gridSpan w:val="2"/>
            <w:tcBorders>
              <w:top w:val="single" w:sz="6" w:space="0" w:color="000000"/>
              <w:bottom w:val="single" w:sz="6" w:space="0" w:color="000000"/>
            </w:tcBorders>
            <w:shd w:val="clear" w:color="auto" w:fill="F5F5F5"/>
            <w:vAlign w:val="bottom"/>
          </w:tcPr>
          <w:p w:rsidR="00523290" w:rsidRDefault="00807245" w:rsidP="0080724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807245" w:rsidP="0080724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w:t>
            </w:r>
            <w:r w:rsidR="00991EC2">
              <w:rPr>
                <w:rFonts w:eastAsia="Times New Roman" w:cstheme="minorHAnsi"/>
                <w:b/>
                <w:bCs/>
                <w:color w:val="000000"/>
                <w:sz w:val="20"/>
                <w:szCs w:val="20"/>
                <w:lang w:eastAsia="zh-CN"/>
              </w:rPr>
              <w:t>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2,74</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2158D" w:rsidRDefault="00991EC2" w:rsidP="0092158D">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раздео 2:</w:t>
                  </w:r>
                </w:p>
              </w:tc>
            </w:tr>
          </w:tbl>
          <w:p w:rsidR="00523290" w:rsidRDefault="00523290">
            <w:pPr>
              <w:spacing w:after="0" w:line="0" w:lineRule="atLeast"/>
              <w:rPr>
                <w:rFonts w:eastAsia="Times New Roman" w:cstheme="minorHAnsi"/>
                <w:sz w:val="20"/>
                <w:szCs w:val="20"/>
                <w:lang w:eastAsia="zh-CN"/>
              </w:rPr>
            </w:pPr>
          </w:p>
        </w:tc>
        <w:tc>
          <w:tcPr>
            <w:tcW w:w="1636"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4"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636" w:type="dxa"/>
            <w:tcBorders>
              <w:top w:val="single" w:sz="6" w:space="0" w:color="000000"/>
              <w:bottom w:val="single" w:sz="6" w:space="0" w:color="000000"/>
            </w:tcBorders>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23.839.670,00</w:t>
            </w:r>
          </w:p>
        </w:tc>
        <w:tc>
          <w:tcPr>
            <w:tcW w:w="1184"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раздео</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2</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ПРЕДСЕДНИК ГРАДСКЕ ОПШТИНЕ ПАЛИЛУЛА</w:t>
            </w:r>
          </w:p>
        </w:tc>
        <w:tc>
          <w:tcPr>
            <w:tcW w:w="1636" w:type="dxa"/>
            <w:tcBorders>
              <w:top w:val="single" w:sz="6" w:space="0" w:color="000000"/>
              <w:bottom w:val="single" w:sz="6" w:space="0" w:color="000000"/>
            </w:tcBorders>
            <w:shd w:val="clear" w:color="auto" w:fill="F5F5F5"/>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23.839.670,00</w:t>
            </w:r>
          </w:p>
        </w:tc>
        <w:tc>
          <w:tcPr>
            <w:tcW w:w="1184" w:type="dxa"/>
            <w:gridSpan w:val="2"/>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23.839.670,00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12,31</w:t>
            </w:r>
          </w:p>
        </w:tc>
      </w:tr>
      <w:tr w:rsidR="00523290" w:rsidTr="00A3031E">
        <w:trPr>
          <w:trHeight w:val="560"/>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lastRenderedPageBreak/>
              <w:fldChar w:fldCharType="begin"/>
            </w:r>
            <w:r>
              <w:rPr>
                <w:rFonts w:eastAsia="Times New Roman" w:cs="Calibri"/>
                <w:sz w:val="20"/>
                <w:szCs w:val="20"/>
                <w:lang w:eastAsia="zh-CN"/>
              </w:rPr>
              <w:instrText xml:space="preserve"> TC "3 Веће градске општине Палилула"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Раздео</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3</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ВЕЋЕ ГРАДСКЕ ОПШТИНЕ ПАЛИЛУЛА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"111 Извршни и законодавни органи"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Извршни и законодавни органи</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"2101"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2101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ПОЛИТИЧКИ СИСТЕМ ЛОКАЛНЕ САМОУПРАВЕ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Функционисање извршних органа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sidR="00143B64">
              <w:rPr>
                <w:rFonts w:eastAsia="Times New Roman" w:cstheme="minorHAnsi"/>
                <w:color w:val="000000"/>
                <w:sz w:val="20"/>
                <w:szCs w:val="20"/>
                <w:lang w:val="sr-Cyrl-RS" w:eastAsia="zh-CN"/>
              </w:rPr>
              <w:t>5</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ПЛАТЕ, ДОДАЦИ И НАКНАДЕ ЗАПОСЛЕНИХ (ЗАРАДЕ)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12.200.000,00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12.200.000,00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6,30</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sidR="00143B64">
              <w:rPr>
                <w:rFonts w:eastAsia="Times New Roman" w:cstheme="minorHAnsi"/>
                <w:color w:val="000000"/>
                <w:sz w:val="20"/>
                <w:szCs w:val="20"/>
                <w:lang w:val="sr-Cyrl-RS" w:eastAsia="zh-CN"/>
              </w:rPr>
              <w:t>6</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СОЦИЈАЛНИ ДОПРИНОСИ НА ТЕРЕТ ПОСЛОДАВЦА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1.848.300,00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1.848.300,00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0,95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Pr>
                <w:rFonts w:eastAsia="Times New Roman" w:cstheme="minorHAnsi"/>
                <w:color w:val="000000"/>
                <w:sz w:val="20"/>
                <w:szCs w:val="20"/>
                <w:lang w:val="sr-Cyrl-RS" w:eastAsia="zh-CN"/>
              </w:rPr>
              <w:t>7</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СОЦИЈАЛНА ДАВАЊА ЗАПОСЛЕНИМА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0,39</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Pr>
                <w:rFonts w:eastAsia="Times New Roman" w:cstheme="minorHAnsi"/>
                <w:color w:val="000000"/>
                <w:sz w:val="20"/>
                <w:szCs w:val="20"/>
                <w:lang w:val="sr-Cyrl-RS" w:eastAsia="zh-CN"/>
              </w:rPr>
              <w:t>8</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НАКНАДЕ ТРОШКОВА ЗА ЗАПОСЛЕНЕ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190.000,00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190.000,00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0,10</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19</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20</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5.550.000,00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5.550.000,00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2,87</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Функционисање извршних органа</w:t>
            </w:r>
          </w:p>
        </w:tc>
        <w:tc>
          <w:tcPr>
            <w:tcW w:w="1800" w:type="dxa"/>
            <w:gridSpan w:val="2"/>
            <w:tcBorders>
              <w:top w:val="single" w:sz="6" w:space="0" w:color="000000"/>
              <w:bottom w:val="single" w:sz="6" w:space="0" w:color="000000"/>
            </w:tcBorders>
            <w:shd w:val="clear" w:color="auto" w:fill="F5F5F5"/>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10,65</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337F07" w:rsidRDefault="00991EC2" w:rsidP="00337F07">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111:</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Извршни и законодавни органи</w:t>
            </w:r>
          </w:p>
        </w:tc>
        <w:tc>
          <w:tcPr>
            <w:tcW w:w="1800" w:type="dxa"/>
            <w:gridSpan w:val="2"/>
            <w:tcBorders>
              <w:top w:val="single" w:sz="6" w:space="0" w:color="000000"/>
              <w:bottom w:val="single" w:sz="6" w:space="0" w:color="000000"/>
            </w:tcBorders>
            <w:shd w:val="clear" w:color="auto" w:fill="F5F5F5"/>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10,65</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337F07" w:rsidRDefault="00991EC2" w:rsidP="00337F07">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раздео 3:</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w:t>
            </w:r>
            <w:r w:rsidR="00991EC2">
              <w:rPr>
                <w:rFonts w:eastAsia="Times New Roman" w:cstheme="minorHAnsi"/>
                <w:b/>
                <w:bCs/>
                <w:color w:val="000000"/>
                <w:sz w:val="20"/>
                <w:szCs w:val="20"/>
                <w:lang w:eastAsia="zh-CN"/>
              </w:rPr>
              <w:t>0</w:t>
            </w:r>
            <w:r>
              <w:rPr>
                <w:rFonts w:eastAsia="Times New Roman" w:cstheme="minorHAnsi"/>
                <w:b/>
                <w:bCs/>
                <w:color w:val="000000"/>
                <w:sz w:val="20"/>
                <w:szCs w:val="20"/>
                <w:lang w:val="sr-Cyrl-RS" w:eastAsia="zh-CN"/>
              </w:rPr>
              <w:t>,00</w:t>
            </w:r>
          </w:p>
        </w:tc>
        <w:tc>
          <w:tcPr>
            <w:tcW w:w="1020" w:type="dxa"/>
            <w:tcBorders>
              <w:top w:val="single" w:sz="6" w:space="0" w:color="000000"/>
              <w:bottom w:val="single" w:sz="6" w:space="0" w:color="000000"/>
            </w:tcBorders>
            <w:vAlign w:val="bottom"/>
          </w:tcPr>
          <w:p w:rsidR="00523290" w:rsidRPr="00AC5BFF" w:rsidRDefault="00523290">
            <w:pPr>
              <w:spacing w:after="0" w:line="0" w:lineRule="atLeast"/>
              <w:jc w:val="right"/>
              <w:rPr>
                <w:rFonts w:eastAsia="Times New Roman" w:cstheme="minorHAnsi"/>
                <w:sz w:val="20"/>
                <w:szCs w:val="20"/>
                <w:lang w:val="sr-Cyrl-RS"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раздео</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3</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ВЕЋЕ ГРАДСКЕ ОПШТИНЕ ПАЛИЛУЛА</w:t>
            </w:r>
          </w:p>
        </w:tc>
        <w:tc>
          <w:tcPr>
            <w:tcW w:w="1800" w:type="dxa"/>
            <w:gridSpan w:val="2"/>
            <w:tcBorders>
              <w:top w:val="single" w:sz="6" w:space="0" w:color="000000"/>
              <w:bottom w:val="single" w:sz="6" w:space="0" w:color="000000"/>
            </w:tcBorders>
            <w:shd w:val="clear" w:color="auto" w:fill="F5F5F5"/>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10,65</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rPr>
          <w:trHeight w:val="503"/>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"4 Управа градске општине Палилула"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Раздео</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УПРАВА ГРАДСКЕ ОПШТИНЕ ПАЛИЛУЛА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"070 Социјална помоћ угроженом становништву, некласификована на другом месту"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070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Социјална помоћ угроженом становништву, некласификована на другом месту</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"0901"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0902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СОЦИЈАЛНА И ДЕЧЈА ЗАШТИТА</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Једнократне помоћи и други облици помоћи</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070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21</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463000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ТРАНСФЕРИ ОСТАЛИМ НИВОИМА ВЛАСТИ</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4.000.000,00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4.000.000,00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AC5BFF" w:rsidRDefault="00AC5BFF">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2,06</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Једнократне помоћи и други облици помоћи</w:t>
            </w:r>
          </w:p>
        </w:tc>
        <w:tc>
          <w:tcPr>
            <w:tcW w:w="1800" w:type="dxa"/>
            <w:gridSpan w:val="2"/>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4.000.000,00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4.000.000,00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w:t>
            </w:r>
          </w:p>
        </w:tc>
      </w:tr>
      <w:tr w:rsidR="00AC5BFF" w:rsidTr="00A3031E">
        <w:tc>
          <w:tcPr>
            <w:tcW w:w="2161" w:type="dxa"/>
            <w:gridSpan w:val="3"/>
            <w:tcBorders>
              <w:top w:val="single" w:sz="6" w:space="0" w:color="000000"/>
              <w:left w:val="single" w:sz="6" w:space="0" w:color="000000"/>
              <w:bottom w:val="single" w:sz="4" w:space="0" w:color="auto"/>
            </w:tcBorders>
            <w:shd w:val="clear" w:color="auto" w:fill="F5F5F5"/>
            <w:vAlign w:val="bottom"/>
          </w:tcPr>
          <w:p w:rsidR="00AC5BFF" w:rsidRDefault="00AC5BFF">
            <w:pPr>
              <w:spacing w:after="0" w:line="240" w:lineRule="auto"/>
              <w:rPr>
                <w:rFonts w:eastAsia="Times New Roman" w:cstheme="minorHAnsi"/>
                <w:b/>
                <w:bCs/>
                <w:color w:val="000000"/>
                <w:sz w:val="20"/>
                <w:szCs w:val="20"/>
                <w:lang w:eastAsia="zh-CN"/>
              </w:rPr>
            </w:pPr>
          </w:p>
        </w:tc>
        <w:tc>
          <w:tcPr>
            <w:tcW w:w="975" w:type="dxa"/>
            <w:tcBorders>
              <w:top w:val="single" w:sz="6" w:space="0" w:color="000000"/>
              <w:bottom w:val="single" w:sz="4" w:space="0" w:color="auto"/>
            </w:tcBorders>
            <w:shd w:val="clear" w:color="auto" w:fill="F5F5F5"/>
            <w:vAlign w:val="bottom"/>
          </w:tcPr>
          <w:p w:rsidR="00AC5BFF" w:rsidRDefault="00AC5BFF">
            <w:pPr>
              <w:spacing w:after="0" w:line="240" w:lineRule="auto"/>
              <w:rPr>
                <w:rFonts w:eastAsia="Times New Roman" w:cstheme="minorHAnsi"/>
                <w:b/>
                <w:bCs/>
                <w:color w:val="000000"/>
                <w:sz w:val="20"/>
                <w:szCs w:val="20"/>
                <w:lang w:eastAsia="zh-CN"/>
              </w:rPr>
            </w:pPr>
          </w:p>
        </w:tc>
        <w:tc>
          <w:tcPr>
            <w:tcW w:w="4516" w:type="dxa"/>
            <w:tcBorders>
              <w:top w:val="single" w:sz="6" w:space="0" w:color="000000"/>
              <w:bottom w:val="single" w:sz="4" w:space="0" w:color="auto"/>
            </w:tcBorders>
            <w:shd w:val="clear" w:color="auto" w:fill="F5F5F5"/>
            <w:vAlign w:val="bottom"/>
          </w:tcPr>
          <w:p w:rsidR="00AC5BFF" w:rsidRDefault="00AC5BFF">
            <w:pPr>
              <w:spacing w:after="0" w:line="240" w:lineRule="auto"/>
              <w:rPr>
                <w:rFonts w:eastAsia="Times New Roman" w:cstheme="minorHAnsi"/>
                <w:b/>
                <w:bCs/>
                <w:color w:val="000000"/>
                <w:sz w:val="20"/>
                <w:szCs w:val="20"/>
                <w:lang w:eastAsia="zh-CN"/>
              </w:rPr>
            </w:pPr>
          </w:p>
        </w:tc>
        <w:tc>
          <w:tcPr>
            <w:tcW w:w="1800" w:type="dxa"/>
            <w:gridSpan w:val="2"/>
            <w:tcBorders>
              <w:top w:val="single" w:sz="6" w:space="0" w:color="000000"/>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020" w:type="dxa"/>
            <w:tcBorders>
              <w:top w:val="single" w:sz="6" w:space="0" w:color="000000"/>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500" w:type="dxa"/>
            <w:tcBorders>
              <w:top w:val="single" w:sz="6" w:space="0" w:color="000000"/>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695" w:type="dxa"/>
            <w:tcBorders>
              <w:top w:val="single" w:sz="6" w:space="0" w:color="000000"/>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823" w:type="dxa"/>
            <w:tcBorders>
              <w:top w:val="single" w:sz="6" w:space="0" w:color="000000"/>
              <w:bottom w:val="single" w:sz="4" w:space="0" w:color="auto"/>
              <w:right w:val="single" w:sz="4" w:space="0" w:color="000000"/>
            </w:tcBorders>
            <w:shd w:val="clear" w:color="auto" w:fill="F5F5F5"/>
            <w:tcMar>
              <w:right w:w="20" w:type="dxa"/>
            </w:tcMar>
            <w:vAlign w:val="bottom"/>
          </w:tcPr>
          <w:p w:rsidR="00AC5BFF" w:rsidRDefault="00AC5BFF">
            <w:pPr>
              <w:spacing w:after="0" w:line="240" w:lineRule="auto"/>
              <w:jc w:val="right"/>
              <w:rPr>
                <w:rFonts w:eastAsia="Times New Roman" w:cstheme="minorHAnsi"/>
                <w:b/>
                <w:bCs/>
                <w:color w:val="000000"/>
                <w:sz w:val="20"/>
                <w:szCs w:val="20"/>
                <w:lang w:val="sr-Cyrl-RS" w:eastAsia="zh-CN"/>
              </w:rPr>
            </w:pPr>
          </w:p>
        </w:tc>
      </w:tr>
      <w:tr w:rsidR="00AC5BFF" w:rsidTr="00A3031E">
        <w:tc>
          <w:tcPr>
            <w:tcW w:w="2161" w:type="dxa"/>
            <w:gridSpan w:val="3"/>
            <w:tcBorders>
              <w:top w:val="single" w:sz="4" w:space="0" w:color="auto"/>
              <w:left w:val="single" w:sz="4" w:space="0" w:color="auto"/>
              <w:bottom w:val="single" w:sz="4" w:space="0" w:color="auto"/>
            </w:tcBorders>
            <w:shd w:val="clear" w:color="auto" w:fill="F5F5F5"/>
            <w:vAlign w:val="bottom"/>
          </w:tcPr>
          <w:p w:rsidR="00AC5BFF" w:rsidRPr="00AC5BFF" w:rsidRDefault="00AC5BFF">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Пројекат 0902-4001</w:t>
            </w:r>
          </w:p>
        </w:tc>
        <w:tc>
          <w:tcPr>
            <w:tcW w:w="975" w:type="dxa"/>
            <w:tcBorders>
              <w:top w:val="single" w:sz="4" w:space="0" w:color="auto"/>
              <w:bottom w:val="single" w:sz="4" w:space="0" w:color="auto"/>
            </w:tcBorders>
            <w:shd w:val="clear" w:color="auto" w:fill="F5F5F5"/>
            <w:vAlign w:val="bottom"/>
          </w:tcPr>
          <w:p w:rsidR="00AC5BFF" w:rsidRDefault="00AC5BFF">
            <w:pPr>
              <w:spacing w:after="0" w:line="240" w:lineRule="auto"/>
              <w:rPr>
                <w:rFonts w:eastAsia="Times New Roman" w:cstheme="minorHAnsi"/>
                <w:b/>
                <w:bCs/>
                <w:color w:val="000000"/>
                <w:sz w:val="20"/>
                <w:szCs w:val="20"/>
                <w:lang w:eastAsia="zh-CN"/>
              </w:rPr>
            </w:pPr>
          </w:p>
        </w:tc>
        <w:tc>
          <w:tcPr>
            <w:tcW w:w="4516" w:type="dxa"/>
            <w:tcBorders>
              <w:top w:val="single" w:sz="4" w:space="0" w:color="auto"/>
              <w:bottom w:val="single" w:sz="4" w:space="0" w:color="auto"/>
            </w:tcBorders>
            <w:shd w:val="clear" w:color="auto" w:fill="F5F5F5"/>
            <w:vAlign w:val="bottom"/>
          </w:tcPr>
          <w:p w:rsidR="00AC5BFF" w:rsidRPr="00AC5BFF" w:rsidRDefault="00AC5BFF">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Корак напред ка повратку</w:t>
            </w:r>
          </w:p>
        </w:tc>
        <w:tc>
          <w:tcPr>
            <w:tcW w:w="1800" w:type="dxa"/>
            <w:gridSpan w:val="2"/>
            <w:tcBorders>
              <w:top w:val="single" w:sz="4" w:space="0" w:color="auto"/>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020" w:type="dxa"/>
            <w:tcBorders>
              <w:top w:val="single" w:sz="4" w:space="0" w:color="auto"/>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500" w:type="dxa"/>
            <w:tcBorders>
              <w:top w:val="single" w:sz="4" w:space="0" w:color="auto"/>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695" w:type="dxa"/>
            <w:tcBorders>
              <w:top w:val="single" w:sz="4" w:space="0" w:color="auto"/>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823" w:type="dxa"/>
            <w:tcBorders>
              <w:top w:val="single" w:sz="4" w:space="0" w:color="auto"/>
              <w:bottom w:val="single" w:sz="4" w:space="0" w:color="auto"/>
              <w:right w:val="single" w:sz="4" w:space="0" w:color="auto"/>
            </w:tcBorders>
            <w:shd w:val="clear" w:color="auto" w:fill="F5F5F5"/>
            <w:tcMar>
              <w:right w:w="20" w:type="dxa"/>
            </w:tcMar>
            <w:vAlign w:val="bottom"/>
          </w:tcPr>
          <w:p w:rsidR="00AC5BFF" w:rsidRDefault="00AC5BFF">
            <w:pPr>
              <w:spacing w:after="0" w:line="240" w:lineRule="auto"/>
              <w:jc w:val="right"/>
              <w:rPr>
                <w:rFonts w:eastAsia="Times New Roman" w:cstheme="minorHAnsi"/>
                <w:b/>
                <w:bCs/>
                <w:color w:val="000000"/>
                <w:sz w:val="20"/>
                <w:szCs w:val="20"/>
                <w:lang w:val="sr-Cyrl-RS" w:eastAsia="zh-CN"/>
              </w:rPr>
            </w:pPr>
          </w:p>
        </w:tc>
      </w:tr>
      <w:tr w:rsidR="00143B64" w:rsidTr="00A3031E">
        <w:tc>
          <w:tcPr>
            <w:tcW w:w="108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rPr>
                <w:rFonts w:eastAsia="Times New Roman" w:cstheme="minorHAnsi"/>
                <w:bCs/>
                <w:color w:val="000000"/>
                <w:sz w:val="20"/>
                <w:szCs w:val="20"/>
                <w:lang w:val="sr-Cyrl-RS" w:eastAsia="zh-CN"/>
              </w:rPr>
            </w:pPr>
            <w:r w:rsidRPr="00143B64">
              <w:rPr>
                <w:rFonts w:eastAsia="Times New Roman" w:cstheme="minorHAnsi"/>
                <w:bCs/>
                <w:color w:val="000000"/>
                <w:sz w:val="20"/>
                <w:szCs w:val="20"/>
                <w:lang w:val="sr-Cyrl-RS" w:eastAsia="zh-CN"/>
              </w:rPr>
              <w:t>070</w:t>
            </w:r>
          </w:p>
        </w:tc>
        <w:tc>
          <w:tcPr>
            <w:tcW w:w="1081"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rsidP="00143B64">
            <w:pPr>
              <w:spacing w:after="0" w:line="240" w:lineRule="auto"/>
              <w:jc w:val="center"/>
              <w:rPr>
                <w:rFonts w:eastAsia="Times New Roman" w:cstheme="minorHAnsi"/>
                <w:bCs/>
                <w:color w:val="000000"/>
                <w:sz w:val="20"/>
                <w:szCs w:val="20"/>
                <w:lang w:val="sr-Cyrl-RS" w:eastAsia="zh-CN"/>
              </w:rPr>
            </w:pPr>
            <w:r w:rsidRPr="00143B64">
              <w:rPr>
                <w:rFonts w:eastAsia="Times New Roman" w:cstheme="minorHAnsi"/>
                <w:bCs/>
                <w:color w:val="000000"/>
                <w:sz w:val="20"/>
                <w:szCs w:val="20"/>
                <w:lang w:val="sr-Cyrl-RS" w:eastAsia="zh-CN"/>
              </w:rPr>
              <w:t>22</w:t>
            </w:r>
            <w:r w:rsidR="008B5B99">
              <w:rPr>
                <w:rFonts w:eastAsia="Times New Roman" w:cstheme="minorHAnsi"/>
                <w:bCs/>
                <w:color w:val="000000"/>
                <w:sz w:val="20"/>
                <w:szCs w:val="20"/>
                <w:lang w:val="sr-Cyrl-RS" w:eastAsia="zh-CN"/>
              </w:rPr>
              <w:t>/0</w:t>
            </w:r>
          </w:p>
        </w:tc>
        <w:tc>
          <w:tcPr>
            <w:tcW w:w="975"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423000</w:t>
            </w:r>
          </w:p>
        </w:tc>
        <w:tc>
          <w:tcPr>
            <w:tcW w:w="4516"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Услуге по уговору</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jc w:val="right"/>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840.000,00</w:t>
            </w:r>
          </w:p>
        </w:tc>
        <w:tc>
          <w:tcPr>
            <w:tcW w:w="1020"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jc w:val="right"/>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0,00</w:t>
            </w:r>
          </w:p>
        </w:tc>
        <w:tc>
          <w:tcPr>
            <w:tcW w:w="1500"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jc w:val="right"/>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0,00</w:t>
            </w:r>
          </w:p>
        </w:tc>
        <w:tc>
          <w:tcPr>
            <w:tcW w:w="1695"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jc w:val="right"/>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840.000,00</w:t>
            </w:r>
          </w:p>
        </w:tc>
        <w:tc>
          <w:tcPr>
            <w:tcW w:w="823" w:type="dxa"/>
            <w:tcBorders>
              <w:top w:val="single" w:sz="4" w:space="0" w:color="auto"/>
              <w:left w:val="single" w:sz="4" w:space="0" w:color="auto"/>
              <w:bottom w:val="single" w:sz="4" w:space="0" w:color="auto"/>
              <w:right w:val="single" w:sz="4" w:space="0" w:color="auto"/>
            </w:tcBorders>
            <w:shd w:val="clear" w:color="auto" w:fill="F5F5F5"/>
            <w:tcMar>
              <w:right w:w="20" w:type="dxa"/>
            </w:tcMar>
            <w:vAlign w:val="bottom"/>
          </w:tcPr>
          <w:p w:rsidR="00143B64" w:rsidRPr="00143B64" w:rsidRDefault="00143B64">
            <w:pPr>
              <w:spacing w:after="0" w:line="240" w:lineRule="auto"/>
              <w:jc w:val="right"/>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0,43</w:t>
            </w:r>
          </w:p>
        </w:tc>
      </w:tr>
      <w:tr w:rsidR="00523290" w:rsidTr="00A3031E">
        <w:trPr>
          <w:trHeight w:hRule="exact" w:val="225"/>
        </w:trPr>
        <w:tc>
          <w:tcPr>
            <w:tcW w:w="14490" w:type="dxa"/>
            <w:gridSpan w:val="11"/>
            <w:tcBorders>
              <w:top w:val="single" w:sz="4" w:space="0" w:color="auto"/>
              <w:left w:val="single" w:sz="6" w:space="0" w:color="000000"/>
              <w:bottom w:val="single" w:sz="6" w:space="0" w:color="000000"/>
              <w:right w:val="single" w:sz="6" w:space="0" w:color="000000"/>
            </w:tcBorders>
            <w:vAlign w:val="bottom"/>
          </w:tcPr>
          <w:p w:rsidR="00523290" w:rsidRPr="00143B64" w:rsidRDefault="00143B64">
            <w:pPr>
              <w:spacing w:after="0" w:line="0" w:lineRule="atLeast"/>
              <w:rPr>
                <w:rFonts w:eastAsia="Times New Roman" w:cstheme="minorHAnsi"/>
                <w:b/>
                <w:sz w:val="20"/>
                <w:szCs w:val="20"/>
                <w:lang w:val="sr-Cyrl-RS" w:eastAsia="zh-CN"/>
              </w:rPr>
            </w:pPr>
            <w:r w:rsidRPr="00143B64">
              <w:rPr>
                <w:rFonts w:eastAsia="Times New Roman" w:cstheme="minorHAnsi"/>
                <w:b/>
                <w:sz w:val="20"/>
                <w:szCs w:val="20"/>
                <w:lang w:val="sr-Cyrl-RS" w:eastAsia="zh-CN"/>
              </w:rPr>
              <w:t>Укупно за пројекат 0902-4001</w:t>
            </w:r>
            <w:r>
              <w:rPr>
                <w:rFonts w:eastAsia="Times New Roman" w:cstheme="minorHAnsi"/>
                <w:b/>
                <w:sz w:val="20"/>
                <w:szCs w:val="20"/>
                <w:lang w:val="sr-Cyrl-RS" w:eastAsia="zh-CN"/>
              </w:rPr>
              <w:t xml:space="preserve">             </w:t>
            </w:r>
            <w:r w:rsidRPr="00143B64">
              <w:rPr>
                <w:rFonts w:eastAsia="Times New Roman" w:cstheme="minorHAnsi"/>
                <w:b/>
                <w:sz w:val="20"/>
                <w:szCs w:val="20"/>
                <w:lang w:val="sr-Cyrl-RS" w:eastAsia="zh-CN"/>
              </w:rPr>
              <w:t>Корак напред ка повратку</w:t>
            </w:r>
            <w:r>
              <w:rPr>
                <w:rFonts w:eastAsia="Times New Roman" w:cstheme="minorHAnsi"/>
                <w:b/>
                <w:sz w:val="20"/>
                <w:szCs w:val="20"/>
                <w:lang w:val="sr-Cyrl-RS" w:eastAsia="zh-CN"/>
              </w:rPr>
              <w:t xml:space="preserve">                                                                    840.000,00               0,00                         0,00                 840,000.00          0,43</w:t>
            </w: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F1363" w:rsidRDefault="00991EC2" w:rsidP="009F1363">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070: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991EC2" w:rsidP="00143B64">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r w:rsidR="00143B64">
              <w:rPr>
                <w:rFonts w:eastAsia="Times New Roman" w:cstheme="minorHAnsi"/>
                <w:b/>
                <w:bCs/>
                <w:color w:val="000000"/>
                <w:sz w:val="20"/>
                <w:szCs w:val="20"/>
                <w:lang w:val="sr-Cyrl-RS" w:eastAsia="zh-CN"/>
              </w:rPr>
              <w:t>840</w:t>
            </w:r>
            <w:r>
              <w:rPr>
                <w:rFonts w:eastAsia="Times New Roman" w:cstheme="minorHAnsi"/>
                <w:b/>
                <w:bCs/>
                <w:color w:val="000000"/>
                <w:sz w:val="20"/>
                <w:szCs w:val="20"/>
                <w:lang w:eastAsia="zh-CN"/>
              </w:rPr>
              <w:t>.000,00</w:t>
            </w: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4"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070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Социјална помоћ угроженом становништву, некласификована на другом месту</w:t>
            </w:r>
          </w:p>
        </w:tc>
        <w:tc>
          <w:tcPr>
            <w:tcW w:w="1800" w:type="dxa"/>
            <w:gridSpan w:val="2"/>
            <w:tcBorders>
              <w:top w:val="single" w:sz="6" w:space="0" w:color="000000"/>
              <w:bottom w:val="single" w:sz="6" w:space="0" w:color="000000"/>
            </w:tcBorders>
            <w:shd w:val="clear" w:color="auto" w:fill="F5F5F5"/>
            <w:vAlign w:val="bottom"/>
          </w:tcPr>
          <w:p w:rsidR="00523290" w:rsidRDefault="00991EC2" w:rsidP="00143B64">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r w:rsidR="00143B64">
              <w:rPr>
                <w:rFonts w:eastAsia="Times New Roman" w:cstheme="minorHAnsi"/>
                <w:b/>
                <w:bCs/>
                <w:color w:val="000000"/>
                <w:sz w:val="20"/>
                <w:szCs w:val="20"/>
                <w:lang w:val="sr-Cyrl-RS" w:eastAsia="zh-CN"/>
              </w:rPr>
              <w:t>84</w:t>
            </w:r>
            <w:r>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rsidP="00143B64">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r w:rsidR="00143B64">
              <w:rPr>
                <w:rFonts w:eastAsia="Times New Roman" w:cstheme="minorHAnsi"/>
                <w:b/>
                <w:bCs/>
                <w:color w:val="000000"/>
                <w:sz w:val="20"/>
                <w:szCs w:val="20"/>
                <w:lang w:val="sr-Cyrl-RS" w:eastAsia="zh-CN"/>
              </w:rPr>
              <w:t>84</w:t>
            </w:r>
            <w:r>
              <w:rPr>
                <w:rFonts w:eastAsia="Times New Roman" w:cstheme="minorHAnsi"/>
                <w:b/>
                <w:bCs/>
                <w:color w:val="000000"/>
                <w:sz w:val="20"/>
                <w:szCs w:val="20"/>
                <w:lang w:eastAsia="zh-CN"/>
              </w:rPr>
              <w:t>0.000,00</w:t>
            </w:r>
          </w:p>
        </w:tc>
        <w:tc>
          <w:tcPr>
            <w:tcW w:w="823" w:type="dxa"/>
            <w:tcBorders>
              <w:top w:val="single" w:sz="4" w:space="0" w:color="000000"/>
              <w:bottom w:val="single" w:sz="6" w:space="0" w:color="000000"/>
              <w:right w:val="single" w:sz="4" w:space="0" w:color="000000"/>
            </w:tcBorders>
            <w:shd w:val="clear" w:color="auto" w:fill="F5F5F5"/>
            <w:tcMar>
              <w:right w:w="20" w:type="dxa"/>
            </w:tcMar>
            <w:vAlign w:val="bottom"/>
          </w:tcPr>
          <w:p w:rsidR="00523290" w:rsidRPr="00AC5BFF" w:rsidRDefault="00AC5BFF" w:rsidP="00143B64">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w:t>
            </w:r>
            <w:r w:rsidR="00143B64">
              <w:rPr>
                <w:rFonts w:eastAsia="Times New Roman" w:cstheme="minorHAnsi"/>
                <w:b/>
                <w:bCs/>
                <w:color w:val="000000"/>
                <w:sz w:val="20"/>
                <w:szCs w:val="20"/>
                <w:lang w:val="sr-Cyrl-RS" w:eastAsia="zh-CN"/>
              </w:rPr>
              <w:t>50</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"112 Финансијски и фискални послови"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Финансијски и фискални послови</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"0602"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0602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ОПШТЕ УСЛУГЕ ЛОКАЛНЕ САМОУПРАВЕ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0009</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Текућа буџетска резерва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112</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23</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499000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СРЕДСТВА РЕЗЕРВЕ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057F65">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5</w:t>
            </w:r>
            <w:r w:rsidR="00991EC2">
              <w:rPr>
                <w:rFonts w:eastAsia="Times New Roman" w:cstheme="minorHAnsi"/>
                <w:color w:val="000000"/>
                <w:sz w:val="20"/>
                <w:szCs w:val="20"/>
                <w:lang w:eastAsia="zh-CN"/>
              </w:rPr>
              <w:t>.000.000,00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057F65">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5</w:t>
            </w:r>
            <w:r w:rsidR="00991EC2">
              <w:rPr>
                <w:rFonts w:eastAsia="Times New Roman" w:cstheme="minorHAnsi"/>
                <w:color w:val="000000"/>
                <w:sz w:val="20"/>
                <w:szCs w:val="20"/>
                <w:lang w:eastAsia="zh-CN"/>
              </w:rPr>
              <w:t>.000.000,00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057F65" w:rsidRDefault="00991EC2" w:rsidP="00057F6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eastAsia="zh-CN"/>
              </w:rPr>
              <w:t>2,</w:t>
            </w:r>
            <w:r w:rsidR="00057F65">
              <w:rPr>
                <w:rFonts w:eastAsia="Times New Roman" w:cstheme="minorHAnsi"/>
                <w:color w:val="000000"/>
                <w:sz w:val="20"/>
                <w:szCs w:val="20"/>
                <w:lang w:val="sr-Cyrl-RS" w:eastAsia="zh-CN"/>
              </w:rPr>
              <w:t>58</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0009</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Текућа буџетска резерва</w:t>
            </w:r>
          </w:p>
        </w:tc>
        <w:tc>
          <w:tcPr>
            <w:tcW w:w="1800" w:type="dxa"/>
            <w:gridSpan w:val="2"/>
            <w:tcBorders>
              <w:top w:val="single" w:sz="6" w:space="0" w:color="000000"/>
              <w:bottom w:val="single" w:sz="6" w:space="0" w:color="000000"/>
            </w:tcBorders>
            <w:shd w:val="clear" w:color="auto" w:fill="F5F5F5"/>
            <w:vAlign w:val="bottom"/>
          </w:tcPr>
          <w:p w:rsidR="00523290" w:rsidRDefault="00057F6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057F6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057F65" w:rsidRDefault="00991EC2" w:rsidP="00057F6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2,</w:t>
            </w:r>
            <w:r w:rsidR="00057F65">
              <w:rPr>
                <w:rFonts w:eastAsia="Times New Roman" w:cstheme="minorHAnsi"/>
                <w:b/>
                <w:bCs/>
                <w:color w:val="000000"/>
                <w:sz w:val="20"/>
                <w:szCs w:val="20"/>
                <w:lang w:val="sr-Cyrl-RS" w:eastAsia="zh-CN"/>
              </w:rPr>
              <w:t>58</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0010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Стална буџетска резерва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112</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24</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499000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СРЕДСТВА РЕЗЕРВЕ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500.000,00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500.000,00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057F65" w:rsidRDefault="00991EC2" w:rsidP="00057F6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eastAsia="zh-CN"/>
              </w:rPr>
              <w:t>0,2</w:t>
            </w:r>
            <w:r w:rsidR="00057F65">
              <w:rPr>
                <w:rFonts w:eastAsia="Times New Roman" w:cstheme="minorHAnsi"/>
                <w:color w:val="000000"/>
                <w:sz w:val="20"/>
                <w:szCs w:val="20"/>
                <w:lang w:val="sr-Cyrl-RS" w:eastAsia="zh-CN"/>
              </w:rPr>
              <w:t>6</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0010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Стална буџетска резерва</w:t>
            </w:r>
          </w:p>
        </w:tc>
        <w:tc>
          <w:tcPr>
            <w:tcW w:w="1800" w:type="dxa"/>
            <w:gridSpan w:val="2"/>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500.000,00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500.000,00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057F65" w:rsidRDefault="00991EC2" w:rsidP="00057F6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0,2</w:t>
            </w:r>
            <w:r w:rsidR="00057F65">
              <w:rPr>
                <w:rFonts w:eastAsia="Times New Roman" w:cstheme="minorHAnsi"/>
                <w:b/>
                <w:bCs/>
                <w:color w:val="000000"/>
                <w:sz w:val="20"/>
                <w:szCs w:val="20"/>
                <w:lang w:val="sr-Cyrl-RS" w:eastAsia="zh-CN"/>
              </w:rPr>
              <w:t>6</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F1363" w:rsidRDefault="00991EC2" w:rsidP="009F1363">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112:</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CB33AD">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.500.000,00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112</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Финансијски и фискални послови</w:t>
            </w:r>
          </w:p>
        </w:tc>
        <w:tc>
          <w:tcPr>
            <w:tcW w:w="1800" w:type="dxa"/>
            <w:gridSpan w:val="2"/>
            <w:tcBorders>
              <w:top w:val="single" w:sz="6" w:space="0" w:color="000000"/>
              <w:bottom w:val="single" w:sz="6" w:space="0" w:color="000000"/>
            </w:tcBorders>
            <w:shd w:val="clear" w:color="auto" w:fill="F5F5F5"/>
            <w:vAlign w:val="bottom"/>
          </w:tcPr>
          <w:p w:rsidR="00523290" w:rsidRDefault="00CB33AD">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.500.000,00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CB33AD">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.500.000,00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Default="00CB33AD" w:rsidP="00CB33AD">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8</w:t>
            </w:r>
            <w:r w:rsidR="00991EC2">
              <w:rPr>
                <w:rFonts w:eastAsia="Times New Roman" w:cstheme="minorHAnsi"/>
                <w:b/>
                <w:bCs/>
                <w:color w:val="000000"/>
                <w:sz w:val="20"/>
                <w:szCs w:val="20"/>
                <w:lang w:eastAsia="zh-CN"/>
              </w:rPr>
              <w:t>4</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"130 Опште услуге"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Опште услуге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"0602"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0602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ОПШТЕ УСЛУГЕ ЛОКАЛНЕ САМОУПРАВЕ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Функционисање локалне самоуправе и градских општина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25</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ПЛАТЕ, ДОДАЦИ И НАКНАДЕ ЗАПОСЛЕНИХ (ЗАРАДЕ)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60,570,000.00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60,570,000.00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31,27</w:t>
            </w:r>
          </w:p>
        </w:tc>
      </w:tr>
      <w:tr w:rsidR="00523290" w:rsidTr="00A3031E">
        <w:trPr>
          <w:trHeight w:val="270"/>
        </w:trPr>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26</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СОЦИЈАЛНИ ДОПРИНОСИ НА ТЕРЕТ ПОСЛОДАВЦА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9.176.355,00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9.176.355,00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4,74</w:t>
            </w:r>
          </w:p>
        </w:tc>
      </w:tr>
      <w:tr w:rsidR="00523290" w:rsidTr="00A3031E">
        <w:trPr>
          <w:trHeight w:val="342"/>
        </w:trPr>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27</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СОЦИЈАЛНА ДАВАЊА ЗАПОСЛЕНИМА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1.700.000,00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1.700.000,00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0,88</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28</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НАКНАДЕ ТРОШКОВА ЗА ЗАПОСЛЕНЕ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1.300.000,00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1.300.000,0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0,67</w:t>
            </w:r>
          </w:p>
        </w:tc>
      </w:tr>
      <w:tr w:rsidR="00523290" w:rsidTr="00A3031E">
        <w:trPr>
          <w:trHeight w:val="522"/>
        </w:trPr>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29</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416000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НАГРАДЕ ЗАПОСЛЕНИМА И ОСТАЛИ ПОСЕБНИ РАСХОДИ</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0,39</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991EC2">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3</w:t>
            </w:r>
            <w:r w:rsidR="00194FE2">
              <w:rPr>
                <w:rFonts w:eastAsia="Times New Roman" w:cstheme="minorHAnsi"/>
                <w:color w:val="000000"/>
                <w:sz w:val="20"/>
                <w:szCs w:val="20"/>
                <w:lang w:val="sr-Cyrl-RS" w:eastAsia="zh-CN"/>
              </w:rPr>
              <w:t>0</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СТАЛНИ ТРОШКОВИ</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7.760.000,00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7.760.000,00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4,01</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31</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0,26</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32</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6.290.000,00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6.290.000,00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3,25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33</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СПЕЦИЈАЛИЗОВАНЕ УСЛУГЕ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880.000,00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880.000,00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0,45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lastRenderedPageBreak/>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34</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ТЕКУЋЕ ПОПРАВКЕ И ОДРЖАВАЊЕ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2.215.000,00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2.215.000,00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1,14</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991EC2">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35</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426000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МАТЕРИЈАЛ</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5.275.000,00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5.275.000,00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2,72</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36</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481000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ДОТАЦИЈЕ НЕВЛАДИНИМ ОРГАНИЗАЦИЈАМА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1,03</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37</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482000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ПОРЕЗИ, ОБАВЕЗНЕ ТАКСЕ, КАЗНЕ, ПЕНАЛИ И КАМАТЕ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0,15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38</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483000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НОВЧАНЕ КАЗНЕ И ПЕНАЛИ ПО РЕШЕЊУ СУДОВА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0,03</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39</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512000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МАШИНЕ И ОПРЕМА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0,31</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rsidP="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40</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515000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НЕМАТЕРИЈАЛНА ИМОВИНА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0,10</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Функционисање локалне самоуправе и градских општина</w:t>
            </w:r>
          </w:p>
        </w:tc>
        <w:tc>
          <w:tcPr>
            <w:tcW w:w="1800" w:type="dxa"/>
            <w:gridSpan w:val="2"/>
            <w:tcBorders>
              <w:top w:val="single" w:sz="6" w:space="0" w:color="000000"/>
              <w:bottom w:val="single" w:sz="6" w:space="0" w:color="000000"/>
            </w:tcBorders>
            <w:shd w:val="clear" w:color="auto" w:fill="F5F5F5"/>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99.566.355,00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99.566.355,00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51,40</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Pr="00DF6438" w:rsidRDefault="00523290">
            <w:pPr>
              <w:spacing w:after="0" w:line="0" w:lineRule="atLeast"/>
              <w:rPr>
                <w:rFonts w:eastAsia="Times New Roman" w:cstheme="minorHAnsi"/>
                <w:sz w:val="20"/>
                <w:szCs w:val="20"/>
                <w:lang w:val="sr-Cyrl-RS"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DF6438" w:rsidRDefault="00991EC2" w:rsidP="00DF6438">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Извори финансирања за функцију 130: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99.566.355,00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Опште услуге</w:t>
            </w:r>
          </w:p>
        </w:tc>
        <w:tc>
          <w:tcPr>
            <w:tcW w:w="1800" w:type="dxa"/>
            <w:gridSpan w:val="2"/>
            <w:tcBorders>
              <w:top w:val="single" w:sz="6" w:space="0" w:color="000000"/>
              <w:bottom w:val="single" w:sz="6" w:space="0" w:color="000000"/>
            </w:tcBorders>
            <w:shd w:val="clear" w:color="auto" w:fill="F5F5F5"/>
            <w:vAlign w:val="bottom"/>
          </w:tcPr>
          <w:p w:rsidR="00523290" w:rsidRDefault="00194FE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99.566.355</w:t>
            </w:r>
            <w:r w:rsidR="00991EC2">
              <w:rPr>
                <w:rFonts w:eastAsia="Times New Roman" w:cstheme="minorHAnsi"/>
                <w:b/>
                <w:bCs/>
                <w:color w:val="000000"/>
                <w:sz w:val="20"/>
                <w:szCs w:val="20"/>
                <w:lang w:eastAsia="zh-CN"/>
              </w:rPr>
              <w:t>,00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99.566.355,00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51,40</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"421 Пољопривреда"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421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Пољопривреда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"0101"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ПОЉОПРИВРЕДА И РУРАЛНИ РАЗВОЈ</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Pr="00194FE2" w:rsidRDefault="00194FE2">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Пројекат</w:t>
            </w:r>
          </w:p>
        </w:tc>
        <w:tc>
          <w:tcPr>
            <w:tcW w:w="1185" w:type="dxa"/>
            <w:gridSpan w:val="2"/>
            <w:tcBorders>
              <w:top w:val="single" w:sz="6" w:space="0" w:color="000000"/>
              <w:bottom w:val="single" w:sz="6" w:space="0" w:color="000000"/>
            </w:tcBorders>
            <w:vAlign w:val="bottom"/>
          </w:tcPr>
          <w:p w:rsidR="00523290" w:rsidRPr="00194FE2" w:rsidRDefault="00194FE2">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0101-4001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Pr="00194FE2" w:rsidRDefault="00194FE2">
                  <w:pPr>
                    <w:spacing w:after="0" w:line="240" w:lineRule="auto"/>
                    <w:rPr>
                      <w:rFonts w:eastAsia="Times New Roman" w:cstheme="minorHAnsi"/>
                      <w:sz w:val="20"/>
                      <w:szCs w:val="20"/>
                      <w:lang w:val="sr-Cyrl-RS" w:eastAsia="zh-CN"/>
                    </w:rPr>
                  </w:pPr>
                  <w:r>
                    <w:rPr>
                      <w:rFonts w:eastAsia="Times New Roman" w:cstheme="minorHAnsi"/>
                      <w:b/>
                      <w:bCs/>
                      <w:color w:val="000000"/>
                      <w:sz w:val="20"/>
                      <w:szCs w:val="20"/>
                      <w:lang w:val="sr-Cyrl-RS" w:eastAsia="zh-CN"/>
                    </w:rPr>
                    <w:t>Унапређење вештина и преквалификација за социјална предузећа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45</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9085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0</w:t>
            </w:r>
            <w:r w:rsidR="00991EC2">
              <w:rPr>
                <w:rFonts w:eastAsia="Times New Roman" w:cstheme="minorHAnsi"/>
                <w:color w:val="000000"/>
                <w:sz w:val="20"/>
                <w:szCs w:val="20"/>
                <w:lang w:eastAsia="zh-CN"/>
              </w:rPr>
              <w:t>,00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C9085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200.000</w:t>
            </w:r>
            <w:r w:rsidR="00991EC2">
              <w:rPr>
                <w:rFonts w:eastAsia="Times New Roman" w:cstheme="minorHAnsi"/>
                <w:color w:val="000000"/>
                <w:sz w:val="20"/>
                <w:szCs w:val="20"/>
                <w:lang w:eastAsia="zh-CN"/>
              </w:rPr>
              <w:t>,00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C9085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200</w:t>
            </w:r>
            <w:r w:rsidR="00991EC2">
              <w:rPr>
                <w:rFonts w:eastAsia="Times New Roman" w:cstheme="minorHAnsi"/>
                <w:color w:val="000000"/>
                <w:sz w:val="20"/>
                <w:szCs w:val="20"/>
                <w:lang w:eastAsia="zh-CN"/>
              </w:rPr>
              <w:t>.000,00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0.10</w:t>
            </w:r>
          </w:p>
        </w:tc>
      </w:tr>
      <w:tr w:rsidR="00194FE2" w:rsidTr="00A3031E">
        <w:tc>
          <w:tcPr>
            <w:tcW w:w="976"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421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46/0</w:t>
            </w:r>
          </w:p>
        </w:tc>
        <w:tc>
          <w:tcPr>
            <w:tcW w:w="975" w:type="dxa"/>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020"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600.000,00</w:t>
            </w:r>
          </w:p>
        </w:tc>
        <w:tc>
          <w:tcPr>
            <w:tcW w:w="1695"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0,31</w:t>
            </w:r>
          </w:p>
        </w:tc>
      </w:tr>
      <w:tr w:rsidR="00194FE2" w:rsidTr="00A3031E">
        <w:tc>
          <w:tcPr>
            <w:tcW w:w="976"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421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47/0</w:t>
            </w:r>
          </w:p>
        </w:tc>
        <w:tc>
          <w:tcPr>
            <w:tcW w:w="975" w:type="dxa"/>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157,000.00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157,000.00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0,08</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Pr="00DF6438" w:rsidRDefault="00991EC2" w:rsidP="00DF6438">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 xml:space="preserve">Укупно за </w:t>
            </w:r>
            <w:r w:rsidR="00DF6438">
              <w:rPr>
                <w:rFonts w:eastAsia="Times New Roman" w:cstheme="minorHAnsi"/>
                <w:b/>
                <w:bCs/>
                <w:color w:val="000000"/>
                <w:sz w:val="20"/>
                <w:szCs w:val="20"/>
                <w:lang w:val="sr-Cyrl-RS" w:eastAsia="zh-CN"/>
              </w:rPr>
              <w:t>пројекат</w:t>
            </w:r>
          </w:p>
        </w:tc>
        <w:tc>
          <w:tcPr>
            <w:tcW w:w="975" w:type="dxa"/>
            <w:tcBorders>
              <w:top w:val="single" w:sz="6" w:space="0" w:color="000000"/>
              <w:bottom w:val="single" w:sz="6" w:space="0" w:color="000000"/>
            </w:tcBorders>
            <w:shd w:val="clear" w:color="auto" w:fill="F5F5F5"/>
            <w:vAlign w:val="bottom"/>
          </w:tcPr>
          <w:p w:rsidR="00523290" w:rsidRPr="00DF6438" w:rsidRDefault="00DF6438">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0101-4001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МЕРЕ ПОДРШКЕ РУРАЛНОМ РАЗВОЈУ</w:t>
            </w:r>
          </w:p>
        </w:tc>
        <w:tc>
          <w:tcPr>
            <w:tcW w:w="1800" w:type="dxa"/>
            <w:gridSpan w:val="2"/>
            <w:tcBorders>
              <w:top w:val="single" w:sz="6" w:space="0" w:color="000000"/>
              <w:bottom w:val="single" w:sz="6" w:space="0" w:color="000000"/>
            </w:tcBorders>
            <w:shd w:val="clear" w:color="auto" w:fill="F5F5F5"/>
            <w:vAlign w:val="bottom"/>
          </w:tcPr>
          <w:p w:rsidR="00523290" w:rsidRPr="00C90856" w:rsidRDefault="00C9085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157,000.00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Pr="00C90856" w:rsidRDefault="00C9085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800.000,00</w:t>
            </w:r>
          </w:p>
        </w:tc>
        <w:tc>
          <w:tcPr>
            <w:tcW w:w="1695" w:type="dxa"/>
            <w:tcBorders>
              <w:top w:val="single" w:sz="6" w:space="0" w:color="000000"/>
              <w:bottom w:val="single" w:sz="6" w:space="0" w:color="000000"/>
            </w:tcBorders>
            <w:shd w:val="clear" w:color="auto" w:fill="F5F5F5"/>
            <w:vAlign w:val="bottom"/>
          </w:tcPr>
          <w:p w:rsidR="00523290" w:rsidRPr="00C90856" w:rsidRDefault="00C9085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957,000.00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C90856" w:rsidRDefault="00C9085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0,49</w:t>
            </w:r>
          </w:p>
        </w:tc>
      </w:tr>
      <w:tr w:rsidR="00523290" w:rsidTr="00A3031E">
        <w:trPr>
          <w:trHeight w:val="369"/>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Pr="00DF6438" w:rsidRDefault="00523290">
            <w:pPr>
              <w:spacing w:after="0" w:line="0" w:lineRule="atLeast"/>
              <w:rPr>
                <w:rFonts w:eastAsia="Times New Roman" w:cstheme="minorHAnsi"/>
                <w:sz w:val="20"/>
                <w:szCs w:val="20"/>
                <w:lang w:val="sr-Cyrl-RS"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DF6438" w:rsidRDefault="00991EC2" w:rsidP="00DF6438">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Извори финансирања за функцију 421:</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DF6438" w:rsidRDefault="00DF6438">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157.000,00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7D2F5A" w:rsidTr="00A3031E">
        <w:tc>
          <w:tcPr>
            <w:tcW w:w="976" w:type="dxa"/>
            <w:tcBorders>
              <w:top w:val="single" w:sz="6" w:space="0" w:color="000000"/>
              <w:left w:val="single" w:sz="6" w:space="0" w:color="000000"/>
              <w:bottom w:val="single" w:sz="6" w:space="0" w:color="000000"/>
            </w:tcBorders>
            <w:vAlign w:val="bottom"/>
          </w:tcPr>
          <w:p w:rsidR="007D2F5A" w:rsidRDefault="007D2F5A">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7D2F5A" w:rsidRDefault="007D2F5A">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7D2F5A" w:rsidRDefault="007D2F5A">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06</w:t>
            </w:r>
          </w:p>
        </w:tc>
        <w:tc>
          <w:tcPr>
            <w:tcW w:w="4516" w:type="dxa"/>
            <w:tcBorders>
              <w:top w:val="single" w:sz="6" w:space="0" w:color="000000"/>
              <w:bottom w:val="single" w:sz="6" w:space="0" w:color="000000"/>
            </w:tcBorders>
            <w:vAlign w:val="bottom"/>
          </w:tcPr>
          <w:p w:rsidR="007D2F5A" w:rsidRPr="007D2F5A" w:rsidRDefault="007D2F5A">
            <w:pPr>
              <w:spacing w:after="0" w:line="240" w:lineRule="auto"/>
              <w:rPr>
                <w:rFonts w:eastAsia="Times New Roman" w:cstheme="minorHAnsi"/>
                <w:b/>
                <w:bCs/>
                <w:color w:val="000000"/>
                <w:sz w:val="20"/>
                <w:szCs w:val="20"/>
                <w:lang w:val="sr-Cyrl-RS" w:eastAsia="zh-CN"/>
              </w:rPr>
            </w:pPr>
            <w:r w:rsidRPr="007D2F5A">
              <w:rPr>
                <w:rFonts w:eastAsia="Times New Roman" w:cstheme="minorHAnsi"/>
                <w:b/>
                <w:bCs/>
                <w:color w:val="000000"/>
                <w:sz w:val="20"/>
                <w:szCs w:val="20"/>
                <w:lang w:val="sr-Cyrl-RS" w:eastAsia="zh-CN"/>
              </w:rPr>
              <w:t>Донације од међународних организација</w:t>
            </w:r>
          </w:p>
        </w:tc>
        <w:tc>
          <w:tcPr>
            <w:tcW w:w="1800" w:type="dxa"/>
            <w:gridSpan w:val="2"/>
            <w:tcBorders>
              <w:top w:val="single" w:sz="6" w:space="0" w:color="000000"/>
              <w:bottom w:val="single" w:sz="6" w:space="0" w:color="000000"/>
            </w:tcBorders>
            <w:vAlign w:val="bottom"/>
          </w:tcPr>
          <w:p w:rsidR="007D2F5A" w:rsidRDefault="007D2F5A">
            <w:pPr>
              <w:spacing w:after="0" w:line="240" w:lineRule="auto"/>
              <w:jc w:val="right"/>
              <w:rPr>
                <w:rFonts w:eastAsia="Times New Roman" w:cstheme="minorHAnsi"/>
                <w:b/>
                <w:bCs/>
                <w:color w:val="000000"/>
                <w:sz w:val="20"/>
                <w:szCs w:val="20"/>
                <w:lang w:val="sr-Cyrl-RS" w:eastAsia="zh-CN"/>
              </w:rPr>
            </w:pPr>
          </w:p>
        </w:tc>
        <w:tc>
          <w:tcPr>
            <w:tcW w:w="1020" w:type="dxa"/>
            <w:tcBorders>
              <w:top w:val="single" w:sz="6" w:space="0" w:color="000000"/>
              <w:bottom w:val="single" w:sz="6" w:space="0" w:color="000000"/>
            </w:tcBorders>
            <w:vAlign w:val="bottom"/>
          </w:tcPr>
          <w:p w:rsidR="007D2F5A" w:rsidRDefault="007D2F5A">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7D2F5A" w:rsidRPr="007D2F5A" w:rsidRDefault="007D2F5A">
            <w:pPr>
              <w:spacing w:after="0" w:line="0" w:lineRule="atLeast"/>
              <w:jc w:val="right"/>
              <w:rPr>
                <w:rFonts w:eastAsia="Times New Roman" w:cstheme="minorHAnsi"/>
                <w:b/>
                <w:sz w:val="20"/>
                <w:szCs w:val="20"/>
                <w:lang w:val="sr-Cyrl-RS" w:eastAsia="zh-CN"/>
              </w:rPr>
            </w:pPr>
            <w:r w:rsidRPr="007D2F5A">
              <w:rPr>
                <w:rFonts w:eastAsia="Times New Roman" w:cstheme="minorHAnsi"/>
                <w:b/>
                <w:sz w:val="20"/>
                <w:szCs w:val="20"/>
                <w:lang w:val="sr-Cyrl-RS" w:eastAsia="zh-CN"/>
              </w:rPr>
              <w:t>800.000,00</w:t>
            </w:r>
          </w:p>
        </w:tc>
        <w:tc>
          <w:tcPr>
            <w:tcW w:w="1695" w:type="dxa"/>
            <w:tcBorders>
              <w:top w:val="single" w:sz="6" w:space="0" w:color="000000"/>
              <w:bottom w:val="single" w:sz="6" w:space="0" w:color="000000"/>
            </w:tcBorders>
            <w:vAlign w:val="bottom"/>
          </w:tcPr>
          <w:p w:rsidR="007D2F5A" w:rsidRPr="007D2F5A" w:rsidRDefault="007D2F5A">
            <w:pPr>
              <w:spacing w:after="0" w:line="0" w:lineRule="atLeast"/>
              <w:jc w:val="right"/>
              <w:rPr>
                <w:rFonts w:eastAsia="Times New Roman" w:cstheme="minorHAnsi"/>
                <w:b/>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7D2F5A" w:rsidRDefault="007D2F5A">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421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Пољопривреда</w:t>
            </w:r>
          </w:p>
        </w:tc>
        <w:tc>
          <w:tcPr>
            <w:tcW w:w="1800" w:type="dxa"/>
            <w:gridSpan w:val="2"/>
            <w:tcBorders>
              <w:top w:val="single" w:sz="6" w:space="0" w:color="000000"/>
              <w:bottom w:val="single" w:sz="6" w:space="0" w:color="000000"/>
            </w:tcBorders>
            <w:shd w:val="clear" w:color="auto" w:fill="F5F5F5"/>
            <w:vAlign w:val="bottom"/>
          </w:tcPr>
          <w:p w:rsidR="00523290" w:rsidRPr="00DF6438" w:rsidRDefault="00DF6438">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157.000,00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DF6438">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800.000</w:t>
            </w:r>
            <w:r w:rsidR="00991EC2">
              <w:rPr>
                <w:rFonts w:eastAsia="Times New Roman" w:cstheme="minorHAnsi"/>
                <w:b/>
                <w:bCs/>
                <w:color w:val="000000"/>
                <w:sz w:val="20"/>
                <w:szCs w:val="20"/>
                <w:lang w:eastAsia="zh-CN"/>
              </w:rPr>
              <w:t>,00</w:t>
            </w:r>
          </w:p>
        </w:tc>
        <w:tc>
          <w:tcPr>
            <w:tcW w:w="1695" w:type="dxa"/>
            <w:tcBorders>
              <w:top w:val="single" w:sz="6" w:space="0" w:color="000000"/>
              <w:bottom w:val="single" w:sz="6" w:space="0" w:color="000000"/>
            </w:tcBorders>
            <w:shd w:val="clear" w:color="auto" w:fill="F5F5F5"/>
            <w:vAlign w:val="bottom"/>
          </w:tcPr>
          <w:p w:rsidR="00523290" w:rsidRDefault="00DF6438">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957.000</w:t>
            </w:r>
            <w:r w:rsidR="00991EC2">
              <w:rPr>
                <w:rFonts w:eastAsia="Times New Roman" w:cstheme="minorHAnsi"/>
                <w:b/>
                <w:bCs/>
                <w:color w:val="000000"/>
                <w:sz w:val="20"/>
                <w:szCs w:val="20"/>
                <w:lang w:eastAsia="zh-CN"/>
              </w:rPr>
              <w:t>,00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DF6438" w:rsidRDefault="00DF6438">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0,49</w:t>
            </w: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"620 Развој заједнице"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620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Развој заједнице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"1102"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КОМУНАЛНЕ ДЕЛАТНОСТИ</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"630 Водоснабдевање"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630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Водоснабдевање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"1102"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КОМУНАЛНЕ ДЕЛАТНОСТИ</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0008</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Управљање и снабдевање водом за пиће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lastRenderedPageBreak/>
              <w:t>630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41</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СПЕЦИЈАЛИЗОВАНЕ УСЛУГЕ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w:t>
            </w:r>
            <w:r w:rsidR="00E55036">
              <w:rPr>
                <w:rFonts w:eastAsia="Times New Roman" w:cstheme="minorHAnsi"/>
                <w:color w:val="000000"/>
                <w:sz w:val="20"/>
                <w:szCs w:val="20"/>
                <w:lang w:val="sr-Cyrl-RS" w:eastAsia="zh-CN"/>
              </w:rPr>
              <w:t>5</w:t>
            </w:r>
            <w:r>
              <w:rPr>
                <w:rFonts w:eastAsia="Times New Roman" w:cstheme="minorHAnsi"/>
                <w:color w:val="000000"/>
                <w:sz w:val="20"/>
                <w:szCs w:val="20"/>
                <w:lang w:eastAsia="zh-CN"/>
              </w:rPr>
              <w:t>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91EC2" w:rsidP="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w:t>
            </w:r>
            <w:r w:rsidR="00E55036">
              <w:rPr>
                <w:rFonts w:eastAsia="Times New Roman" w:cstheme="minorHAnsi"/>
                <w:color w:val="000000"/>
                <w:sz w:val="20"/>
                <w:szCs w:val="20"/>
                <w:lang w:val="sr-Cyrl-RS" w:eastAsia="zh-CN"/>
              </w:rPr>
              <w:t>5</w:t>
            </w:r>
            <w:r>
              <w:rPr>
                <w:rFonts w:eastAsia="Times New Roman" w:cstheme="minorHAnsi"/>
                <w:color w:val="000000"/>
                <w:sz w:val="20"/>
                <w:szCs w:val="20"/>
                <w:lang w:eastAsia="zh-CN"/>
              </w:rPr>
              <w:t>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E55036" w:rsidRDefault="00991EC2" w:rsidP="00E5503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eastAsia="zh-CN"/>
              </w:rPr>
              <w:t>0,1</w:t>
            </w:r>
            <w:r w:rsidR="00E55036">
              <w:rPr>
                <w:rFonts w:eastAsia="Times New Roman" w:cstheme="minorHAnsi"/>
                <w:color w:val="000000"/>
                <w:sz w:val="20"/>
                <w:szCs w:val="20"/>
                <w:lang w:val="sr-Cyrl-RS" w:eastAsia="zh-CN"/>
              </w:rPr>
              <w:t>3</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630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42</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ТЕКУЋЕ ПОПРАВКЕ И ОДРЖАВАЊЕ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w:t>
            </w:r>
            <w:r w:rsidR="00E55036">
              <w:rPr>
                <w:rFonts w:eastAsia="Times New Roman" w:cstheme="minorHAnsi"/>
                <w:color w:val="000000"/>
                <w:sz w:val="20"/>
                <w:szCs w:val="20"/>
                <w:lang w:val="sr-Cyrl-RS" w:eastAsia="zh-CN"/>
              </w:rPr>
              <w:t>4</w:t>
            </w:r>
            <w:r>
              <w:rPr>
                <w:rFonts w:eastAsia="Times New Roman" w:cstheme="minorHAnsi"/>
                <w:color w:val="000000"/>
                <w:sz w:val="20"/>
                <w:szCs w:val="20"/>
                <w:lang w:eastAsia="zh-CN"/>
              </w:rPr>
              <w:t>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91EC2" w:rsidP="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w:t>
            </w:r>
            <w:r w:rsidR="00E55036">
              <w:rPr>
                <w:rFonts w:eastAsia="Times New Roman" w:cstheme="minorHAnsi"/>
                <w:color w:val="000000"/>
                <w:sz w:val="20"/>
                <w:szCs w:val="20"/>
                <w:lang w:val="sr-Cyrl-RS" w:eastAsia="zh-CN"/>
              </w:rPr>
              <w:t>4</w:t>
            </w:r>
            <w:r>
              <w:rPr>
                <w:rFonts w:eastAsia="Times New Roman" w:cstheme="minorHAnsi"/>
                <w:color w:val="000000"/>
                <w:sz w:val="20"/>
                <w:szCs w:val="20"/>
                <w:lang w:eastAsia="zh-CN"/>
              </w:rPr>
              <w:t>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E55036" w:rsidRDefault="00991EC2" w:rsidP="00E5503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eastAsia="zh-CN"/>
              </w:rPr>
              <w:t>1,</w:t>
            </w:r>
            <w:r w:rsidR="00E55036">
              <w:rPr>
                <w:rFonts w:eastAsia="Times New Roman" w:cstheme="minorHAnsi"/>
                <w:color w:val="000000"/>
                <w:sz w:val="20"/>
                <w:szCs w:val="20"/>
                <w:lang w:val="sr-Cyrl-RS" w:eastAsia="zh-CN"/>
              </w:rPr>
              <w:t>24</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0008</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Управљање и снабдевање водом за пиће</w:t>
            </w:r>
          </w:p>
        </w:tc>
        <w:tc>
          <w:tcPr>
            <w:tcW w:w="1800" w:type="dxa"/>
            <w:gridSpan w:val="2"/>
            <w:tcBorders>
              <w:top w:val="single" w:sz="6" w:space="0" w:color="000000"/>
              <w:bottom w:val="single" w:sz="6" w:space="0" w:color="000000"/>
            </w:tcBorders>
            <w:shd w:val="clear" w:color="auto" w:fill="F5F5F5"/>
            <w:vAlign w:val="bottom"/>
          </w:tcPr>
          <w:p w:rsidR="00523290" w:rsidRDefault="00E55036" w:rsidP="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65</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65</w:t>
            </w:r>
            <w:r w:rsidR="00991EC2">
              <w:rPr>
                <w:rFonts w:eastAsia="Times New Roman" w:cstheme="minorHAnsi"/>
                <w:b/>
                <w:bCs/>
                <w:color w:val="000000"/>
                <w:sz w:val="20"/>
                <w:szCs w:val="20"/>
                <w:lang w:eastAsia="zh-CN"/>
              </w:rPr>
              <w:t>0.000,00</w:t>
            </w:r>
          </w:p>
        </w:tc>
        <w:tc>
          <w:tcPr>
            <w:tcW w:w="823" w:type="dxa"/>
            <w:tcBorders>
              <w:top w:val="single" w:sz="6" w:space="0" w:color="000000"/>
              <w:bottom w:val="single" w:sz="6" w:space="0" w:color="000000"/>
            </w:tcBorders>
            <w:shd w:val="clear" w:color="auto" w:fill="F5F5F5"/>
            <w:tcMar>
              <w:right w:w="20" w:type="dxa"/>
            </w:tcMar>
            <w:vAlign w:val="bottom"/>
          </w:tcPr>
          <w:p w:rsidR="00523290" w:rsidRPr="00E55036" w:rsidRDefault="00E5503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1,</w:t>
            </w:r>
            <w:r>
              <w:rPr>
                <w:rFonts w:eastAsia="Times New Roman" w:cstheme="minorHAnsi"/>
                <w:b/>
                <w:bCs/>
                <w:color w:val="000000"/>
                <w:sz w:val="20"/>
                <w:szCs w:val="20"/>
                <w:lang w:val="sr-Cyrl-RS" w:eastAsia="zh-CN"/>
              </w:rPr>
              <w:t>37</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E55036" w:rsidRDefault="00991EC2" w:rsidP="00E55036">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630: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4" w:space="0" w:color="000000"/>
              <w:bottom w:val="single" w:sz="4"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65</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4"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630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Водоснабдевање</w:t>
            </w:r>
          </w:p>
        </w:tc>
        <w:tc>
          <w:tcPr>
            <w:tcW w:w="1800" w:type="dxa"/>
            <w:gridSpan w:val="2"/>
            <w:tcBorders>
              <w:top w:val="single" w:sz="6" w:space="0" w:color="000000"/>
              <w:bottom w:val="single" w:sz="6" w:space="0" w:color="000000"/>
            </w:tcBorders>
            <w:shd w:val="clear" w:color="auto" w:fill="F5F5F5"/>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65</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65</w:t>
            </w:r>
            <w:r w:rsidR="00991EC2">
              <w:rPr>
                <w:rFonts w:eastAsia="Times New Roman" w:cstheme="minorHAnsi"/>
                <w:b/>
                <w:bCs/>
                <w:color w:val="000000"/>
                <w:sz w:val="20"/>
                <w:szCs w:val="20"/>
                <w:lang w:eastAsia="zh-CN"/>
              </w:rPr>
              <w:t>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E55036" w:rsidRDefault="00991EC2" w:rsidP="00E5503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1,</w:t>
            </w:r>
            <w:r w:rsidR="00E55036">
              <w:rPr>
                <w:rFonts w:eastAsia="Times New Roman" w:cstheme="minorHAnsi"/>
                <w:b/>
                <w:bCs/>
                <w:color w:val="000000"/>
                <w:sz w:val="20"/>
                <w:szCs w:val="20"/>
                <w:lang w:val="sr-Cyrl-RS" w:eastAsia="zh-CN"/>
              </w:rPr>
              <w:t>37</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"810 Услуге рекреације и спорта"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810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Услуге рекреације и спорта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"1301"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РАЗВОЈ СПОРТА И ОМЛАДИНЕ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Подршка локалним спортским организацијама, удружењима и савезима.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810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4</w:t>
            </w:r>
            <w:r w:rsidR="00991EC2">
              <w:rPr>
                <w:rFonts w:eastAsia="Times New Roman" w:cstheme="minorHAnsi"/>
                <w:color w:val="000000"/>
                <w:sz w:val="20"/>
                <w:szCs w:val="20"/>
                <w:lang w:eastAsia="zh-CN"/>
              </w:rPr>
              <w:t>3/0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481000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ДОТАЦИЈЕ НЕВЛАДИНИМ ОРГАНИЗАЦИЈАМА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.000.000,00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.000.000,00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E55036" w:rsidRDefault="00991EC2" w:rsidP="00E5503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eastAsia="zh-CN"/>
              </w:rPr>
              <w:t>1,</w:t>
            </w:r>
            <w:r w:rsidR="00E55036">
              <w:rPr>
                <w:rFonts w:eastAsia="Times New Roman" w:cstheme="minorHAnsi"/>
                <w:color w:val="000000"/>
                <w:sz w:val="20"/>
                <w:szCs w:val="20"/>
                <w:lang w:val="sr-Cyrl-RS" w:eastAsia="zh-CN"/>
              </w:rPr>
              <w:t>03</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Подршка локалним спортским организацијама, удружењима и савезима.</w:t>
            </w:r>
          </w:p>
        </w:tc>
        <w:tc>
          <w:tcPr>
            <w:tcW w:w="1800" w:type="dxa"/>
            <w:gridSpan w:val="2"/>
            <w:tcBorders>
              <w:top w:val="single" w:sz="6" w:space="0" w:color="000000"/>
              <w:bottom w:val="single" w:sz="6" w:space="0" w:color="000000"/>
            </w:tcBorders>
            <w:shd w:val="clear" w:color="auto" w:fill="F5F5F5"/>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sidR="00991EC2">
              <w:rPr>
                <w:rFonts w:eastAsia="Times New Roman" w:cstheme="minorHAnsi"/>
                <w:b/>
                <w:bCs/>
                <w:color w:val="000000"/>
                <w:sz w:val="20"/>
                <w:szCs w:val="20"/>
                <w:lang w:eastAsia="zh-CN"/>
              </w:rPr>
              <w:t>.000.000,00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sidR="00991EC2">
              <w:rPr>
                <w:rFonts w:eastAsia="Times New Roman" w:cstheme="minorHAnsi"/>
                <w:b/>
                <w:bCs/>
                <w:color w:val="000000"/>
                <w:sz w:val="20"/>
                <w:szCs w:val="20"/>
                <w:lang w:eastAsia="zh-CN"/>
              </w:rPr>
              <w:t>.000.000,00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E55036" w:rsidRDefault="00991EC2" w:rsidP="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E55036">
              <w:rPr>
                <w:rFonts w:eastAsia="Times New Roman" w:cstheme="minorHAnsi"/>
                <w:b/>
                <w:bCs/>
                <w:color w:val="000000"/>
                <w:sz w:val="20"/>
                <w:szCs w:val="20"/>
                <w:lang w:val="sr-Cyrl-RS" w:eastAsia="zh-CN"/>
              </w:rPr>
              <w:t>03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E55036" w:rsidRDefault="00991EC2" w:rsidP="00E55036">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810: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w:t>
            </w:r>
            <w:r w:rsidR="00991EC2">
              <w:rPr>
                <w:rFonts w:eastAsia="Times New Roman" w:cstheme="minorHAnsi"/>
                <w:b/>
                <w:bCs/>
                <w:color w:val="000000"/>
                <w:sz w:val="20"/>
                <w:szCs w:val="20"/>
                <w:lang w:eastAsia="zh-CN"/>
              </w:rPr>
              <w:t>.000.000,00</w:t>
            </w: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810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Услуге рекреације и спорта</w:t>
            </w:r>
          </w:p>
        </w:tc>
        <w:tc>
          <w:tcPr>
            <w:tcW w:w="1800" w:type="dxa"/>
            <w:gridSpan w:val="2"/>
            <w:tcBorders>
              <w:top w:val="single" w:sz="6" w:space="0" w:color="000000"/>
              <w:bottom w:val="single" w:sz="6" w:space="0" w:color="000000"/>
            </w:tcBorders>
            <w:shd w:val="clear" w:color="auto" w:fill="F5F5F5"/>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w:t>
            </w:r>
            <w:r w:rsidR="00991EC2">
              <w:rPr>
                <w:rFonts w:eastAsia="Times New Roman" w:cstheme="minorHAnsi"/>
                <w:b/>
                <w:bCs/>
                <w:color w:val="000000"/>
                <w:sz w:val="20"/>
                <w:szCs w:val="20"/>
                <w:lang w:eastAsia="zh-CN"/>
              </w:rPr>
              <w:t>.000.000,00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w:t>
            </w:r>
            <w:r w:rsidR="00991EC2">
              <w:rPr>
                <w:rFonts w:eastAsia="Times New Roman" w:cstheme="minorHAnsi"/>
                <w:b/>
                <w:bCs/>
                <w:color w:val="000000"/>
                <w:sz w:val="20"/>
                <w:szCs w:val="20"/>
                <w:lang w:eastAsia="zh-CN"/>
              </w:rPr>
              <w:t>.000.000,00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Default="00991EC2" w:rsidP="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E55036">
              <w:rPr>
                <w:rFonts w:eastAsia="Times New Roman" w:cstheme="minorHAnsi"/>
                <w:b/>
                <w:bCs/>
                <w:color w:val="000000"/>
                <w:sz w:val="20"/>
                <w:szCs w:val="20"/>
                <w:lang w:eastAsia="zh-CN"/>
              </w:rPr>
              <w:t>03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"820 Услуге културе"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820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Услуге културе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"1201"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1201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РАЗВОЈ КУЛТУРЕ И ИНФОРМИСАЊА</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Јачање културне продукције и уметничког стваралаштва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820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44</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481000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ДОТАЦИЈЕ НЕВЛАДИНИМ ОРГАНИЗАЦИЈАМА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2.000.000,00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2.000.000,00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Default="00991EC2" w:rsidP="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1,</w:t>
            </w:r>
            <w:r w:rsidR="00E55036">
              <w:rPr>
                <w:rFonts w:eastAsia="Times New Roman" w:cstheme="minorHAnsi"/>
                <w:color w:val="000000"/>
                <w:sz w:val="20"/>
                <w:szCs w:val="20"/>
                <w:lang w:eastAsia="zh-CN"/>
              </w:rPr>
              <w:t>03</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Јачање културне продукције и уметничког стваралаштва</w:t>
            </w:r>
          </w:p>
        </w:tc>
        <w:tc>
          <w:tcPr>
            <w:tcW w:w="1800" w:type="dxa"/>
            <w:gridSpan w:val="2"/>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Default="00991EC2" w:rsidP="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E55036">
              <w:rPr>
                <w:rFonts w:eastAsia="Times New Roman" w:cstheme="minorHAnsi"/>
                <w:b/>
                <w:bCs/>
                <w:color w:val="000000"/>
                <w:sz w:val="20"/>
                <w:szCs w:val="20"/>
                <w:lang w:eastAsia="zh-CN"/>
              </w:rPr>
              <w:t>03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7D2F5A" w:rsidRDefault="00991EC2" w:rsidP="007D2F5A">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Извори финансирања за функцију 820: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820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Услуге културе</w:t>
            </w:r>
          </w:p>
        </w:tc>
        <w:tc>
          <w:tcPr>
            <w:tcW w:w="1800" w:type="dxa"/>
            <w:gridSpan w:val="2"/>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Default="00991EC2" w:rsidP="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1,0</w:t>
            </w:r>
            <w:r w:rsidR="00E55036">
              <w:rPr>
                <w:rFonts w:eastAsia="Times New Roman" w:cstheme="minorHAnsi"/>
                <w:b/>
                <w:bCs/>
                <w:color w:val="000000"/>
                <w:sz w:val="20"/>
                <w:szCs w:val="20"/>
                <w:lang w:eastAsia="zh-CN"/>
              </w:rPr>
              <w:t>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4"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7D2F5A" w:rsidRDefault="00991EC2" w:rsidP="007D2F5A">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Извори финансирања за раздео 4:</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BA05A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116.713.355</w:t>
            </w:r>
            <w:r w:rsidR="00991EC2">
              <w:rPr>
                <w:rFonts w:eastAsia="Times New Roman" w:cstheme="minorHAnsi"/>
                <w:b/>
                <w:bCs/>
                <w:color w:val="000000"/>
                <w:sz w:val="20"/>
                <w:szCs w:val="20"/>
                <w:lang w:eastAsia="zh-CN"/>
              </w:rPr>
              <w:t>,00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BA05AB" w:rsidTr="00A3031E">
        <w:tc>
          <w:tcPr>
            <w:tcW w:w="976" w:type="dxa"/>
            <w:tcBorders>
              <w:top w:val="single" w:sz="6" w:space="0" w:color="000000"/>
              <w:left w:val="single" w:sz="6" w:space="0" w:color="000000"/>
              <w:bottom w:val="single" w:sz="4" w:space="0" w:color="auto"/>
            </w:tcBorders>
            <w:vAlign w:val="bottom"/>
          </w:tcPr>
          <w:p w:rsidR="00BA05AB" w:rsidRDefault="00BA05AB">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4" w:space="0" w:color="auto"/>
            </w:tcBorders>
            <w:vAlign w:val="bottom"/>
          </w:tcPr>
          <w:p w:rsidR="00BA05AB" w:rsidRDefault="00BA05AB">
            <w:pPr>
              <w:spacing w:after="0" w:line="0" w:lineRule="atLeast"/>
              <w:rPr>
                <w:rFonts w:eastAsia="Times New Roman" w:cstheme="minorHAnsi"/>
                <w:sz w:val="20"/>
                <w:szCs w:val="20"/>
                <w:lang w:eastAsia="zh-CN"/>
              </w:rPr>
            </w:pPr>
          </w:p>
        </w:tc>
        <w:tc>
          <w:tcPr>
            <w:tcW w:w="975" w:type="dxa"/>
            <w:tcBorders>
              <w:top w:val="single" w:sz="6" w:space="0" w:color="000000"/>
              <w:bottom w:val="single" w:sz="4" w:space="0" w:color="auto"/>
            </w:tcBorders>
            <w:vAlign w:val="bottom"/>
          </w:tcPr>
          <w:p w:rsidR="00BA05AB" w:rsidRPr="007D2F5A" w:rsidRDefault="007D2F5A">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06</w:t>
            </w:r>
          </w:p>
        </w:tc>
        <w:tc>
          <w:tcPr>
            <w:tcW w:w="4516" w:type="dxa"/>
            <w:tcBorders>
              <w:top w:val="single" w:sz="6" w:space="0" w:color="000000"/>
              <w:bottom w:val="single" w:sz="4" w:space="0" w:color="auto"/>
            </w:tcBorders>
            <w:vAlign w:val="bottom"/>
          </w:tcPr>
          <w:p w:rsidR="00BA05AB" w:rsidRDefault="007D2F5A">
            <w:pPr>
              <w:spacing w:after="0" w:line="240" w:lineRule="auto"/>
              <w:rPr>
                <w:rFonts w:eastAsia="Times New Roman" w:cstheme="minorHAnsi"/>
                <w:b/>
                <w:bCs/>
                <w:color w:val="000000"/>
                <w:sz w:val="20"/>
                <w:szCs w:val="20"/>
                <w:lang w:eastAsia="zh-CN"/>
              </w:rPr>
            </w:pPr>
            <w:r w:rsidRPr="007D2F5A">
              <w:rPr>
                <w:rFonts w:eastAsia="Times New Roman" w:cstheme="minorHAnsi"/>
                <w:b/>
                <w:bCs/>
                <w:color w:val="000000"/>
                <w:sz w:val="20"/>
                <w:szCs w:val="20"/>
                <w:lang w:eastAsia="zh-CN"/>
              </w:rPr>
              <w:t>Донације од међународних организација</w:t>
            </w:r>
          </w:p>
        </w:tc>
        <w:tc>
          <w:tcPr>
            <w:tcW w:w="1800" w:type="dxa"/>
            <w:gridSpan w:val="2"/>
            <w:tcBorders>
              <w:top w:val="single" w:sz="6" w:space="0" w:color="000000"/>
              <w:bottom w:val="single" w:sz="4" w:space="0" w:color="auto"/>
            </w:tcBorders>
            <w:vAlign w:val="bottom"/>
          </w:tcPr>
          <w:p w:rsidR="00BA05AB" w:rsidRDefault="00BA05AB">
            <w:pPr>
              <w:spacing w:after="0" w:line="240" w:lineRule="auto"/>
              <w:jc w:val="right"/>
              <w:rPr>
                <w:rFonts w:eastAsia="Times New Roman" w:cstheme="minorHAnsi"/>
                <w:b/>
                <w:bCs/>
                <w:color w:val="000000"/>
                <w:sz w:val="20"/>
                <w:szCs w:val="20"/>
                <w:lang w:eastAsia="zh-CN"/>
              </w:rPr>
            </w:pPr>
          </w:p>
        </w:tc>
        <w:tc>
          <w:tcPr>
            <w:tcW w:w="1020" w:type="dxa"/>
            <w:tcBorders>
              <w:top w:val="single" w:sz="6" w:space="0" w:color="000000"/>
              <w:bottom w:val="single" w:sz="4" w:space="0" w:color="auto"/>
            </w:tcBorders>
            <w:vAlign w:val="bottom"/>
          </w:tcPr>
          <w:p w:rsidR="00BA05AB" w:rsidRDefault="00BA05AB">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4" w:space="0" w:color="auto"/>
            </w:tcBorders>
            <w:vAlign w:val="bottom"/>
          </w:tcPr>
          <w:p w:rsidR="00BA05AB" w:rsidRPr="007D2F5A" w:rsidRDefault="007D2F5A">
            <w:pPr>
              <w:spacing w:after="0" w:line="0" w:lineRule="atLeast"/>
              <w:jc w:val="right"/>
              <w:rPr>
                <w:rFonts w:eastAsia="Times New Roman" w:cstheme="minorHAnsi"/>
                <w:b/>
                <w:sz w:val="20"/>
                <w:szCs w:val="20"/>
                <w:lang w:val="sr-Cyrl-RS" w:eastAsia="zh-CN"/>
              </w:rPr>
            </w:pPr>
            <w:r w:rsidRPr="007D2F5A">
              <w:rPr>
                <w:rFonts w:eastAsia="Times New Roman" w:cstheme="minorHAnsi"/>
                <w:b/>
                <w:sz w:val="20"/>
                <w:szCs w:val="20"/>
                <w:lang w:val="sr-Cyrl-RS" w:eastAsia="zh-CN"/>
              </w:rPr>
              <w:t>800.000,00</w:t>
            </w:r>
          </w:p>
        </w:tc>
        <w:tc>
          <w:tcPr>
            <w:tcW w:w="1695" w:type="dxa"/>
            <w:tcBorders>
              <w:top w:val="single" w:sz="6" w:space="0" w:color="000000"/>
              <w:bottom w:val="single" w:sz="4" w:space="0" w:color="auto"/>
            </w:tcBorders>
            <w:vAlign w:val="bottom"/>
          </w:tcPr>
          <w:p w:rsidR="00BA05AB" w:rsidRPr="007D2F5A" w:rsidRDefault="00BA05AB">
            <w:pPr>
              <w:spacing w:after="0" w:line="0" w:lineRule="atLeast"/>
              <w:jc w:val="right"/>
              <w:rPr>
                <w:rFonts w:eastAsia="Times New Roman" w:cstheme="minorHAnsi"/>
                <w:b/>
                <w:sz w:val="20"/>
                <w:szCs w:val="20"/>
                <w:lang w:eastAsia="zh-CN"/>
              </w:rPr>
            </w:pPr>
          </w:p>
        </w:tc>
        <w:tc>
          <w:tcPr>
            <w:tcW w:w="823" w:type="dxa"/>
            <w:tcBorders>
              <w:top w:val="single" w:sz="6" w:space="0" w:color="000000"/>
              <w:bottom w:val="single" w:sz="4" w:space="0" w:color="auto"/>
              <w:right w:val="single" w:sz="4" w:space="0" w:color="000000"/>
            </w:tcBorders>
            <w:tcMar>
              <w:right w:w="20" w:type="dxa"/>
            </w:tcMar>
            <w:vAlign w:val="bottom"/>
          </w:tcPr>
          <w:p w:rsidR="00BA05AB" w:rsidRDefault="00BA05AB">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4" w:space="0" w:color="auto"/>
              <w:left w:val="single" w:sz="4" w:space="0" w:color="auto"/>
              <w:bottom w:val="single" w:sz="4" w:space="0" w:color="auto"/>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lastRenderedPageBreak/>
              <w:t>Укупно за раздео</w:t>
            </w:r>
          </w:p>
        </w:tc>
        <w:tc>
          <w:tcPr>
            <w:tcW w:w="975" w:type="dxa"/>
            <w:tcBorders>
              <w:top w:val="single" w:sz="4" w:space="0" w:color="auto"/>
              <w:bottom w:val="single" w:sz="4" w:space="0" w:color="auto"/>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p>
        </w:tc>
        <w:tc>
          <w:tcPr>
            <w:tcW w:w="4516" w:type="dxa"/>
            <w:tcBorders>
              <w:top w:val="single" w:sz="4" w:space="0" w:color="auto"/>
              <w:bottom w:val="single" w:sz="4" w:space="0" w:color="auto"/>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УПРАВА ГРАДСКЕ ОПШТИНЕ ПАЛИЛУЛА</w:t>
            </w:r>
          </w:p>
        </w:tc>
        <w:tc>
          <w:tcPr>
            <w:tcW w:w="1800" w:type="dxa"/>
            <w:gridSpan w:val="2"/>
            <w:tcBorders>
              <w:top w:val="single" w:sz="4" w:space="0" w:color="auto"/>
              <w:bottom w:val="single" w:sz="4" w:space="0" w:color="auto"/>
            </w:tcBorders>
            <w:shd w:val="clear" w:color="auto" w:fill="F5F5F5"/>
            <w:vAlign w:val="bottom"/>
          </w:tcPr>
          <w:p w:rsidR="00523290" w:rsidRDefault="007D2F5A">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116.713.355</w:t>
            </w:r>
            <w:r w:rsidR="00991EC2">
              <w:rPr>
                <w:rFonts w:eastAsia="Times New Roman" w:cstheme="minorHAnsi"/>
                <w:b/>
                <w:bCs/>
                <w:color w:val="000000"/>
                <w:sz w:val="20"/>
                <w:szCs w:val="20"/>
                <w:lang w:eastAsia="zh-CN"/>
              </w:rPr>
              <w:t>,00</w:t>
            </w:r>
          </w:p>
        </w:tc>
        <w:tc>
          <w:tcPr>
            <w:tcW w:w="1020" w:type="dxa"/>
            <w:tcBorders>
              <w:top w:val="single" w:sz="4" w:space="0" w:color="auto"/>
              <w:bottom w:val="single" w:sz="4" w:space="0" w:color="auto"/>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4" w:space="0" w:color="auto"/>
              <w:bottom w:val="single" w:sz="4" w:space="0" w:color="auto"/>
            </w:tcBorders>
            <w:shd w:val="clear" w:color="auto" w:fill="F5F5F5"/>
            <w:vAlign w:val="bottom"/>
          </w:tcPr>
          <w:p w:rsidR="00523290" w:rsidRDefault="007D2F5A">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800.000</w:t>
            </w:r>
            <w:r w:rsidR="00991EC2">
              <w:rPr>
                <w:rFonts w:eastAsia="Times New Roman" w:cstheme="minorHAnsi"/>
                <w:b/>
                <w:bCs/>
                <w:color w:val="000000"/>
                <w:sz w:val="20"/>
                <w:szCs w:val="20"/>
                <w:lang w:eastAsia="zh-CN"/>
              </w:rPr>
              <w:t>,00</w:t>
            </w:r>
          </w:p>
        </w:tc>
        <w:tc>
          <w:tcPr>
            <w:tcW w:w="1695" w:type="dxa"/>
            <w:tcBorders>
              <w:top w:val="single" w:sz="4" w:space="0" w:color="auto"/>
              <w:bottom w:val="single" w:sz="4" w:space="0" w:color="auto"/>
            </w:tcBorders>
            <w:shd w:val="clear" w:color="auto" w:fill="F5F5F5"/>
            <w:vAlign w:val="bottom"/>
          </w:tcPr>
          <w:p w:rsidR="00523290" w:rsidRPr="007D2F5A" w:rsidRDefault="007D2F5A">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117.513.355,00</w:t>
            </w:r>
          </w:p>
        </w:tc>
        <w:tc>
          <w:tcPr>
            <w:tcW w:w="823" w:type="dxa"/>
            <w:tcBorders>
              <w:top w:val="single" w:sz="4" w:space="0" w:color="auto"/>
              <w:bottom w:val="single" w:sz="4" w:space="0" w:color="auto"/>
              <w:right w:val="single" w:sz="4" w:space="0" w:color="auto"/>
            </w:tcBorders>
            <w:shd w:val="clear" w:color="auto" w:fill="F5F5F5"/>
            <w:tcMar>
              <w:right w:w="20" w:type="dxa"/>
            </w:tcMar>
            <w:vAlign w:val="bottom"/>
          </w:tcPr>
          <w:p w:rsidR="00523290" w:rsidRPr="007D2F5A" w:rsidRDefault="007D2F5A">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60,67</w:t>
            </w:r>
          </w:p>
        </w:tc>
      </w:tr>
      <w:tr w:rsidR="00523290" w:rsidTr="00A3031E">
        <w:trPr>
          <w:trHeight w:hRule="exact" w:val="225"/>
        </w:trPr>
        <w:tc>
          <w:tcPr>
            <w:tcW w:w="14490" w:type="dxa"/>
            <w:gridSpan w:val="11"/>
            <w:tcBorders>
              <w:top w:val="single" w:sz="4" w:space="0" w:color="auto"/>
              <w:left w:val="single" w:sz="6" w:space="0" w:color="000000"/>
              <w:bottom w:val="single" w:sz="6" w:space="0" w:color="000000"/>
              <w:right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7D2F5A" w:rsidRDefault="00991EC2" w:rsidP="007D2F5A">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Извори финансирања за БК 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4"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7D2F5A" w:rsidRDefault="007D2F5A">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191.406.625,00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7D2F5A" w:rsidTr="00A3031E">
        <w:tc>
          <w:tcPr>
            <w:tcW w:w="976" w:type="dxa"/>
            <w:tcBorders>
              <w:top w:val="single" w:sz="6" w:space="0" w:color="000000"/>
              <w:left w:val="single" w:sz="6" w:space="0" w:color="000000"/>
              <w:bottom w:val="single" w:sz="6" w:space="0" w:color="000000"/>
            </w:tcBorders>
            <w:vAlign w:val="bottom"/>
          </w:tcPr>
          <w:p w:rsidR="007D2F5A" w:rsidRDefault="007D2F5A">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7D2F5A" w:rsidRDefault="007D2F5A">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7D2F5A" w:rsidRPr="007D2F5A" w:rsidRDefault="007D2F5A">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06</w:t>
            </w:r>
          </w:p>
        </w:tc>
        <w:tc>
          <w:tcPr>
            <w:tcW w:w="4516" w:type="dxa"/>
            <w:tcBorders>
              <w:top w:val="single" w:sz="6" w:space="0" w:color="000000"/>
              <w:bottom w:val="single" w:sz="6" w:space="0" w:color="000000"/>
            </w:tcBorders>
            <w:vAlign w:val="bottom"/>
          </w:tcPr>
          <w:p w:rsidR="007D2F5A" w:rsidRDefault="007D2F5A">
            <w:pPr>
              <w:spacing w:after="0" w:line="240" w:lineRule="auto"/>
              <w:rPr>
                <w:rFonts w:eastAsia="Times New Roman" w:cstheme="minorHAnsi"/>
                <w:b/>
                <w:bCs/>
                <w:color w:val="000000"/>
                <w:sz w:val="20"/>
                <w:szCs w:val="20"/>
                <w:lang w:eastAsia="zh-CN"/>
              </w:rPr>
            </w:pPr>
            <w:r w:rsidRPr="007D2F5A">
              <w:rPr>
                <w:rFonts w:eastAsia="Times New Roman" w:cstheme="minorHAnsi"/>
                <w:b/>
                <w:bCs/>
                <w:color w:val="000000"/>
                <w:sz w:val="20"/>
                <w:szCs w:val="20"/>
                <w:lang w:eastAsia="zh-CN"/>
              </w:rPr>
              <w:t>Донације од међународних организација</w:t>
            </w:r>
          </w:p>
        </w:tc>
        <w:tc>
          <w:tcPr>
            <w:tcW w:w="1800" w:type="dxa"/>
            <w:gridSpan w:val="2"/>
            <w:tcBorders>
              <w:top w:val="single" w:sz="6" w:space="0" w:color="000000"/>
              <w:bottom w:val="single" w:sz="6" w:space="0" w:color="000000"/>
            </w:tcBorders>
            <w:vAlign w:val="bottom"/>
          </w:tcPr>
          <w:p w:rsidR="007D2F5A" w:rsidRDefault="007D2F5A">
            <w:pPr>
              <w:spacing w:after="0" w:line="240" w:lineRule="auto"/>
              <w:jc w:val="right"/>
              <w:rPr>
                <w:rFonts w:eastAsia="Times New Roman" w:cstheme="minorHAnsi"/>
                <w:b/>
                <w:bCs/>
                <w:color w:val="000000"/>
                <w:sz w:val="20"/>
                <w:szCs w:val="20"/>
                <w:lang w:eastAsia="zh-CN"/>
              </w:rPr>
            </w:pPr>
          </w:p>
        </w:tc>
        <w:tc>
          <w:tcPr>
            <w:tcW w:w="1020" w:type="dxa"/>
            <w:tcBorders>
              <w:top w:val="single" w:sz="6" w:space="0" w:color="000000"/>
              <w:bottom w:val="single" w:sz="6" w:space="0" w:color="000000"/>
            </w:tcBorders>
            <w:vAlign w:val="bottom"/>
          </w:tcPr>
          <w:p w:rsidR="007D2F5A" w:rsidRDefault="007D2F5A">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7D2F5A" w:rsidRPr="007D2F5A" w:rsidRDefault="007D2F5A">
            <w:pPr>
              <w:spacing w:after="0" w:line="0" w:lineRule="atLeast"/>
              <w:jc w:val="right"/>
              <w:rPr>
                <w:rFonts w:eastAsia="Times New Roman" w:cstheme="minorHAnsi"/>
                <w:b/>
                <w:sz w:val="20"/>
                <w:szCs w:val="20"/>
                <w:lang w:val="sr-Cyrl-RS" w:eastAsia="zh-CN"/>
              </w:rPr>
            </w:pPr>
            <w:r w:rsidRPr="007D2F5A">
              <w:rPr>
                <w:rFonts w:eastAsia="Times New Roman" w:cstheme="minorHAnsi"/>
                <w:b/>
                <w:sz w:val="20"/>
                <w:szCs w:val="20"/>
                <w:lang w:val="sr-Cyrl-RS" w:eastAsia="zh-CN"/>
              </w:rPr>
              <w:t>800.000,00</w:t>
            </w:r>
          </w:p>
        </w:tc>
        <w:tc>
          <w:tcPr>
            <w:tcW w:w="1695" w:type="dxa"/>
            <w:tcBorders>
              <w:top w:val="single" w:sz="6" w:space="0" w:color="000000"/>
              <w:bottom w:val="single" w:sz="6" w:space="0" w:color="000000"/>
            </w:tcBorders>
            <w:vAlign w:val="bottom"/>
          </w:tcPr>
          <w:p w:rsidR="007D2F5A" w:rsidRPr="007D2F5A" w:rsidRDefault="007D2F5A">
            <w:pPr>
              <w:spacing w:after="0" w:line="0" w:lineRule="atLeast"/>
              <w:jc w:val="right"/>
              <w:rPr>
                <w:rFonts w:eastAsia="Times New Roman" w:cstheme="minorHAnsi"/>
                <w:b/>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7D2F5A" w:rsidRDefault="007D2F5A">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Нераспоређени вишак прихода из ранијих година</w:t>
            </w: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7D2F5A">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БК</w:t>
            </w:r>
          </w:p>
        </w:tc>
        <w:tc>
          <w:tcPr>
            <w:tcW w:w="975" w:type="dxa"/>
            <w:tcBorders>
              <w:top w:val="single" w:sz="6" w:space="0" w:color="000000"/>
              <w:bottom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w:t>
            </w:r>
          </w:p>
        </w:tc>
        <w:tc>
          <w:tcPr>
            <w:tcW w:w="4516" w:type="dxa"/>
            <w:tcBorders>
              <w:top w:val="single" w:sz="6" w:space="0" w:color="000000"/>
              <w:bottom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БУЏЕТ ГРАДСКЕ ОПШТИНЕ ПАЛИЛУЛА</w:t>
            </w:r>
          </w:p>
        </w:tc>
        <w:tc>
          <w:tcPr>
            <w:tcW w:w="1800" w:type="dxa"/>
            <w:gridSpan w:val="2"/>
            <w:tcBorders>
              <w:top w:val="single" w:sz="6" w:space="0" w:color="000000"/>
              <w:bottom w:val="single" w:sz="6" w:space="0" w:color="000000"/>
            </w:tcBorders>
            <w:shd w:val="clear" w:color="auto" w:fill="E9E9E9"/>
            <w:vAlign w:val="bottom"/>
          </w:tcPr>
          <w:p w:rsidR="00523290" w:rsidRDefault="00991EC2" w:rsidP="007D2F5A">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19</w:t>
            </w:r>
            <w:r w:rsidR="007D2F5A">
              <w:rPr>
                <w:rFonts w:eastAsia="Times New Roman" w:cstheme="minorHAnsi"/>
                <w:b/>
                <w:bCs/>
                <w:color w:val="000000"/>
                <w:sz w:val="20"/>
                <w:szCs w:val="20"/>
                <w:lang w:val="sr-Cyrl-RS" w:eastAsia="zh-CN"/>
              </w:rPr>
              <w:t>1</w:t>
            </w:r>
            <w:r w:rsidR="007D2F5A">
              <w:rPr>
                <w:rFonts w:eastAsia="Times New Roman" w:cstheme="minorHAnsi"/>
                <w:b/>
                <w:bCs/>
                <w:color w:val="000000"/>
                <w:sz w:val="20"/>
                <w:szCs w:val="20"/>
                <w:lang w:eastAsia="zh-CN"/>
              </w:rPr>
              <w:t>.</w:t>
            </w:r>
            <w:r w:rsidR="007D2F5A">
              <w:rPr>
                <w:rFonts w:eastAsia="Times New Roman" w:cstheme="minorHAnsi"/>
                <w:b/>
                <w:bCs/>
                <w:color w:val="000000"/>
                <w:sz w:val="20"/>
                <w:szCs w:val="20"/>
                <w:lang w:val="sr-Cyrl-RS" w:eastAsia="zh-CN"/>
              </w:rPr>
              <w:t>406</w:t>
            </w:r>
            <w:r w:rsidR="007D2F5A">
              <w:rPr>
                <w:rFonts w:eastAsia="Times New Roman" w:cstheme="minorHAnsi"/>
                <w:b/>
                <w:bCs/>
                <w:color w:val="000000"/>
                <w:sz w:val="20"/>
                <w:szCs w:val="20"/>
                <w:lang w:eastAsia="zh-CN"/>
              </w:rPr>
              <w:t>.</w:t>
            </w:r>
            <w:r w:rsidR="007D2F5A">
              <w:rPr>
                <w:rFonts w:eastAsia="Times New Roman" w:cstheme="minorHAnsi"/>
                <w:b/>
                <w:bCs/>
                <w:color w:val="000000"/>
                <w:sz w:val="20"/>
                <w:szCs w:val="20"/>
                <w:lang w:val="sr-Cyrl-RS" w:eastAsia="zh-CN"/>
              </w:rPr>
              <w:t>625</w:t>
            </w:r>
            <w:r>
              <w:rPr>
                <w:rFonts w:eastAsia="Times New Roman" w:cstheme="minorHAnsi"/>
                <w:b/>
                <w:bCs/>
                <w:color w:val="000000"/>
                <w:sz w:val="20"/>
                <w:szCs w:val="20"/>
                <w:lang w:eastAsia="zh-CN"/>
              </w:rPr>
              <w:t>,00</w:t>
            </w:r>
          </w:p>
        </w:tc>
        <w:tc>
          <w:tcPr>
            <w:tcW w:w="1020" w:type="dxa"/>
            <w:tcBorders>
              <w:top w:val="single" w:sz="6" w:space="0" w:color="000000"/>
              <w:bottom w:val="single" w:sz="6" w:space="0" w:color="000000"/>
            </w:tcBorders>
            <w:shd w:val="clear" w:color="auto" w:fill="E9E9E9"/>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E9E9E9"/>
            <w:vAlign w:val="bottom"/>
          </w:tcPr>
          <w:p w:rsidR="00523290" w:rsidRDefault="007D2F5A">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shd w:val="clear" w:color="auto" w:fill="E9E9E9"/>
            <w:vAlign w:val="bottom"/>
          </w:tcPr>
          <w:p w:rsidR="00523290" w:rsidRDefault="007D2F5A">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193.706.625</w:t>
            </w:r>
            <w:r w:rsidR="00991EC2">
              <w:rPr>
                <w:rFonts w:eastAsia="Times New Roman" w:cstheme="minorHAnsi"/>
                <w:b/>
                <w:bCs/>
                <w:color w:val="000000"/>
                <w:sz w:val="20"/>
                <w:szCs w:val="20"/>
                <w:lang w:eastAsia="zh-CN"/>
              </w:rPr>
              <w:t>,00</w:t>
            </w:r>
          </w:p>
        </w:tc>
        <w:tc>
          <w:tcPr>
            <w:tcW w:w="823" w:type="dxa"/>
            <w:tcBorders>
              <w:top w:val="single" w:sz="6" w:space="0" w:color="000000"/>
              <w:bottom w:val="single" w:sz="6" w:space="0" w:color="000000"/>
              <w:right w:val="single" w:sz="4" w:space="0" w:color="000000"/>
            </w:tcBorders>
            <w:shd w:val="clear" w:color="auto" w:fill="E9E9E9"/>
            <w:tcMar>
              <w:right w:w="20" w:type="dxa"/>
            </w:tcMar>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100,00</w:t>
            </w:r>
          </w:p>
        </w:tc>
      </w:tr>
    </w:tbl>
    <w:p w:rsidR="00523290" w:rsidRDefault="00523290">
      <w:pPr>
        <w:sectPr w:rsidR="00523290">
          <w:headerReference w:type="even" r:id="rId7"/>
          <w:headerReference w:type="default" r:id="rId8"/>
          <w:footerReference w:type="even" r:id="rId9"/>
          <w:footerReference w:type="default" r:id="rId10"/>
          <w:headerReference w:type="first" r:id="rId11"/>
          <w:footerReference w:type="first" r:id="rId12"/>
          <w:pgSz w:w="16838" w:h="11906" w:orient="landscape"/>
          <w:pgMar w:top="417" w:right="360" w:bottom="417" w:left="360" w:header="360" w:footer="360" w:gutter="0"/>
          <w:cols w:space="720"/>
          <w:formProt w:val="0"/>
          <w:docGrid w:linePitch="100"/>
        </w:sectPr>
      </w:pPr>
    </w:p>
    <w:p w:rsidR="00523290" w:rsidRDefault="00991EC2" w:rsidP="00AD23E7">
      <w:pPr>
        <w:pStyle w:val="ListParagraph"/>
        <w:spacing w:after="0"/>
        <w:ind w:left="3033" w:right="-540" w:firstLine="1287"/>
        <w:rPr>
          <w:rFonts w:cstheme="minorHAnsi"/>
        </w:rPr>
      </w:pPr>
      <w:r>
        <w:rPr>
          <w:rFonts w:cstheme="minorHAnsi"/>
        </w:rPr>
        <w:lastRenderedPageBreak/>
        <w:t>Члан 1</w:t>
      </w:r>
      <w:r w:rsidR="000672AE">
        <w:rPr>
          <w:rFonts w:cstheme="minorHAnsi"/>
        </w:rPr>
        <w:t>3</w:t>
      </w:r>
      <w:r>
        <w:rPr>
          <w:rFonts w:cstheme="minorHAnsi"/>
        </w:rPr>
        <w:t>.</w:t>
      </w:r>
    </w:p>
    <w:p w:rsidR="00523290" w:rsidRDefault="00523290">
      <w:pPr>
        <w:pStyle w:val="ListParagraph"/>
        <w:spacing w:after="0"/>
        <w:ind w:left="0" w:right="-540"/>
        <w:jc w:val="center"/>
        <w:rPr>
          <w:rFonts w:cstheme="minorHAnsi"/>
        </w:rPr>
      </w:pPr>
    </w:p>
    <w:p w:rsidR="00523290" w:rsidRDefault="00991EC2">
      <w:pPr>
        <w:pStyle w:val="ListParagraph"/>
        <w:spacing w:after="0"/>
        <w:ind w:left="0" w:right="-540"/>
        <w:jc w:val="both"/>
        <w:rPr>
          <w:rFonts w:cstheme="minorHAnsi"/>
        </w:rPr>
      </w:pPr>
      <w:r>
        <w:rPr>
          <w:rFonts w:cstheme="minorHAnsi"/>
        </w:rPr>
        <w:t>Издаци буџета по програмској класификацији, утврђени су и распоређени у следецим износима:</w:t>
      </w:r>
    </w:p>
    <w:p w:rsidR="00523290" w:rsidRDefault="00523290">
      <w:pPr>
        <w:pStyle w:val="ListParagraph"/>
        <w:spacing w:after="0"/>
        <w:ind w:left="0" w:right="-540"/>
        <w:jc w:val="both"/>
        <w:rPr>
          <w:rFonts w:cstheme="minorHAnsi"/>
        </w:rPr>
      </w:pPr>
    </w:p>
    <w:tbl>
      <w:tblPr>
        <w:tblW w:w="10563" w:type="dxa"/>
        <w:tblInd w:w="-432" w:type="dxa"/>
        <w:tblLayout w:type="fixed"/>
        <w:tblLook w:val="04A0" w:firstRow="1" w:lastRow="0" w:firstColumn="1" w:lastColumn="0" w:noHBand="0" w:noVBand="1"/>
      </w:tblPr>
      <w:tblGrid>
        <w:gridCol w:w="682"/>
        <w:gridCol w:w="709"/>
        <w:gridCol w:w="2570"/>
        <w:gridCol w:w="1399"/>
        <w:gridCol w:w="810"/>
        <w:gridCol w:w="1260"/>
        <w:gridCol w:w="1440"/>
        <w:gridCol w:w="1693"/>
      </w:tblGrid>
      <w:tr w:rsidR="00523290" w:rsidTr="00141ECF">
        <w:trPr>
          <w:trHeight w:val="285"/>
        </w:trPr>
        <w:tc>
          <w:tcPr>
            <w:tcW w:w="1391" w:type="dxa"/>
            <w:gridSpan w:val="2"/>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pPr>
              <w:spacing w:after="0" w:line="240" w:lineRule="auto"/>
              <w:jc w:val="center"/>
              <w:rPr>
                <w:rFonts w:eastAsia="Times New Roman" w:cstheme="minorHAnsi"/>
                <w:b/>
                <w:bCs/>
                <w:sz w:val="18"/>
                <w:szCs w:val="18"/>
              </w:rPr>
            </w:pPr>
            <w:r>
              <w:rPr>
                <w:rFonts w:eastAsia="Times New Roman" w:cstheme="minorHAnsi"/>
                <w:b/>
                <w:bCs/>
                <w:sz w:val="18"/>
                <w:szCs w:val="18"/>
              </w:rPr>
              <w:t>Шифра</w:t>
            </w:r>
          </w:p>
        </w:tc>
        <w:tc>
          <w:tcPr>
            <w:tcW w:w="2570"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pPr>
              <w:spacing w:after="0" w:line="240" w:lineRule="auto"/>
              <w:jc w:val="center"/>
              <w:rPr>
                <w:rFonts w:eastAsia="Times New Roman" w:cstheme="minorHAnsi"/>
                <w:b/>
                <w:bCs/>
                <w:sz w:val="18"/>
                <w:szCs w:val="18"/>
              </w:rPr>
            </w:pPr>
            <w:r>
              <w:rPr>
                <w:rFonts w:eastAsia="Times New Roman" w:cstheme="minorHAnsi"/>
                <w:b/>
                <w:bCs/>
                <w:sz w:val="18"/>
                <w:szCs w:val="18"/>
              </w:rPr>
              <w:t>Назив</w:t>
            </w:r>
          </w:p>
        </w:tc>
        <w:tc>
          <w:tcPr>
            <w:tcW w:w="1399"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rsidP="00141ECF">
            <w:pPr>
              <w:spacing w:after="0" w:line="240" w:lineRule="auto"/>
              <w:jc w:val="center"/>
              <w:rPr>
                <w:rFonts w:eastAsia="Times New Roman" w:cstheme="minorHAnsi"/>
                <w:b/>
                <w:bCs/>
                <w:sz w:val="18"/>
                <w:szCs w:val="18"/>
              </w:rPr>
            </w:pPr>
            <w:r>
              <w:rPr>
                <w:rFonts w:eastAsia="Times New Roman" w:cstheme="minorHAnsi"/>
                <w:b/>
                <w:bCs/>
                <w:sz w:val="18"/>
                <w:szCs w:val="18"/>
              </w:rPr>
              <w:t>Средства из буџета</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Структура %</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rsidP="00141ECF">
            <w:pPr>
              <w:spacing w:after="0" w:line="240" w:lineRule="auto"/>
              <w:jc w:val="center"/>
              <w:rPr>
                <w:rFonts w:eastAsia="Times New Roman" w:cstheme="minorHAnsi"/>
                <w:b/>
                <w:bCs/>
                <w:sz w:val="18"/>
                <w:szCs w:val="18"/>
              </w:rPr>
            </w:pPr>
            <w:r>
              <w:rPr>
                <w:rFonts w:eastAsia="Times New Roman" w:cstheme="minorHAnsi"/>
                <w:b/>
                <w:bCs/>
                <w:sz w:val="18"/>
                <w:szCs w:val="18"/>
              </w:rPr>
              <w:t>Сопствени и други приходи</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rsidP="00141ECF">
            <w:pPr>
              <w:spacing w:after="0" w:line="240" w:lineRule="auto"/>
              <w:jc w:val="center"/>
              <w:rPr>
                <w:rFonts w:eastAsia="Times New Roman" w:cstheme="minorHAnsi"/>
                <w:b/>
                <w:bCs/>
                <w:sz w:val="18"/>
                <w:szCs w:val="18"/>
              </w:rPr>
            </w:pPr>
            <w:r>
              <w:rPr>
                <w:rFonts w:eastAsia="Times New Roman" w:cstheme="minorHAnsi"/>
                <w:b/>
                <w:bCs/>
                <w:sz w:val="18"/>
                <w:szCs w:val="18"/>
              </w:rPr>
              <w:t>Укупна средства</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rsidP="00141ECF">
            <w:pPr>
              <w:spacing w:after="0" w:line="240" w:lineRule="auto"/>
              <w:jc w:val="center"/>
              <w:rPr>
                <w:rFonts w:eastAsia="Times New Roman" w:cstheme="minorHAnsi"/>
                <w:b/>
                <w:bCs/>
                <w:sz w:val="18"/>
                <w:szCs w:val="18"/>
              </w:rPr>
            </w:pPr>
            <w:r>
              <w:rPr>
                <w:rFonts w:eastAsia="Times New Roman" w:cstheme="minorHAnsi"/>
                <w:b/>
                <w:bCs/>
                <w:sz w:val="18"/>
                <w:szCs w:val="18"/>
              </w:rPr>
              <w:t>Надлежан орган/особа</w:t>
            </w:r>
          </w:p>
        </w:tc>
      </w:tr>
      <w:tr w:rsidR="00523290" w:rsidTr="00141ECF">
        <w:trPr>
          <w:trHeight w:val="1005"/>
        </w:trPr>
        <w:tc>
          <w:tcPr>
            <w:tcW w:w="682" w:type="dxa"/>
            <w:tcBorders>
              <w:left w:val="single" w:sz="4" w:space="0" w:color="000000"/>
              <w:bottom w:val="single" w:sz="4" w:space="0" w:color="000000"/>
              <w:right w:val="single" w:sz="4" w:space="0" w:color="000000"/>
            </w:tcBorders>
            <w:shd w:val="clear" w:color="CCFFFF" w:fill="CCFFFF"/>
            <w:vAlign w:val="center"/>
          </w:tcPr>
          <w:p w:rsidR="00523290" w:rsidRDefault="00991EC2">
            <w:pPr>
              <w:spacing w:after="0" w:line="240" w:lineRule="auto"/>
              <w:ind w:right="-108"/>
              <w:rPr>
                <w:rFonts w:eastAsia="Times New Roman" w:cstheme="minorHAnsi"/>
                <w:b/>
                <w:bCs/>
                <w:sz w:val="18"/>
                <w:szCs w:val="18"/>
              </w:rPr>
            </w:pPr>
            <w:r>
              <w:rPr>
                <w:rFonts w:eastAsia="Times New Roman" w:cstheme="minorHAnsi"/>
                <w:b/>
                <w:bCs/>
                <w:sz w:val="18"/>
                <w:szCs w:val="18"/>
              </w:rPr>
              <w:t>Програм</w:t>
            </w:r>
          </w:p>
        </w:tc>
        <w:tc>
          <w:tcPr>
            <w:tcW w:w="709" w:type="dxa"/>
            <w:tcBorders>
              <w:bottom w:val="single" w:sz="4" w:space="0" w:color="000000"/>
              <w:right w:val="single" w:sz="4" w:space="0" w:color="000000"/>
            </w:tcBorders>
            <w:shd w:val="clear" w:color="CCFFFF" w:fill="CCFFFF"/>
            <w:vAlign w:val="center"/>
          </w:tcPr>
          <w:p w:rsidR="00523290" w:rsidRDefault="00991EC2">
            <w:pPr>
              <w:spacing w:after="0" w:line="240" w:lineRule="auto"/>
              <w:jc w:val="center"/>
              <w:rPr>
                <w:rFonts w:eastAsia="Times New Roman" w:cstheme="minorHAnsi"/>
                <w:b/>
                <w:bCs/>
                <w:sz w:val="18"/>
                <w:szCs w:val="18"/>
              </w:rPr>
            </w:pPr>
            <w:r>
              <w:rPr>
                <w:rFonts w:eastAsia="Times New Roman" w:cstheme="minorHAnsi"/>
                <w:b/>
                <w:bCs/>
                <w:sz w:val="18"/>
                <w:szCs w:val="18"/>
              </w:rPr>
              <w:t xml:space="preserve"> Прогактв/  Пројекат</w:t>
            </w:r>
          </w:p>
        </w:tc>
        <w:tc>
          <w:tcPr>
            <w:tcW w:w="2570"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pPr>
              <w:spacing w:after="0" w:line="240" w:lineRule="auto"/>
              <w:rPr>
                <w:rFonts w:eastAsia="Times New Roman" w:cstheme="minorHAnsi"/>
                <w:b/>
                <w:bCs/>
                <w:sz w:val="18"/>
                <w:szCs w:val="18"/>
              </w:rPr>
            </w:pPr>
          </w:p>
        </w:tc>
        <w:tc>
          <w:tcPr>
            <w:tcW w:w="1399"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rsidP="00141ECF">
            <w:pPr>
              <w:spacing w:after="0" w:line="240" w:lineRule="auto"/>
              <w:jc w:val="right"/>
              <w:rPr>
                <w:rFonts w:eastAsia="Times New Roman" w:cstheme="minorHAnsi"/>
                <w:b/>
                <w:bCs/>
                <w:sz w:val="18"/>
                <w:szCs w:val="18"/>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rsidP="00141ECF">
            <w:pPr>
              <w:spacing w:after="0" w:line="240" w:lineRule="auto"/>
              <w:jc w:val="right"/>
              <w:rPr>
                <w:rFonts w:eastAsia="Times New Roman" w:cstheme="minorHAnsi"/>
                <w:b/>
                <w:bCs/>
                <w:sz w:val="18"/>
                <w:szCs w:val="18"/>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rsidP="00141ECF">
            <w:pPr>
              <w:spacing w:after="0" w:line="240" w:lineRule="auto"/>
              <w:jc w:val="right"/>
              <w:rPr>
                <w:rFonts w:eastAsia="Times New Roman" w:cstheme="minorHAnsi"/>
                <w:b/>
                <w:bCs/>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rsidP="00141ECF">
            <w:pPr>
              <w:spacing w:after="0" w:line="240" w:lineRule="auto"/>
              <w:jc w:val="right"/>
              <w:rPr>
                <w:rFonts w:eastAsia="Times New Roman" w:cstheme="minorHAnsi"/>
                <w:b/>
                <w:bCs/>
                <w:sz w:val="18"/>
                <w:szCs w:val="18"/>
              </w:rPr>
            </w:pPr>
          </w:p>
        </w:tc>
        <w:tc>
          <w:tcPr>
            <w:tcW w:w="1693"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pPr>
              <w:spacing w:after="0" w:line="240" w:lineRule="auto"/>
              <w:rPr>
                <w:rFonts w:eastAsia="Times New Roman" w:cstheme="minorHAnsi"/>
                <w:b/>
                <w:bCs/>
                <w:sz w:val="18"/>
                <w:szCs w:val="18"/>
              </w:rPr>
            </w:pPr>
          </w:p>
        </w:tc>
      </w:tr>
      <w:tr w:rsidR="00523290" w:rsidTr="00141ECF">
        <w:trPr>
          <w:trHeight w:val="540"/>
        </w:trPr>
        <w:tc>
          <w:tcPr>
            <w:tcW w:w="682" w:type="dxa"/>
            <w:tcBorders>
              <w:left w:val="single" w:sz="4" w:space="0" w:color="000000"/>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1</w:t>
            </w:r>
          </w:p>
        </w:tc>
        <w:tc>
          <w:tcPr>
            <w:tcW w:w="709"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2</w:t>
            </w:r>
          </w:p>
        </w:tc>
        <w:tc>
          <w:tcPr>
            <w:tcW w:w="2570"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3</w:t>
            </w:r>
          </w:p>
        </w:tc>
        <w:tc>
          <w:tcPr>
            <w:tcW w:w="1399"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4</w:t>
            </w:r>
          </w:p>
        </w:tc>
        <w:tc>
          <w:tcPr>
            <w:tcW w:w="810"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5</w:t>
            </w:r>
          </w:p>
        </w:tc>
        <w:tc>
          <w:tcPr>
            <w:tcW w:w="1260"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6</w:t>
            </w:r>
          </w:p>
        </w:tc>
        <w:tc>
          <w:tcPr>
            <w:tcW w:w="1440"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right"/>
              <w:rPr>
                <w:rFonts w:eastAsia="Times New Roman" w:cstheme="minorHAnsi"/>
                <w:i/>
                <w:iCs/>
                <w:sz w:val="18"/>
                <w:szCs w:val="18"/>
              </w:rPr>
            </w:pPr>
            <w:r>
              <w:rPr>
                <w:rFonts w:eastAsia="Times New Roman" w:cstheme="minorHAnsi"/>
                <w:i/>
                <w:iCs/>
                <w:sz w:val="18"/>
                <w:szCs w:val="18"/>
              </w:rPr>
              <w:t>7</w:t>
            </w:r>
          </w:p>
        </w:tc>
        <w:tc>
          <w:tcPr>
            <w:tcW w:w="1693"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sz w:val="18"/>
                <w:szCs w:val="18"/>
              </w:rPr>
            </w:pPr>
            <w:r>
              <w:rPr>
                <w:rFonts w:eastAsia="Times New Roman" w:cstheme="minorHAnsi"/>
                <w:sz w:val="18"/>
                <w:szCs w:val="18"/>
              </w:rPr>
              <w:t>8</w:t>
            </w:r>
          </w:p>
        </w:tc>
      </w:tr>
      <w:tr w:rsidR="00523290" w:rsidTr="00141ECF">
        <w:trPr>
          <w:trHeight w:val="705"/>
        </w:trPr>
        <w:tc>
          <w:tcPr>
            <w:tcW w:w="682" w:type="dxa"/>
            <w:tcBorders>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1102</w:t>
            </w:r>
          </w:p>
        </w:tc>
        <w:tc>
          <w:tcPr>
            <w:tcW w:w="709"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i/>
                <w:iCs/>
                <w:sz w:val="18"/>
                <w:szCs w:val="18"/>
              </w:rPr>
            </w:pPr>
          </w:p>
        </w:tc>
        <w:tc>
          <w:tcPr>
            <w:tcW w:w="2570" w:type="dxa"/>
            <w:tcBorders>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2 - Комуналне делатности</w:t>
            </w:r>
          </w:p>
        </w:tc>
        <w:tc>
          <w:tcPr>
            <w:tcW w:w="1399" w:type="dxa"/>
            <w:tcBorders>
              <w:bottom w:val="single" w:sz="4" w:space="0" w:color="000000"/>
              <w:right w:val="single" w:sz="4" w:space="0" w:color="000000"/>
            </w:tcBorders>
            <w:shd w:val="clear" w:color="CCCCFF" w:fill="C0C0C0"/>
            <w:vAlign w:val="bottom"/>
          </w:tcPr>
          <w:p w:rsidR="00523290" w:rsidRPr="004E004A" w:rsidRDefault="004E004A" w:rsidP="00141ECF">
            <w:pPr>
              <w:spacing w:after="0" w:line="240" w:lineRule="auto"/>
              <w:jc w:val="right"/>
              <w:rPr>
                <w:rFonts w:eastAsia="Times New Roman" w:cstheme="minorHAnsi"/>
                <w:b/>
                <w:bCs/>
                <w:sz w:val="18"/>
                <w:szCs w:val="18"/>
                <w:lang w:val="sr-Cyrl-RS"/>
              </w:rPr>
            </w:pPr>
            <w:r>
              <w:rPr>
                <w:rFonts w:eastAsia="Times New Roman" w:cstheme="minorHAnsi"/>
                <w:b/>
                <w:bCs/>
                <w:sz w:val="18"/>
                <w:szCs w:val="18"/>
                <w:lang w:val="sr-Cyrl-RS"/>
              </w:rPr>
              <w:t>2.650.000,00</w:t>
            </w:r>
          </w:p>
        </w:tc>
        <w:tc>
          <w:tcPr>
            <w:tcW w:w="810" w:type="dxa"/>
            <w:tcBorders>
              <w:bottom w:val="single" w:sz="4" w:space="0" w:color="000000"/>
              <w:right w:val="single" w:sz="4" w:space="0" w:color="000000"/>
            </w:tcBorders>
            <w:shd w:val="clear" w:color="auto" w:fill="BFBFBF" w:themeFill="background1" w:themeFillShade="BF"/>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440" w:type="dxa"/>
            <w:tcBorders>
              <w:bottom w:val="single" w:sz="4" w:space="0" w:color="000000"/>
              <w:right w:val="single" w:sz="4" w:space="0" w:color="000000"/>
            </w:tcBorders>
            <w:shd w:val="clear" w:color="CCCCFF" w:fill="C0C0C0"/>
            <w:vAlign w:val="bottom"/>
          </w:tcPr>
          <w:p w:rsidR="00523290" w:rsidRPr="004E004A" w:rsidRDefault="004E004A" w:rsidP="00141ECF">
            <w:pPr>
              <w:spacing w:after="0" w:line="240" w:lineRule="auto"/>
              <w:jc w:val="right"/>
              <w:rPr>
                <w:rFonts w:eastAsia="Times New Roman" w:cstheme="minorHAnsi"/>
                <w:b/>
                <w:bCs/>
                <w:sz w:val="18"/>
                <w:szCs w:val="18"/>
                <w:lang w:val="sr-Cyrl-RS"/>
              </w:rPr>
            </w:pPr>
            <w:r>
              <w:rPr>
                <w:rFonts w:eastAsia="Times New Roman" w:cstheme="minorHAnsi"/>
                <w:b/>
                <w:bCs/>
                <w:sz w:val="18"/>
                <w:szCs w:val="18"/>
                <w:lang w:val="sr-Cyrl-RS"/>
              </w:rPr>
              <w:t>2.650.000,00</w:t>
            </w:r>
          </w:p>
        </w:tc>
        <w:tc>
          <w:tcPr>
            <w:tcW w:w="1693"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r>
      <w:tr w:rsidR="00523290" w:rsidTr="00141ECF">
        <w:trPr>
          <w:trHeight w:val="540"/>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i/>
                <w:iCs/>
                <w:sz w:val="18"/>
                <w:szCs w:val="18"/>
              </w:rPr>
            </w:pPr>
          </w:p>
        </w:tc>
        <w:tc>
          <w:tcPr>
            <w:tcW w:w="709" w:type="dxa"/>
            <w:tcBorders>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1102-0008</w:t>
            </w:r>
          </w:p>
        </w:tc>
        <w:tc>
          <w:tcPr>
            <w:tcW w:w="2570"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Управљање и снабдевање водом за пиће</w:t>
            </w:r>
          </w:p>
        </w:tc>
        <w:tc>
          <w:tcPr>
            <w:tcW w:w="1399" w:type="dxa"/>
            <w:tcBorders>
              <w:bottom w:val="single" w:sz="4" w:space="0" w:color="000000"/>
              <w:right w:val="single" w:sz="4" w:space="0" w:color="000000"/>
            </w:tcBorders>
            <w:shd w:val="clear" w:color="auto" w:fill="auto"/>
            <w:vAlign w:val="bottom"/>
          </w:tcPr>
          <w:p w:rsidR="00523290" w:rsidRPr="004E004A" w:rsidRDefault="004E004A"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2.650.000,00</w:t>
            </w:r>
          </w:p>
        </w:tc>
        <w:tc>
          <w:tcPr>
            <w:tcW w:w="810" w:type="dxa"/>
            <w:tcBorders>
              <w:bottom w:val="single" w:sz="4" w:space="0" w:color="000000"/>
              <w:right w:val="single" w:sz="4" w:space="0" w:color="000000"/>
            </w:tcBorders>
            <w:shd w:val="clear" w:color="FFFFCC" w:fill="FFFFFF"/>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Pr="004E004A" w:rsidRDefault="004E004A"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2.650.000,00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Предраг Петровић, члан већа Владан Бараћ</w:t>
            </w:r>
          </w:p>
        </w:tc>
      </w:tr>
      <w:tr w:rsidR="00523290" w:rsidTr="00141ECF">
        <w:trPr>
          <w:trHeight w:val="675"/>
        </w:trPr>
        <w:tc>
          <w:tcPr>
            <w:tcW w:w="682" w:type="dxa"/>
            <w:tcBorders>
              <w:left w:val="single" w:sz="4" w:space="0" w:color="000000"/>
              <w:bottom w:val="single" w:sz="4" w:space="0" w:color="000000"/>
            </w:tcBorders>
            <w:shd w:val="clear" w:color="auto" w:fill="BFBFBF" w:themeFill="background1" w:themeFillShade="BF"/>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0101</w:t>
            </w:r>
          </w:p>
        </w:tc>
        <w:tc>
          <w:tcPr>
            <w:tcW w:w="709" w:type="dxa"/>
            <w:tcBorders>
              <w:left w:val="single" w:sz="4" w:space="0" w:color="000000"/>
              <w:bottom w:val="single" w:sz="4" w:space="0" w:color="000000"/>
              <w:right w:val="single" w:sz="4" w:space="0" w:color="000000"/>
            </w:tcBorders>
            <w:shd w:val="clear" w:color="auto" w:fill="BFBFBF" w:themeFill="background1" w:themeFillShade="BF"/>
            <w:vAlign w:val="bottom"/>
          </w:tcPr>
          <w:p w:rsidR="00523290" w:rsidRDefault="00523290">
            <w:pPr>
              <w:spacing w:after="0" w:line="240" w:lineRule="auto"/>
              <w:rPr>
                <w:rFonts w:eastAsia="Times New Roman" w:cstheme="minorHAnsi"/>
                <w:b/>
                <w:bCs/>
                <w:sz w:val="18"/>
                <w:szCs w:val="18"/>
              </w:rPr>
            </w:pPr>
          </w:p>
        </w:tc>
        <w:tc>
          <w:tcPr>
            <w:tcW w:w="2570" w:type="dxa"/>
            <w:tcBorders>
              <w:bottom w:val="single" w:sz="4" w:space="0" w:color="000000"/>
              <w:right w:val="single" w:sz="4" w:space="0" w:color="000000"/>
            </w:tcBorders>
            <w:shd w:val="clear" w:color="auto" w:fill="BFBFBF" w:themeFill="background1" w:themeFillShade="BF"/>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5 -Пољопривреда и рурални развој</w:t>
            </w:r>
          </w:p>
        </w:tc>
        <w:tc>
          <w:tcPr>
            <w:tcW w:w="1399" w:type="dxa"/>
            <w:tcBorders>
              <w:bottom w:val="single" w:sz="4" w:space="0" w:color="000000"/>
              <w:right w:val="single" w:sz="4" w:space="0" w:color="000000"/>
            </w:tcBorders>
            <w:shd w:val="clear" w:color="auto" w:fill="BFBFBF" w:themeFill="background1" w:themeFillShade="BF"/>
            <w:vAlign w:val="bottom"/>
          </w:tcPr>
          <w:p w:rsidR="00523290" w:rsidRPr="004E004A" w:rsidRDefault="004E004A" w:rsidP="00141ECF">
            <w:pPr>
              <w:spacing w:after="0" w:line="240" w:lineRule="auto"/>
              <w:jc w:val="right"/>
              <w:rPr>
                <w:rFonts w:eastAsia="Times New Roman" w:cstheme="minorHAnsi"/>
                <w:b/>
                <w:bCs/>
                <w:sz w:val="18"/>
                <w:szCs w:val="18"/>
                <w:lang w:val="sr-Cyrl-RS"/>
              </w:rPr>
            </w:pPr>
            <w:r>
              <w:rPr>
                <w:rFonts w:eastAsia="Times New Roman" w:cstheme="minorHAnsi"/>
                <w:b/>
                <w:bCs/>
                <w:sz w:val="18"/>
                <w:szCs w:val="18"/>
                <w:lang w:val="sr-Cyrl-RS"/>
              </w:rPr>
              <w:t>157.000,00</w:t>
            </w:r>
          </w:p>
        </w:tc>
        <w:tc>
          <w:tcPr>
            <w:tcW w:w="810" w:type="dxa"/>
            <w:tcBorders>
              <w:bottom w:val="single" w:sz="4" w:space="0" w:color="000000"/>
              <w:right w:val="single" w:sz="4" w:space="0" w:color="000000"/>
            </w:tcBorders>
            <w:shd w:val="clear" w:color="auto" w:fill="BFBFBF" w:themeFill="background1" w:themeFillShade="BF"/>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bottom w:val="single" w:sz="4" w:space="0" w:color="000000"/>
              <w:right w:val="single" w:sz="4" w:space="0" w:color="000000"/>
            </w:tcBorders>
            <w:shd w:val="clear" w:color="auto" w:fill="BFBFBF" w:themeFill="background1" w:themeFillShade="BF"/>
            <w:vAlign w:val="bottom"/>
          </w:tcPr>
          <w:p w:rsidR="00523290" w:rsidRPr="00640A24" w:rsidRDefault="00640A24" w:rsidP="00141ECF">
            <w:pPr>
              <w:spacing w:after="0" w:line="240" w:lineRule="auto"/>
              <w:jc w:val="right"/>
              <w:rPr>
                <w:rFonts w:eastAsia="Times New Roman" w:cstheme="minorHAnsi"/>
                <w:b/>
                <w:bCs/>
                <w:sz w:val="18"/>
                <w:szCs w:val="18"/>
                <w:lang w:val="sr-Cyrl-RS"/>
              </w:rPr>
            </w:pPr>
            <w:r>
              <w:rPr>
                <w:rFonts w:eastAsia="Times New Roman" w:cstheme="minorHAnsi"/>
                <w:b/>
                <w:bCs/>
                <w:sz w:val="18"/>
                <w:szCs w:val="18"/>
                <w:lang w:val="sr-Cyrl-RS"/>
              </w:rPr>
              <w:t>800.000,00</w:t>
            </w:r>
          </w:p>
        </w:tc>
        <w:tc>
          <w:tcPr>
            <w:tcW w:w="1440" w:type="dxa"/>
            <w:tcBorders>
              <w:bottom w:val="single" w:sz="4" w:space="0" w:color="000000"/>
              <w:right w:val="single" w:sz="4" w:space="0" w:color="000000"/>
            </w:tcBorders>
            <w:shd w:val="clear" w:color="auto" w:fill="BFBFBF" w:themeFill="background1" w:themeFillShade="BF"/>
            <w:vAlign w:val="bottom"/>
          </w:tcPr>
          <w:p w:rsidR="00523290" w:rsidRPr="00640A24" w:rsidRDefault="00640A24" w:rsidP="00141ECF">
            <w:pPr>
              <w:spacing w:after="0" w:line="240" w:lineRule="auto"/>
              <w:jc w:val="right"/>
              <w:rPr>
                <w:rFonts w:eastAsia="Times New Roman" w:cstheme="minorHAnsi"/>
                <w:b/>
                <w:bCs/>
                <w:sz w:val="18"/>
                <w:szCs w:val="18"/>
                <w:lang w:val="sr-Cyrl-RS"/>
              </w:rPr>
            </w:pPr>
            <w:r>
              <w:rPr>
                <w:rFonts w:eastAsia="Times New Roman" w:cstheme="minorHAnsi"/>
                <w:b/>
                <w:bCs/>
                <w:sz w:val="18"/>
                <w:szCs w:val="18"/>
                <w:lang w:val="sr-Cyrl-RS"/>
              </w:rPr>
              <w:t>957.000,00</w:t>
            </w:r>
          </w:p>
        </w:tc>
        <w:tc>
          <w:tcPr>
            <w:tcW w:w="1693" w:type="dxa"/>
            <w:tcBorders>
              <w:bottom w:val="single" w:sz="4" w:space="0" w:color="000000"/>
              <w:right w:val="single" w:sz="4" w:space="0" w:color="000000"/>
            </w:tcBorders>
            <w:shd w:val="clear" w:color="auto" w:fill="BFBFBF" w:themeFill="background1" w:themeFillShade="BF"/>
            <w:vAlign w:val="bottom"/>
          </w:tcPr>
          <w:p w:rsidR="00523290" w:rsidRDefault="00523290">
            <w:pPr>
              <w:spacing w:after="0" w:line="240" w:lineRule="auto"/>
              <w:rPr>
                <w:rFonts w:eastAsia="Times New Roman" w:cstheme="minorHAnsi"/>
                <w:b/>
                <w:bCs/>
                <w:sz w:val="18"/>
                <w:szCs w:val="18"/>
              </w:rPr>
            </w:pPr>
          </w:p>
        </w:tc>
      </w:tr>
      <w:tr w:rsidR="00523290" w:rsidTr="00141ECF">
        <w:trPr>
          <w:trHeight w:val="675"/>
        </w:trPr>
        <w:tc>
          <w:tcPr>
            <w:tcW w:w="682" w:type="dxa"/>
            <w:tcBorders>
              <w:left w:val="single" w:sz="4" w:space="0" w:color="000000"/>
              <w:bottom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left w:val="single" w:sz="4" w:space="0" w:color="000000"/>
              <w:bottom w:val="single" w:sz="4" w:space="0" w:color="000000"/>
              <w:right w:val="single" w:sz="4" w:space="0" w:color="000000"/>
            </w:tcBorders>
            <w:shd w:val="clear" w:color="auto" w:fill="auto"/>
            <w:vAlign w:val="bottom"/>
          </w:tcPr>
          <w:p w:rsidR="00523290" w:rsidRPr="004E004A" w:rsidRDefault="00991EC2" w:rsidP="004E004A">
            <w:pPr>
              <w:spacing w:after="0" w:line="240" w:lineRule="auto"/>
              <w:rPr>
                <w:rFonts w:eastAsia="Times New Roman" w:cstheme="minorHAnsi"/>
                <w:sz w:val="18"/>
                <w:szCs w:val="18"/>
                <w:lang w:val="sr-Cyrl-RS"/>
              </w:rPr>
            </w:pPr>
            <w:r>
              <w:rPr>
                <w:rFonts w:eastAsia="Times New Roman" w:cstheme="minorHAnsi"/>
                <w:sz w:val="18"/>
                <w:szCs w:val="18"/>
              </w:rPr>
              <w:t>0101-</w:t>
            </w:r>
            <w:r w:rsidR="004E004A">
              <w:rPr>
                <w:rFonts w:eastAsia="Times New Roman" w:cstheme="minorHAnsi"/>
                <w:sz w:val="18"/>
                <w:szCs w:val="18"/>
                <w:lang w:val="sr-Cyrl-RS"/>
              </w:rPr>
              <w:t>4001</w:t>
            </w:r>
          </w:p>
        </w:tc>
        <w:tc>
          <w:tcPr>
            <w:tcW w:w="2570" w:type="dxa"/>
            <w:tcBorders>
              <w:bottom w:val="single" w:sz="4" w:space="0" w:color="000000"/>
              <w:right w:val="single" w:sz="4" w:space="0" w:color="000000"/>
            </w:tcBorders>
            <w:shd w:val="clear" w:color="auto" w:fill="auto"/>
            <w:vAlign w:val="bottom"/>
          </w:tcPr>
          <w:p w:rsidR="00523290" w:rsidRPr="004E004A" w:rsidRDefault="004E004A">
            <w:pPr>
              <w:spacing w:after="0" w:line="240" w:lineRule="auto"/>
              <w:rPr>
                <w:rFonts w:eastAsia="Times New Roman" w:cstheme="minorHAnsi"/>
                <w:sz w:val="18"/>
                <w:szCs w:val="18"/>
                <w:lang w:val="sr-Cyrl-RS"/>
              </w:rPr>
            </w:pPr>
            <w:r>
              <w:rPr>
                <w:rFonts w:eastAsia="Times New Roman" w:cstheme="minorHAnsi"/>
                <w:sz w:val="18"/>
                <w:szCs w:val="18"/>
                <w:lang w:val="sr-Cyrl-RS"/>
              </w:rPr>
              <w:t>Унапређење вештина и преквалификација за социјална предузећа</w:t>
            </w:r>
          </w:p>
        </w:tc>
        <w:tc>
          <w:tcPr>
            <w:tcW w:w="1399" w:type="dxa"/>
            <w:tcBorders>
              <w:bottom w:val="single" w:sz="4" w:space="0" w:color="000000"/>
              <w:right w:val="single" w:sz="4" w:space="0" w:color="000000"/>
            </w:tcBorders>
            <w:shd w:val="clear" w:color="auto" w:fill="auto"/>
            <w:vAlign w:val="bottom"/>
          </w:tcPr>
          <w:p w:rsidR="00523290" w:rsidRPr="004E004A" w:rsidRDefault="004E004A"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157.000,00</w:t>
            </w:r>
          </w:p>
        </w:tc>
        <w:tc>
          <w:tcPr>
            <w:tcW w:w="810" w:type="dxa"/>
            <w:tcBorders>
              <w:bottom w:val="single" w:sz="4" w:space="0" w:color="000000"/>
              <w:right w:val="single" w:sz="4" w:space="0" w:color="000000"/>
            </w:tcBorders>
            <w:shd w:val="clear" w:color="auto" w:fill="FFFFFF" w:themeFill="background1"/>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bottom w:val="single" w:sz="4" w:space="0" w:color="000000"/>
              <w:right w:val="single" w:sz="4" w:space="0" w:color="000000"/>
            </w:tcBorders>
            <w:shd w:val="clear" w:color="auto" w:fill="auto"/>
            <w:vAlign w:val="bottom"/>
          </w:tcPr>
          <w:p w:rsidR="00523290" w:rsidRPr="004E004A" w:rsidRDefault="004E004A"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800.000,00</w:t>
            </w:r>
          </w:p>
        </w:tc>
        <w:tc>
          <w:tcPr>
            <w:tcW w:w="1440" w:type="dxa"/>
            <w:tcBorders>
              <w:bottom w:val="single" w:sz="4" w:space="0" w:color="000000"/>
              <w:right w:val="single" w:sz="4" w:space="0" w:color="000000"/>
            </w:tcBorders>
            <w:shd w:val="clear" w:color="auto" w:fill="auto"/>
            <w:vAlign w:val="bottom"/>
          </w:tcPr>
          <w:p w:rsidR="00523290" w:rsidRPr="004E004A" w:rsidRDefault="004E004A"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957.000,00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Братислав Вучковић, председник општине</w:t>
            </w:r>
          </w:p>
        </w:tc>
      </w:tr>
      <w:tr w:rsidR="00523290" w:rsidTr="00141ECF">
        <w:trPr>
          <w:trHeight w:val="555"/>
        </w:trPr>
        <w:tc>
          <w:tcPr>
            <w:tcW w:w="682" w:type="dxa"/>
            <w:tcBorders>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0902</w:t>
            </w:r>
          </w:p>
        </w:tc>
        <w:tc>
          <w:tcPr>
            <w:tcW w:w="709"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c>
          <w:tcPr>
            <w:tcW w:w="2570" w:type="dxa"/>
            <w:tcBorders>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11- Социјална и дечија заштита</w:t>
            </w:r>
          </w:p>
        </w:tc>
        <w:tc>
          <w:tcPr>
            <w:tcW w:w="1399" w:type="dxa"/>
            <w:tcBorders>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4,000,000.00</w:t>
            </w:r>
          </w:p>
        </w:tc>
        <w:tc>
          <w:tcPr>
            <w:tcW w:w="810" w:type="dxa"/>
            <w:tcBorders>
              <w:bottom w:val="single" w:sz="4" w:space="0" w:color="000000"/>
              <w:right w:val="single" w:sz="4" w:space="0" w:color="000000"/>
            </w:tcBorders>
            <w:shd w:val="clear" w:color="CCCCFF" w:fill="C0C0C0"/>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440" w:type="dxa"/>
            <w:tcBorders>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4,000,000.00</w:t>
            </w:r>
          </w:p>
        </w:tc>
        <w:tc>
          <w:tcPr>
            <w:tcW w:w="1693"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r>
      <w:tr w:rsidR="00523290" w:rsidTr="00141ECF">
        <w:trPr>
          <w:trHeight w:val="585"/>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0902-0001</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Једнократне  помоћи и други облици помоћи</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4,000,000.00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4,000,000.00</w:t>
            </w:r>
          </w:p>
        </w:tc>
        <w:tc>
          <w:tcPr>
            <w:tcW w:w="1693" w:type="dxa"/>
            <w:tcBorders>
              <w:top w:val="single" w:sz="4" w:space="0" w:color="000000"/>
              <w:left w:val="single" w:sz="4" w:space="0" w:color="000000"/>
              <w:bottom w:val="single" w:sz="4" w:space="0" w:color="000000"/>
              <w:right w:val="single" w:sz="4" w:space="0" w:color="000000"/>
            </w:tcBorders>
            <w:shd w:val="clear" w:color="FFFFCC" w:fill="FFFFFF"/>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Јовица Ралић, члан већа</w:t>
            </w:r>
          </w:p>
        </w:tc>
      </w:tr>
      <w:tr w:rsidR="00640A24" w:rsidTr="00141ECF">
        <w:trPr>
          <w:trHeight w:val="585"/>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Default="00640A24">
            <w:pPr>
              <w:spacing w:after="0" w:line="240" w:lineRule="auto"/>
              <w:rPr>
                <w:rFonts w:eastAsia="Times New Roman" w:cstheme="minorHAnsi"/>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Pr="00640A24" w:rsidRDefault="00640A24">
            <w:pPr>
              <w:spacing w:after="0" w:line="240" w:lineRule="auto"/>
              <w:rPr>
                <w:rFonts w:eastAsia="Times New Roman" w:cstheme="minorHAnsi"/>
                <w:sz w:val="18"/>
                <w:szCs w:val="18"/>
                <w:lang w:val="sr-Cyrl-RS"/>
              </w:rPr>
            </w:pPr>
            <w:r>
              <w:rPr>
                <w:rFonts w:eastAsia="Times New Roman" w:cstheme="minorHAnsi"/>
                <w:sz w:val="18"/>
                <w:szCs w:val="18"/>
                <w:lang w:val="sr-Cyrl-RS"/>
              </w:rPr>
              <w:t>0902-4001</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Pr="00640A24" w:rsidRDefault="00640A24">
            <w:pPr>
              <w:spacing w:after="0" w:line="240" w:lineRule="auto"/>
              <w:rPr>
                <w:rFonts w:eastAsia="Times New Roman" w:cstheme="minorHAnsi"/>
                <w:sz w:val="18"/>
                <w:szCs w:val="18"/>
                <w:lang w:val="sr-Cyrl-RS"/>
              </w:rPr>
            </w:pPr>
            <w:r>
              <w:rPr>
                <w:rFonts w:eastAsia="Times New Roman" w:cstheme="minorHAnsi"/>
                <w:sz w:val="18"/>
                <w:szCs w:val="18"/>
                <w:lang w:val="sr-Cyrl-RS"/>
              </w:rPr>
              <w:t>Корак напред ка повратку</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Pr="00640A24" w:rsidRDefault="00640A24"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840.000,00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Default="00640A24" w:rsidP="00141ECF">
            <w:pPr>
              <w:spacing w:after="0" w:line="240" w:lineRule="auto"/>
              <w:jc w:val="right"/>
              <w:rPr>
                <w:rFonts w:eastAsia="Times New Roman" w:cstheme="minorHAns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Pr="00640A24" w:rsidRDefault="00640A24"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Pr="00640A24" w:rsidRDefault="00640A24"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840.000,00</w:t>
            </w:r>
          </w:p>
        </w:tc>
        <w:tc>
          <w:tcPr>
            <w:tcW w:w="1693" w:type="dxa"/>
            <w:tcBorders>
              <w:top w:val="single" w:sz="4" w:space="0" w:color="000000"/>
              <w:left w:val="single" w:sz="4" w:space="0" w:color="000000"/>
              <w:bottom w:val="single" w:sz="4" w:space="0" w:color="000000"/>
              <w:right w:val="single" w:sz="4" w:space="0" w:color="000000"/>
            </w:tcBorders>
            <w:shd w:val="clear" w:color="FFFFCC" w:fill="FFFFFF"/>
            <w:vAlign w:val="bottom"/>
          </w:tcPr>
          <w:p w:rsidR="00640A24" w:rsidRPr="00640A24" w:rsidRDefault="00640A24">
            <w:pPr>
              <w:spacing w:after="0" w:line="240" w:lineRule="auto"/>
              <w:rPr>
                <w:rFonts w:eastAsia="Times New Roman" w:cstheme="minorHAnsi"/>
                <w:sz w:val="18"/>
                <w:szCs w:val="18"/>
              </w:rPr>
            </w:pPr>
            <w:r>
              <w:rPr>
                <w:rFonts w:eastAsia="Times New Roman" w:cstheme="minorHAnsi"/>
                <w:sz w:val="18"/>
                <w:szCs w:val="18"/>
                <w:lang w:val="sr-Cyrl-RS"/>
              </w:rPr>
              <w:t>Милан Николић</w:t>
            </w:r>
          </w:p>
        </w:tc>
      </w:tr>
      <w:tr w:rsidR="00523290" w:rsidTr="00141ECF">
        <w:trPr>
          <w:trHeight w:val="540"/>
        </w:trPr>
        <w:tc>
          <w:tcPr>
            <w:tcW w:w="682" w:type="dxa"/>
            <w:tcBorders>
              <w:top w:val="single" w:sz="4" w:space="0" w:color="000000"/>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1201</w:t>
            </w:r>
          </w:p>
        </w:tc>
        <w:tc>
          <w:tcPr>
            <w:tcW w:w="709" w:type="dxa"/>
            <w:tcBorders>
              <w:top w:val="single" w:sz="4" w:space="0" w:color="000000"/>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c>
          <w:tcPr>
            <w:tcW w:w="2570" w:type="dxa"/>
            <w:tcBorders>
              <w:top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13 - Развој културе и информисања</w:t>
            </w:r>
          </w:p>
        </w:tc>
        <w:tc>
          <w:tcPr>
            <w:tcW w:w="1399" w:type="dxa"/>
            <w:tcBorders>
              <w:top w:val="single" w:sz="4" w:space="0" w:color="000000"/>
              <w:bottom w:val="single" w:sz="4" w:space="0" w:color="000000"/>
              <w:right w:val="single" w:sz="4" w:space="0" w:color="000000"/>
            </w:tcBorders>
            <w:shd w:val="clear" w:color="CCCCFF" w:fill="C0C0C0"/>
            <w:vAlign w:val="bottom"/>
          </w:tcPr>
          <w:p w:rsidR="00523290" w:rsidRDefault="00DB1A65" w:rsidP="00141ECF">
            <w:pPr>
              <w:spacing w:after="0" w:line="240" w:lineRule="auto"/>
              <w:jc w:val="right"/>
              <w:rPr>
                <w:rFonts w:eastAsia="Times New Roman" w:cstheme="minorHAnsi"/>
                <w:b/>
                <w:bCs/>
                <w:sz w:val="18"/>
                <w:szCs w:val="18"/>
              </w:rPr>
            </w:pPr>
            <w:r>
              <w:rPr>
                <w:rFonts w:eastAsia="Times New Roman" w:cstheme="minorHAnsi"/>
                <w:b/>
                <w:bCs/>
                <w:sz w:val="18"/>
                <w:szCs w:val="18"/>
              </w:rPr>
              <w:t>2,0</w:t>
            </w:r>
            <w:r w:rsidR="00991EC2">
              <w:rPr>
                <w:rFonts w:eastAsia="Times New Roman" w:cstheme="minorHAnsi"/>
                <w:b/>
                <w:bCs/>
                <w:sz w:val="18"/>
                <w:szCs w:val="18"/>
              </w:rPr>
              <w:t>00,000.00</w:t>
            </w:r>
          </w:p>
        </w:tc>
        <w:tc>
          <w:tcPr>
            <w:tcW w:w="810" w:type="dxa"/>
            <w:tcBorders>
              <w:top w:val="single" w:sz="4" w:space="0" w:color="000000"/>
              <w:bottom w:val="single" w:sz="4" w:space="0" w:color="000000"/>
              <w:right w:val="single" w:sz="4" w:space="0" w:color="000000"/>
            </w:tcBorders>
            <w:shd w:val="clear" w:color="CCCCFF" w:fill="C0C0C0"/>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top w:val="single" w:sz="4" w:space="0" w:color="000000"/>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440" w:type="dxa"/>
            <w:tcBorders>
              <w:top w:val="single" w:sz="4" w:space="0" w:color="000000"/>
              <w:bottom w:val="single" w:sz="4" w:space="0" w:color="000000"/>
              <w:right w:val="single" w:sz="4" w:space="0" w:color="000000"/>
            </w:tcBorders>
            <w:shd w:val="clear" w:color="CCCCFF" w:fill="C0C0C0"/>
            <w:vAlign w:val="bottom"/>
          </w:tcPr>
          <w:p w:rsidR="00523290" w:rsidRDefault="00DB1A65" w:rsidP="00141ECF">
            <w:pPr>
              <w:spacing w:after="0" w:line="240" w:lineRule="auto"/>
              <w:jc w:val="right"/>
              <w:rPr>
                <w:rFonts w:eastAsia="Times New Roman" w:cstheme="minorHAnsi"/>
                <w:b/>
                <w:bCs/>
                <w:sz w:val="18"/>
                <w:szCs w:val="18"/>
              </w:rPr>
            </w:pPr>
            <w:r>
              <w:rPr>
                <w:rFonts w:eastAsia="Times New Roman" w:cstheme="minorHAnsi"/>
                <w:b/>
                <w:bCs/>
                <w:sz w:val="18"/>
                <w:szCs w:val="18"/>
              </w:rPr>
              <w:t>2</w:t>
            </w:r>
            <w:r w:rsidR="00991EC2">
              <w:rPr>
                <w:rFonts w:eastAsia="Times New Roman" w:cstheme="minorHAnsi"/>
                <w:b/>
                <w:bCs/>
                <w:sz w:val="18"/>
                <w:szCs w:val="18"/>
              </w:rPr>
              <w:t>,</w:t>
            </w:r>
            <w:r>
              <w:rPr>
                <w:rFonts w:eastAsia="Times New Roman" w:cstheme="minorHAnsi"/>
                <w:b/>
                <w:bCs/>
                <w:sz w:val="18"/>
                <w:szCs w:val="18"/>
              </w:rPr>
              <w:t>0</w:t>
            </w:r>
            <w:r w:rsidR="00991EC2">
              <w:rPr>
                <w:rFonts w:eastAsia="Times New Roman" w:cstheme="minorHAnsi"/>
                <w:b/>
                <w:bCs/>
                <w:sz w:val="18"/>
                <w:szCs w:val="18"/>
              </w:rPr>
              <w:t>00,000.00</w:t>
            </w:r>
          </w:p>
        </w:tc>
        <w:tc>
          <w:tcPr>
            <w:tcW w:w="1693" w:type="dxa"/>
            <w:tcBorders>
              <w:top w:val="single" w:sz="4" w:space="0" w:color="000000"/>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r>
      <w:tr w:rsidR="00523290" w:rsidTr="00141ECF">
        <w:trPr>
          <w:trHeight w:val="675"/>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1201-0002</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Јачање културне продукције и уметничког стваралаштва</w:t>
            </w:r>
          </w:p>
        </w:tc>
        <w:tc>
          <w:tcPr>
            <w:tcW w:w="1399" w:type="dxa"/>
            <w:tcBorders>
              <w:top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2,000,000.00</w:t>
            </w:r>
          </w:p>
        </w:tc>
        <w:tc>
          <w:tcPr>
            <w:tcW w:w="810" w:type="dxa"/>
            <w:tcBorders>
              <w:top w:val="single" w:sz="4" w:space="0" w:color="000000"/>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top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top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2,000,000.00</w:t>
            </w:r>
          </w:p>
        </w:tc>
        <w:tc>
          <w:tcPr>
            <w:tcW w:w="1693"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cstheme="minorHAnsi"/>
                <w:sz w:val="18"/>
                <w:szCs w:val="18"/>
              </w:rPr>
              <w:t>Душан Пујовић, зам.пред.општине</w:t>
            </w:r>
          </w:p>
        </w:tc>
      </w:tr>
      <w:tr w:rsidR="00523290" w:rsidTr="00141ECF">
        <w:trPr>
          <w:trHeight w:val="510"/>
        </w:trPr>
        <w:tc>
          <w:tcPr>
            <w:tcW w:w="682" w:type="dxa"/>
            <w:tcBorders>
              <w:top w:val="single" w:sz="4" w:space="0" w:color="000000"/>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1301</w:t>
            </w:r>
          </w:p>
        </w:tc>
        <w:tc>
          <w:tcPr>
            <w:tcW w:w="709" w:type="dxa"/>
            <w:tcBorders>
              <w:top w:val="single" w:sz="4" w:space="0" w:color="000000"/>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c>
          <w:tcPr>
            <w:tcW w:w="2570" w:type="dxa"/>
            <w:tcBorders>
              <w:top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14- Развој спорта и омладине</w:t>
            </w:r>
          </w:p>
        </w:tc>
        <w:tc>
          <w:tcPr>
            <w:tcW w:w="1399" w:type="dxa"/>
            <w:tcBorders>
              <w:top w:val="single" w:sz="4" w:space="0" w:color="000000"/>
              <w:bottom w:val="single" w:sz="4" w:space="0" w:color="000000"/>
              <w:right w:val="single" w:sz="4" w:space="0" w:color="000000"/>
            </w:tcBorders>
            <w:shd w:val="clear" w:color="CCCCFF" w:fill="C0C0C0"/>
            <w:vAlign w:val="bottom"/>
          </w:tcPr>
          <w:p w:rsidR="00523290" w:rsidRDefault="00DB1A65" w:rsidP="00141ECF">
            <w:pPr>
              <w:spacing w:after="0" w:line="240" w:lineRule="auto"/>
              <w:jc w:val="right"/>
              <w:rPr>
                <w:rFonts w:eastAsia="Times New Roman" w:cstheme="minorHAnsi"/>
                <w:b/>
                <w:bCs/>
                <w:sz w:val="18"/>
                <w:szCs w:val="18"/>
              </w:rPr>
            </w:pPr>
            <w:r>
              <w:rPr>
                <w:rFonts w:eastAsia="Times New Roman" w:cstheme="minorHAnsi"/>
                <w:b/>
                <w:bCs/>
                <w:sz w:val="18"/>
                <w:szCs w:val="18"/>
              </w:rPr>
              <w:t>7</w:t>
            </w:r>
            <w:r w:rsidR="00991EC2">
              <w:rPr>
                <w:rFonts w:eastAsia="Times New Roman" w:cstheme="minorHAnsi"/>
                <w:b/>
                <w:bCs/>
                <w:sz w:val="18"/>
                <w:szCs w:val="18"/>
              </w:rPr>
              <w:t>,</w:t>
            </w:r>
            <w:r>
              <w:rPr>
                <w:rFonts w:eastAsia="Times New Roman" w:cstheme="minorHAnsi"/>
                <w:b/>
                <w:bCs/>
                <w:sz w:val="18"/>
                <w:szCs w:val="18"/>
              </w:rPr>
              <w:t>300</w:t>
            </w:r>
            <w:r w:rsidR="00991EC2">
              <w:rPr>
                <w:rFonts w:eastAsia="Times New Roman" w:cstheme="minorHAnsi"/>
                <w:b/>
                <w:bCs/>
                <w:sz w:val="18"/>
                <w:szCs w:val="18"/>
              </w:rPr>
              <w:t>,000.00</w:t>
            </w:r>
          </w:p>
        </w:tc>
        <w:tc>
          <w:tcPr>
            <w:tcW w:w="810" w:type="dxa"/>
            <w:tcBorders>
              <w:top w:val="single" w:sz="4" w:space="0" w:color="000000"/>
              <w:bottom w:val="single" w:sz="4" w:space="0" w:color="000000"/>
              <w:right w:val="single" w:sz="4" w:space="0" w:color="000000"/>
            </w:tcBorders>
            <w:shd w:val="clear" w:color="CCCCFF" w:fill="C0C0C0"/>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top w:val="single" w:sz="4" w:space="0" w:color="000000"/>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440" w:type="dxa"/>
            <w:tcBorders>
              <w:top w:val="single" w:sz="4" w:space="0" w:color="000000"/>
              <w:bottom w:val="single" w:sz="4" w:space="0" w:color="000000"/>
              <w:right w:val="single" w:sz="4" w:space="0" w:color="000000"/>
            </w:tcBorders>
            <w:shd w:val="clear" w:color="CCCCFF" w:fill="C0C0C0"/>
            <w:vAlign w:val="bottom"/>
          </w:tcPr>
          <w:p w:rsidR="00523290" w:rsidRDefault="00DB1A65" w:rsidP="00141ECF">
            <w:pPr>
              <w:spacing w:after="0" w:line="240" w:lineRule="auto"/>
              <w:jc w:val="right"/>
              <w:rPr>
                <w:rFonts w:eastAsia="Times New Roman" w:cstheme="minorHAnsi"/>
                <w:b/>
                <w:bCs/>
                <w:sz w:val="18"/>
                <w:szCs w:val="18"/>
              </w:rPr>
            </w:pPr>
            <w:r>
              <w:rPr>
                <w:rFonts w:eastAsia="Times New Roman" w:cstheme="minorHAnsi"/>
                <w:b/>
                <w:bCs/>
                <w:sz w:val="18"/>
                <w:szCs w:val="18"/>
              </w:rPr>
              <w:t>7</w:t>
            </w:r>
            <w:r w:rsidR="00991EC2">
              <w:rPr>
                <w:rFonts w:eastAsia="Times New Roman" w:cstheme="minorHAnsi"/>
                <w:b/>
                <w:bCs/>
                <w:sz w:val="18"/>
                <w:szCs w:val="18"/>
              </w:rPr>
              <w:t>,</w:t>
            </w:r>
            <w:r>
              <w:rPr>
                <w:rFonts w:eastAsia="Times New Roman" w:cstheme="minorHAnsi"/>
                <w:b/>
                <w:bCs/>
                <w:sz w:val="18"/>
                <w:szCs w:val="18"/>
              </w:rPr>
              <w:t>300</w:t>
            </w:r>
            <w:r w:rsidR="00991EC2">
              <w:rPr>
                <w:rFonts w:eastAsia="Times New Roman" w:cstheme="minorHAnsi"/>
                <w:b/>
                <w:bCs/>
                <w:sz w:val="18"/>
                <w:szCs w:val="18"/>
              </w:rPr>
              <w:t>,000.00</w:t>
            </w:r>
          </w:p>
        </w:tc>
        <w:tc>
          <w:tcPr>
            <w:tcW w:w="1693" w:type="dxa"/>
            <w:tcBorders>
              <w:top w:val="single" w:sz="4" w:space="0" w:color="000000"/>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r>
      <w:tr w:rsidR="00523290" w:rsidTr="00141ECF">
        <w:trPr>
          <w:trHeight w:val="660"/>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1301-0001</w:t>
            </w:r>
          </w:p>
        </w:tc>
        <w:tc>
          <w:tcPr>
            <w:tcW w:w="2570"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Подршка локалним спортским организацијама, удружењима и савезима</w:t>
            </w:r>
          </w:p>
        </w:tc>
        <w:tc>
          <w:tcPr>
            <w:tcW w:w="1399"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2</w:t>
            </w:r>
            <w:r w:rsidR="00991EC2">
              <w:rPr>
                <w:rFonts w:eastAsia="Times New Roman" w:cstheme="minorHAnsi"/>
                <w:sz w:val="18"/>
                <w:szCs w:val="18"/>
              </w:rPr>
              <w:t>,000,000.00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2</w:t>
            </w:r>
            <w:r w:rsidR="00991EC2">
              <w:rPr>
                <w:rFonts w:eastAsia="Times New Roman" w:cstheme="minorHAnsi"/>
                <w:sz w:val="18"/>
                <w:szCs w:val="18"/>
              </w:rPr>
              <w:t>,000,000.00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cstheme="minorHAnsi"/>
                <w:sz w:val="18"/>
                <w:szCs w:val="18"/>
              </w:rPr>
              <w:t>Душан Пујовић, зам.пред.општине</w:t>
            </w:r>
          </w:p>
        </w:tc>
      </w:tr>
      <w:tr w:rsidR="00523290" w:rsidTr="00141ECF">
        <w:trPr>
          <w:trHeight w:val="555"/>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1301-0005</w:t>
            </w:r>
          </w:p>
        </w:tc>
        <w:tc>
          <w:tcPr>
            <w:tcW w:w="2570"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Спровођење омладинске политике</w:t>
            </w:r>
          </w:p>
        </w:tc>
        <w:tc>
          <w:tcPr>
            <w:tcW w:w="1399"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5</w:t>
            </w:r>
            <w:r w:rsidR="00991EC2">
              <w:rPr>
                <w:rFonts w:eastAsia="Times New Roman" w:cstheme="minorHAnsi"/>
                <w:sz w:val="18"/>
                <w:szCs w:val="18"/>
              </w:rPr>
              <w:t>,</w:t>
            </w:r>
            <w:r>
              <w:rPr>
                <w:rFonts w:eastAsia="Times New Roman" w:cstheme="minorHAnsi"/>
                <w:sz w:val="18"/>
                <w:szCs w:val="18"/>
              </w:rPr>
              <w:t>30</w:t>
            </w:r>
            <w:r w:rsidR="00991EC2">
              <w:rPr>
                <w:rFonts w:eastAsia="Times New Roman" w:cstheme="minorHAnsi"/>
                <w:sz w:val="18"/>
                <w:szCs w:val="18"/>
              </w:rPr>
              <w:t>0,000.00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5</w:t>
            </w:r>
            <w:r w:rsidR="00991EC2">
              <w:rPr>
                <w:rFonts w:eastAsia="Times New Roman" w:cstheme="minorHAnsi"/>
                <w:sz w:val="18"/>
                <w:szCs w:val="18"/>
              </w:rPr>
              <w:t>,</w:t>
            </w:r>
            <w:r>
              <w:rPr>
                <w:rFonts w:eastAsia="Times New Roman" w:cstheme="minorHAnsi"/>
                <w:sz w:val="18"/>
                <w:szCs w:val="18"/>
              </w:rPr>
              <w:t>30</w:t>
            </w:r>
            <w:r w:rsidR="00991EC2">
              <w:rPr>
                <w:rFonts w:eastAsia="Times New Roman" w:cstheme="minorHAnsi"/>
                <w:sz w:val="18"/>
                <w:szCs w:val="18"/>
              </w:rPr>
              <w:t>0,000.00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Никола Станковић</w:t>
            </w:r>
          </w:p>
        </w:tc>
      </w:tr>
      <w:tr w:rsidR="00523290" w:rsidTr="00141ECF">
        <w:trPr>
          <w:trHeight w:val="555"/>
        </w:trPr>
        <w:tc>
          <w:tcPr>
            <w:tcW w:w="682" w:type="dxa"/>
            <w:tcBorders>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0602</w:t>
            </w:r>
          </w:p>
        </w:tc>
        <w:tc>
          <w:tcPr>
            <w:tcW w:w="709"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b/>
                <w:bCs/>
                <w:sz w:val="18"/>
                <w:szCs w:val="18"/>
              </w:rPr>
            </w:pPr>
          </w:p>
        </w:tc>
        <w:tc>
          <w:tcPr>
            <w:tcW w:w="2570" w:type="dxa"/>
            <w:tcBorders>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15-Локална самоуправа</w:t>
            </w:r>
          </w:p>
        </w:tc>
        <w:tc>
          <w:tcPr>
            <w:tcW w:w="1399" w:type="dxa"/>
            <w:tcBorders>
              <w:bottom w:val="single" w:sz="4" w:space="0" w:color="000000"/>
              <w:right w:val="single" w:sz="4" w:space="0" w:color="000000"/>
            </w:tcBorders>
            <w:shd w:val="clear" w:color="CCCCFF" w:fill="C0C0C0"/>
            <w:vAlign w:val="bottom"/>
          </w:tcPr>
          <w:p w:rsidR="00523290" w:rsidRDefault="00DB1A65" w:rsidP="00141ECF">
            <w:pPr>
              <w:spacing w:after="0" w:line="240" w:lineRule="auto"/>
              <w:jc w:val="right"/>
              <w:rPr>
                <w:rFonts w:eastAsia="Times New Roman" w:cstheme="minorHAnsi"/>
                <w:b/>
                <w:bCs/>
                <w:sz w:val="18"/>
                <w:szCs w:val="18"/>
              </w:rPr>
            </w:pPr>
            <w:r>
              <w:rPr>
                <w:rFonts w:eastAsia="Times New Roman" w:cstheme="minorHAnsi"/>
                <w:b/>
                <w:bCs/>
                <w:sz w:val="18"/>
                <w:szCs w:val="18"/>
              </w:rPr>
              <w:t>105,066,355.00</w:t>
            </w:r>
          </w:p>
        </w:tc>
        <w:tc>
          <w:tcPr>
            <w:tcW w:w="810" w:type="dxa"/>
            <w:tcBorders>
              <w:bottom w:val="single" w:sz="4" w:space="0" w:color="000000"/>
              <w:right w:val="single" w:sz="4" w:space="0" w:color="000000"/>
            </w:tcBorders>
            <w:shd w:val="clear" w:color="CCCCFF" w:fill="C0C0C0"/>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440" w:type="dxa"/>
            <w:tcBorders>
              <w:bottom w:val="single" w:sz="4" w:space="0" w:color="000000"/>
              <w:right w:val="single" w:sz="4" w:space="0" w:color="000000"/>
            </w:tcBorders>
            <w:shd w:val="clear" w:color="CCCCFF" w:fill="C0C0C0"/>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105,066,355.00</w:t>
            </w:r>
          </w:p>
        </w:tc>
        <w:tc>
          <w:tcPr>
            <w:tcW w:w="1693"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b/>
                <w:bCs/>
                <w:sz w:val="18"/>
                <w:szCs w:val="18"/>
              </w:rPr>
            </w:pPr>
          </w:p>
        </w:tc>
      </w:tr>
      <w:tr w:rsidR="00523290" w:rsidTr="00141ECF">
        <w:trPr>
          <w:trHeight w:val="665"/>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0602-0001</w:t>
            </w:r>
          </w:p>
        </w:tc>
        <w:tc>
          <w:tcPr>
            <w:tcW w:w="2570"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Функционисање локалне самоуправе и градских општина</w:t>
            </w:r>
          </w:p>
        </w:tc>
        <w:tc>
          <w:tcPr>
            <w:tcW w:w="1399"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99,566,355.00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99,566,355.00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Слободанка Ђорђевић-Младеновић, начелник управе</w:t>
            </w:r>
          </w:p>
        </w:tc>
      </w:tr>
      <w:tr w:rsidR="00523290" w:rsidTr="00141ECF">
        <w:trPr>
          <w:trHeight w:val="630"/>
        </w:trPr>
        <w:tc>
          <w:tcPr>
            <w:tcW w:w="682" w:type="dxa"/>
            <w:tcBorders>
              <w:left w:val="single" w:sz="4" w:space="0" w:color="000000"/>
              <w:bottom w:val="single" w:sz="4" w:space="0" w:color="auto"/>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auto"/>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0602-0009</w:t>
            </w:r>
          </w:p>
        </w:tc>
        <w:tc>
          <w:tcPr>
            <w:tcW w:w="2570" w:type="dxa"/>
            <w:tcBorders>
              <w:bottom w:val="single" w:sz="4" w:space="0" w:color="auto"/>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Текућа буџетска резерва</w:t>
            </w:r>
          </w:p>
        </w:tc>
        <w:tc>
          <w:tcPr>
            <w:tcW w:w="1399" w:type="dxa"/>
            <w:tcBorders>
              <w:bottom w:val="single" w:sz="4" w:space="0" w:color="auto"/>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5,</w:t>
            </w:r>
            <w:r w:rsidR="00991EC2">
              <w:rPr>
                <w:rFonts w:eastAsia="Times New Roman" w:cstheme="minorHAnsi"/>
                <w:sz w:val="18"/>
                <w:szCs w:val="18"/>
              </w:rPr>
              <w:t>000,000.00</w:t>
            </w:r>
          </w:p>
        </w:tc>
        <w:tc>
          <w:tcPr>
            <w:tcW w:w="810" w:type="dxa"/>
            <w:tcBorders>
              <w:bottom w:val="single" w:sz="4" w:space="0" w:color="auto"/>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auto"/>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auto"/>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5</w:t>
            </w:r>
            <w:r w:rsidR="00991EC2">
              <w:rPr>
                <w:rFonts w:eastAsia="Times New Roman" w:cstheme="minorHAnsi"/>
                <w:sz w:val="18"/>
                <w:szCs w:val="18"/>
              </w:rPr>
              <w:t>,000,000.00</w:t>
            </w:r>
          </w:p>
        </w:tc>
        <w:tc>
          <w:tcPr>
            <w:tcW w:w="1693" w:type="dxa"/>
            <w:tcBorders>
              <w:bottom w:val="single" w:sz="4" w:space="0" w:color="auto"/>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Слободанка Ђорђевић-Младеновић, начелник управе</w:t>
            </w:r>
          </w:p>
        </w:tc>
      </w:tr>
      <w:tr w:rsidR="00523290" w:rsidTr="00141ECF">
        <w:trPr>
          <w:trHeight w:val="630"/>
        </w:trPr>
        <w:tc>
          <w:tcPr>
            <w:tcW w:w="682" w:type="dxa"/>
            <w:tcBorders>
              <w:top w:val="single" w:sz="4" w:space="0" w:color="auto"/>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top w:val="single" w:sz="4" w:space="0" w:color="auto"/>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0602-0010</w:t>
            </w:r>
          </w:p>
        </w:tc>
        <w:tc>
          <w:tcPr>
            <w:tcW w:w="2570" w:type="dxa"/>
            <w:tcBorders>
              <w:top w:val="single" w:sz="4" w:space="0" w:color="auto"/>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Стална буџетска резерва</w:t>
            </w:r>
          </w:p>
        </w:tc>
        <w:tc>
          <w:tcPr>
            <w:tcW w:w="1399" w:type="dxa"/>
            <w:tcBorders>
              <w:top w:val="single" w:sz="4" w:space="0" w:color="auto"/>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500,000.00</w:t>
            </w:r>
          </w:p>
        </w:tc>
        <w:tc>
          <w:tcPr>
            <w:tcW w:w="810" w:type="dxa"/>
            <w:tcBorders>
              <w:top w:val="single" w:sz="4" w:space="0" w:color="auto"/>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top w:val="single" w:sz="4" w:space="0" w:color="auto"/>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top w:val="single" w:sz="4" w:space="0" w:color="auto"/>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500,000.00</w:t>
            </w:r>
          </w:p>
        </w:tc>
        <w:tc>
          <w:tcPr>
            <w:tcW w:w="1693" w:type="dxa"/>
            <w:tcBorders>
              <w:top w:val="single" w:sz="4" w:space="0" w:color="auto"/>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Слободанка Ђорђевић-Младеновић, начелник управе</w:t>
            </w:r>
          </w:p>
        </w:tc>
      </w:tr>
      <w:tr w:rsidR="00523290" w:rsidTr="00141ECF">
        <w:trPr>
          <w:trHeight w:val="600"/>
        </w:trPr>
        <w:tc>
          <w:tcPr>
            <w:tcW w:w="682" w:type="dxa"/>
            <w:tcBorders>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2101</w:t>
            </w:r>
          </w:p>
        </w:tc>
        <w:tc>
          <w:tcPr>
            <w:tcW w:w="709"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c>
          <w:tcPr>
            <w:tcW w:w="2570" w:type="dxa"/>
            <w:tcBorders>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16- Политички систем локалне</w:t>
            </w:r>
            <w:r>
              <w:rPr>
                <w:rFonts w:eastAsia="Times New Roman" w:cstheme="minorHAnsi"/>
                <w:b/>
                <w:bCs/>
                <w:sz w:val="18"/>
                <w:szCs w:val="18"/>
              </w:rPr>
              <w:br/>
              <w:t>самоуправе</w:t>
            </w:r>
          </w:p>
        </w:tc>
        <w:tc>
          <w:tcPr>
            <w:tcW w:w="1399" w:type="dxa"/>
            <w:tcBorders>
              <w:bottom w:val="single" w:sz="4" w:space="0" w:color="000000"/>
              <w:right w:val="single" w:sz="4" w:space="0" w:color="000000"/>
            </w:tcBorders>
            <w:shd w:val="clear" w:color="CCCCFF" w:fill="C0C0C0"/>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69,393,270.00</w:t>
            </w:r>
          </w:p>
        </w:tc>
        <w:tc>
          <w:tcPr>
            <w:tcW w:w="810" w:type="dxa"/>
            <w:tcBorders>
              <w:bottom w:val="single" w:sz="4" w:space="0" w:color="000000"/>
              <w:right w:val="single" w:sz="4" w:space="0" w:color="000000"/>
            </w:tcBorders>
            <w:shd w:val="clear" w:color="CCCCFF" w:fill="C0C0C0"/>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260" w:type="dxa"/>
            <w:tcBorders>
              <w:bottom w:val="single" w:sz="4" w:space="0" w:color="000000"/>
              <w:right w:val="single" w:sz="4" w:space="0" w:color="000000"/>
            </w:tcBorders>
            <w:shd w:val="clear" w:color="CCCCFF" w:fill="C0C0C0"/>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1,500,000.00</w:t>
            </w:r>
          </w:p>
        </w:tc>
        <w:tc>
          <w:tcPr>
            <w:tcW w:w="1440" w:type="dxa"/>
            <w:tcBorders>
              <w:bottom w:val="single" w:sz="4" w:space="0" w:color="000000"/>
              <w:right w:val="single" w:sz="4" w:space="0" w:color="000000"/>
            </w:tcBorders>
            <w:shd w:val="clear" w:color="CCCCFF" w:fill="C0C0C0"/>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70,893,270.00</w:t>
            </w:r>
          </w:p>
        </w:tc>
        <w:tc>
          <w:tcPr>
            <w:tcW w:w="1693"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r>
      <w:tr w:rsidR="00523290" w:rsidTr="00141ECF">
        <w:trPr>
          <w:trHeight w:val="720"/>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2101-0001</w:t>
            </w:r>
          </w:p>
        </w:tc>
        <w:tc>
          <w:tcPr>
            <w:tcW w:w="2570" w:type="dxa"/>
            <w:tcBorders>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Функционисање скупштине</w:t>
            </w:r>
          </w:p>
        </w:tc>
        <w:tc>
          <w:tcPr>
            <w:tcW w:w="1399"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30,215,300.00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1,500</w:t>
            </w:r>
            <w:r w:rsidR="00991EC2">
              <w:rPr>
                <w:rFonts w:eastAsia="Times New Roman" w:cstheme="minorHAnsi"/>
                <w:sz w:val="18"/>
                <w:szCs w:val="18"/>
              </w:rPr>
              <w:t>,000.00</w:t>
            </w:r>
          </w:p>
        </w:tc>
        <w:tc>
          <w:tcPr>
            <w:tcW w:w="1440"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31,715,000.00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Никола Божић, председник скупштине</w:t>
            </w:r>
          </w:p>
        </w:tc>
      </w:tr>
      <w:tr w:rsidR="00523290" w:rsidTr="00141ECF">
        <w:trPr>
          <w:trHeight w:val="735"/>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2101-0002</w:t>
            </w:r>
          </w:p>
        </w:tc>
        <w:tc>
          <w:tcPr>
            <w:tcW w:w="2570"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Функционисање извршних органа</w:t>
            </w:r>
          </w:p>
        </w:tc>
        <w:tc>
          <w:tcPr>
            <w:tcW w:w="1399"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18,539,670.00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18,539,670.00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Братислав Вучковић, председник општине</w:t>
            </w:r>
          </w:p>
        </w:tc>
      </w:tr>
      <w:tr w:rsidR="00523290" w:rsidTr="00141ECF">
        <w:trPr>
          <w:trHeight w:val="735"/>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2101-0002</w:t>
            </w:r>
          </w:p>
        </w:tc>
        <w:tc>
          <w:tcPr>
            <w:tcW w:w="2570"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Функционисање извршних органа</w:t>
            </w:r>
          </w:p>
        </w:tc>
        <w:tc>
          <w:tcPr>
            <w:tcW w:w="1399"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20,638,300.00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20,638,300.00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Братислав Вучковић, председник општине</w:t>
            </w:r>
          </w:p>
        </w:tc>
      </w:tr>
      <w:tr w:rsidR="00523290" w:rsidTr="00141ECF">
        <w:trPr>
          <w:trHeight w:val="555"/>
        </w:trPr>
        <w:tc>
          <w:tcPr>
            <w:tcW w:w="1391" w:type="dxa"/>
            <w:gridSpan w:val="2"/>
            <w:tcBorders>
              <w:top w:val="single" w:sz="4" w:space="0" w:color="000000"/>
              <w:left w:val="single" w:sz="4" w:space="0" w:color="000000"/>
              <w:bottom w:val="single" w:sz="4" w:space="0" w:color="000000"/>
              <w:right w:val="single" w:sz="4" w:space="0" w:color="000000"/>
            </w:tcBorders>
            <w:shd w:val="clear" w:color="CCFFFF" w:fill="CCFFFF"/>
            <w:vAlign w:val="bottom"/>
          </w:tcPr>
          <w:p w:rsidR="00523290" w:rsidRDefault="00523290">
            <w:pPr>
              <w:spacing w:after="0" w:line="240" w:lineRule="auto"/>
              <w:rPr>
                <w:rFonts w:eastAsia="Times New Roman" w:cstheme="minorHAnsi"/>
                <w:b/>
                <w:bCs/>
                <w:color w:val="FF0000"/>
                <w:sz w:val="18"/>
                <w:szCs w:val="18"/>
              </w:rPr>
            </w:pPr>
          </w:p>
        </w:tc>
        <w:tc>
          <w:tcPr>
            <w:tcW w:w="2570" w:type="dxa"/>
            <w:tcBorders>
              <w:bottom w:val="single" w:sz="4" w:space="0" w:color="000000"/>
              <w:right w:val="single" w:sz="4" w:space="0" w:color="000000"/>
            </w:tcBorders>
            <w:shd w:val="clear" w:color="CCFFFF" w:fill="CCFFFF"/>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УКУПНИ ПРОГРАМСКИ ЈАВНИ РАСХОДИ</w:t>
            </w:r>
          </w:p>
        </w:tc>
        <w:tc>
          <w:tcPr>
            <w:tcW w:w="1399" w:type="dxa"/>
            <w:tcBorders>
              <w:bottom w:val="single" w:sz="4" w:space="0" w:color="000000"/>
              <w:right w:val="single" w:sz="4" w:space="0" w:color="000000"/>
            </w:tcBorders>
            <w:shd w:val="clear" w:color="CCFFFF" w:fill="CCFFFF"/>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191,406,625.00</w:t>
            </w:r>
          </w:p>
        </w:tc>
        <w:tc>
          <w:tcPr>
            <w:tcW w:w="810" w:type="dxa"/>
            <w:tcBorders>
              <w:bottom w:val="single" w:sz="4" w:space="0" w:color="000000"/>
              <w:right w:val="single" w:sz="4" w:space="0" w:color="000000"/>
            </w:tcBorders>
            <w:shd w:val="clear" w:color="CCFFFF" w:fill="CCFFFF"/>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100.00</w:t>
            </w:r>
          </w:p>
        </w:tc>
        <w:tc>
          <w:tcPr>
            <w:tcW w:w="1260" w:type="dxa"/>
            <w:tcBorders>
              <w:bottom w:val="single" w:sz="4" w:space="0" w:color="000000"/>
              <w:right w:val="single" w:sz="4" w:space="0" w:color="000000"/>
            </w:tcBorders>
            <w:shd w:val="clear" w:color="CCFFFF" w:fill="CCFFFF"/>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2,300,000.00</w:t>
            </w:r>
          </w:p>
        </w:tc>
        <w:tc>
          <w:tcPr>
            <w:tcW w:w="1440" w:type="dxa"/>
            <w:tcBorders>
              <w:bottom w:val="single" w:sz="4" w:space="0" w:color="000000"/>
              <w:right w:val="single" w:sz="4" w:space="0" w:color="000000"/>
            </w:tcBorders>
            <w:shd w:val="clear" w:color="CCFFFF" w:fill="CCFFFF"/>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193,706,625.00</w:t>
            </w:r>
          </w:p>
        </w:tc>
        <w:tc>
          <w:tcPr>
            <w:tcW w:w="1693" w:type="dxa"/>
            <w:tcBorders>
              <w:bottom w:val="single" w:sz="4" w:space="0" w:color="000000"/>
              <w:right w:val="single" w:sz="4" w:space="0" w:color="000000"/>
            </w:tcBorders>
            <w:shd w:val="clear" w:color="CCFFFF" w:fill="CCFFFF"/>
            <w:vAlign w:val="bottom"/>
          </w:tcPr>
          <w:p w:rsidR="00523290" w:rsidRDefault="00523290">
            <w:pPr>
              <w:spacing w:after="0" w:line="240" w:lineRule="auto"/>
              <w:rPr>
                <w:rFonts w:eastAsia="Times New Roman" w:cstheme="minorHAnsi"/>
                <w:b/>
                <w:bCs/>
                <w:color w:val="FF0000"/>
                <w:sz w:val="18"/>
                <w:szCs w:val="18"/>
              </w:rPr>
            </w:pPr>
          </w:p>
        </w:tc>
      </w:tr>
    </w:tbl>
    <w:p w:rsidR="00523290" w:rsidRDefault="00523290">
      <w:pPr>
        <w:pStyle w:val="ListParagraph"/>
        <w:spacing w:after="0"/>
        <w:ind w:left="0" w:right="-540"/>
        <w:jc w:val="both"/>
        <w:rPr>
          <w:rFonts w:ascii="Times New Roman" w:hAnsi="Times New Roman" w:cs="Times New Roman"/>
        </w:rPr>
      </w:pPr>
    </w:p>
    <w:p w:rsidR="00523290" w:rsidRDefault="00991EC2" w:rsidP="00141ECF">
      <w:pPr>
        <w:pStyle w:val="ListParagraph"/>
        <w:spacing w:after="0"/>
        <w:ind w:left="-540" w:right="-705"/>
        <w:jc w:val="both"/>
        <w:rPr>
          <w:rFonts w:cstheme="minorHAnsi"/>
        </w:rPr>
      </w:pPr>
      <w:r>
        <w:rPr>
          <w:rFonts w:cstheme="minorHAnsi"/>
        </w:rPr>
        <w:t xml:space="preserve">Средства буџета у износу од </w:t>
      </w:r>
      <w:r w:rsidR="0043265E">
        <w:rPr>
          <w:rFonts w:cstheme="minorHAnsi"/>
        </w:rPr>
        <w:t>193,706,625.00</w:t>
      </w:r>
      <w:r>
        <w:rPr>
          <w:rFonts w:cstheme="minorHAnsi"/>
        </w:rPr>
        <w:t xml:space="preserve"> динара, утврђена овом Одлуком, распоређена су по програмској класификацији, и то :</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b/>
          <w:u w:val="single"/>
        </w:rPr>
      </w:pPr>
      <w:r>
        <w:rPr>
          <w:rFonts w:cstheme="minorHAnsi"/>
          <w:b/>
          <w:u w:val="single"/>
        </w:rPr>
        <w:t>Назив програма: Програм 2 - КОМУНАЛНЕ ДЕЛАТНОСТИ</w:t>
      </w:r>
    </w:p>
    <w:p w:rsidR="00523290" w:rsidRDefault="00991EC2">
      <w:pPr>
        <w:pStyle w:val="ListParagraph"/>
        <w:spacing w:after="0"/>
        <w:ind w:left="-540" w:right="-540"/>
        <w:jc w:val="both"/>
        <w:rPr>
          <w:rFonts w:cstheme="minorHAnsi"/>
        </w:rPr>
      </w:pPr>
      <w:r>
        <w:rPr>
          <w:rFonts w:cstheme="minorHAnsi"/>
        </w:rPr>
        <w:t>Шифра програма: 1102</w:t>
      </w:r>
    </w:p>
    <w:p w:rsidR="00523290" w:rsidRDefault="00523290">
      <w:pPr>
        <w:pStyle w:val="ListParagraph"/>
        <w:spacing w:after="0"/>
        <w:ind w:left="0" w:right="-540"/>
        <w:jc w:val="both"/>
        <w:rPr>
          <w:rFonts w:cstheme="minorHAnsi"/>
        </w:rPr>
      </w:pP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i/>
        </w:rPr>
      </w:pPr>
      <w:r>
        <w:rPr>
          <w:rFonts w:cstheme="minorHAnsi"/>
          <w:i/>
        </w:rPr>
        <w:t>Програмска активност: Управљање и снабдевање водом за пиће</w:t>
      </w:r>
    </w:p>
    <w:p w:rsidR="00523290" w:rsidRDefault="00991EC2">
      <w:pPr>
        <w:pStyle w:val="ListParagraph"/>
        <w:spacing w:after="0"/>
        <w:ind w:left="-540" w:right="-540"/>
        <w:jc w:val="both"/>
        <w:rPr>
          <w:rFonts w:cstheme="minorHAnsi"/>
        </w:rPr>
      </w:pPr>
      <w:r>
        <w:rPr>
          <w:rFonts w:cstheme="minorHAnsi"/>
        </w:rPr>
        <w:t>Шифра програмске активности: 1102-0008</w:t>
      </w:r>
    </w:p>
    <w:p w:rsidR="00523290" w:rsidRDefault="00523290">
      <w:pPr>
        <w:pStyle w:val="ListParagraph"/>
        <w:spacing w:after="0"/>
        <w:ind w:left="-540" w:right="-540"/>
        <w:jc w:val="both"/>
        <w:rPr>
          <w:rFonts w:cstheme="minorHAnsi"/>
        </w:rPr>
      </w:pPr>
    </w:p>
    <w:p w:rsidR="00523290" w:rsidRDefault="00991EC2" w:rsidP="00141ECF">
      <w:pPr>
        <w:pStyle w:val="ListParagraph"/>
        <w:spacing w:after="0"/>
        <w:ind w:left="-540" w:right="-563"/>
        <w:jc w:val="both"/>
        <w:rPr>
          <w:rFonts w:cstheme="minorHAnsi"/>
        </w:rPr>
      </w:pPr>
      <w:r>
        <w:rPr>
          <w:rFonts w:cstheme="minorHAnsi"/>
        </w:rPr>
        <w:t>Сврха:Обезбеђивање редовног и несметаног водоснабдевања руралног подручја општине здравом пијаћом водом</w:t>
      </w:r>
    </w:p>
    <w:p w:rsidR="00523290" w:rsidRDefault="00991EC2">
      <w:pPr>
        <w:pStyle w:val="ListParagraph"/>
        <w:spacing w:after="0"/>
        <w:ind w:left="-540" w:right="-540"/>
        <w:jc w:val="both"/>
        <w:rPr>
          <w:rFonts w:cstheme="minorHAnsi"/>
        </w:rPr>
      </w:pPr>
      <w:r>
        <w:rPr>
          <w:rFonts w:cstheme="minorHAnsi"/>
        </w:rPr>
        <w:t>Основ: На основу члана 14 Статута Градске општине Палилула</w:t>
      </w:r>
    </w:p>
    <w:p w:rsidR="00523290" w:rsidRDefault="00991EC2">
      <w:pPr>
        <w:pStyle w:val="ListParagraph"/>
        <w:spacing w:after="0"/>
        <w:ind w:left="-540" w:right="-540"/>
        <w:jc w:val="both"/>
        <w:rPr>
          <w:rFonts w:cstheme="minorHAnsi"/>
        </w:rPr>
      </w:pPr>
      <w:r>
        <w:rPr>
          <w:rFonts w:cstheme="minorHAnsi"/>
        </w:rPr>
        <w:t>Опис: Текуће одржавање хлоринаторских станица сеоских водовода на територији Градске општине Палилула.</w:t>
      </w:r>
    </w:p>
    <w:p w:rsidR="00523290" w:rsidRDefault="00991EC2">
      <w:pPr>
        <w:pStyle w:val="ListParagraph"/>
        <w:spacing w:after="0"/>
        <w:ind w:left="-540" w:right="-540"/>
        <w:jc w:val="both"/>
        <w:rPr>
          <w:rFonts w:cstheme="minorHAnsi"/>
        </w:rPr>
      </w:pPr>
      <w:r>
        <w:rPr>
          <w:rFonts w:cstheme="minorHAnsi"/>
        </w:rPr>
        <w:t>Циљ: Адекватан квалитет пружених услуга водоснабдевања</w:t>
      </w:r>
    </w:p>
    <w:p w:rsidR="00523290" w:rsidRDefault="00991EC2">
      <w:pPr>
        <w:pStyle w:val="ListParagraph"/>
        <w:spacing w:after="0"/>
        <w:ind w:left="-540" w:right="-540"/>
        <w:jc w:val="both"/>
        <w:rPr>
          <w:rFonts w:cstheme="minorHAnsi"/>
        </w:rPr>
      </w:pPr>
      <w:r>
        <w:rPr>
          <w:rFonts w:cstheme="minorHAnsi"/>
        </w:rPr>
        <w:t>Индикатор: Број поступака хлорисања, број обављених анализа исправности воде за пиће и интервенција:</w:t>
      </w:r>
    </w:p>
    <w:p w:rsidR="00523290" w:rsidRDefault="00991EC2">
      <w:pPr>
        <w:pStyle w:val="ListParagraph"/>
        <w:spacing w:after="0"/>
        <w:ind w:left="0" w:right="-540"/>
        <w:jc w:val="both"/>
        <w:rPr>
          <w:rFonts w:cstheme="minorHAnsi"/>
        </w:rPr>
      </w:pPr>
      <w:r>
        <w:rPr>
          <w:rFonts w:cstheme="minorHAnsi"/>
        </w:rPr>
        <w:t>- Вредност индикатора у базној години (202</w:t>
      </w:r>
      <w:r w:rsidR="0043265E">
        <w:rPr>
          <w:rFonts w:cstheme="minorHAnsi"/>
        </w:rPr>
        <w:t>5</w:t>
      </w:r>
      <w:r>
        <w:rPr>
          <w:rFonts w:cstheme="minorHAnsi"/>
        </w:rPr>
        <w:t>): 48</w:t>
      </w:r>
    </w:p>
    <w:p w:rsidR="00523290" w:rsidRDefault="00991EC2">
      <w:pPr>
        <w:pStyle w:val="ListParagraph"/>
        <w:spacing w:after="0"/>
        <w:ind w:left="0" w:right="-540"/>
        <w:jc w:val="both"/>
        <w:rPr>
          <w:rFonts w:cstheme="minorHAnsi"/>
        </w:rPr>
      </w:pPr>
      <w:r>
        <w:rPr>
          <w:rFonts w:cstheme="minorHAnsi"/>
        </w:rPr>
        <w:t>- Циљана вредност индикатора у 202</w:t>
      </w:r>
      <w:r w:rsidR="0043265E">
        <w:rPr>
          <w:rFonts w:cstheme="minorHAnsi"/>
        </w:rPr>
        <w:t>6</w:t>
      </w:r>
      <w:r>
        <w:rPr>
          <w:rFonts w:cstheme="minorHAnsi"/>
        </w:rPr>
        <w:t>. години: 48</w:t>
      </w:r>
    </w:p>
    <w:p w:rsidR="00523290" w:rsidRDefault="00991EC2">
      <w:pPr>
        <w:pStyle w:val="ListParagraph"/>
        <w:spacing w:after="0"/>
        <w:ind w:left="0" w:right="-540"/>
        <w:jc w:val="both"/>
        <w:rPr>
          <w:rFonts w:cstheme="minorHAnsi"/>
        </w:rPr>
      </w:pPr>
      <w:r>
        <w:rPr>
          <w:rFonts w:cstheme="minorHAnsi"/>
        </w:rPr>
        <w:t>- Циљана вредност индикатора у 202</w:t>
      </w:r>
      <w:r w:rsidR="0043265E">
        <w:rPr>
          <w:rFonts w:cstheme="minorHAnsi"/>
        </w:rPr>
        <w:t>7</w:t>
      </w:r>
      <w:r>
        <w:rPr>
          <w:rFonts w:cstheme="minorHAnsi"/>
        </w:rPr>
        <w:t>. години: 48</w:t>
      </w:r>
    </w:p>
    <w:p w:rsidR="00523290" w:rsidRDefault="00991EC2">
      <w:pPr>
        <w:pStyle w:val="ListParagraph"/>
        <w:spacing w:after="0"/>
        <w:ind w:left="0" w:right="-540"/>
        <w:jc w:val="both"/>
        <w:rPr>
          <w:rFonts w:cstheme="minorHAnsi"/>
        </w:rPr>
      </w:pPr>
      <w:r>
        <w:rPr>
          <w:rFonts w:cstheme="minorHAnsi"/>
        </w:rPr>
        <w:t>- Циљана вредност индикатора у 202</w:t>
      </w:r>
      <w:r w:rsidR="0043265E">
        <w:rPr>
          <w:rFonts w:cstheme="minorHAnsi"/>
        </w:rPr>
        <w:t>8</w:t>
      </w:r>
      <w:r>
        <w:rPr>
          <w:rFonts w:cstheme="minorHAnsi"/>
        </w:rPr>
        <w:t>. години: 48</w:t>
      </w:r>
    </w:p>
    <w:p w:rsidR="00523290" w:rsidRDefault="00991EC2">
      <w:pPr>
        <w:pStyle w:val="ListParagraph"/>
        <w:spacing w:after="0"/>
        <w:ind w:left="-540" w:right="-540"/>
        <w:jc w:val="both"/>
        <w:rPr>
          <w:rFonts w:cstheme="minorHAnsi"/>
        </w:rPr>
      </w:pPr>
      <w:r>
        <w:rPr>
          <w:rFonts w:cstheme="minorHAnsi"/>
        </w:rPr>
        <w:t>Расходи у 20</w:t>
      </w:r>
      <w:r w:rsidR="0043265E">
        <w:rPr>
          <w:rFonts w:cstheme="minorHAnsi"/>
        </w:rPr>
        <w:t>26</w:t>
      </w:r>
      <w:r>
        <w:rPr>
          <w:rFonts w:cstheme="minorHAnsi"/>
        </w:rPr>
        <w:t xml:space="preserve">. години  износе </w:t>
      </w:r>
      <w:r w:rsidR="0043265E">
        <w:rPr>
          <w:rFonts w:cstheme="minorHAnsi"/>
        </w:rPr>
        <w:t>2.650.000,</w:t>
      </w:r>
      <w:r>
        <w:rPr>
          <w:rFonts w:cstheme="minorHAnsi"/>
        </w:rPr>
        <w:t>00 динара</w:t>
      </w:r>
    </w:p>
    <w:p w:rsidR="00523290" w:rsidRDefault="00991EC2">
      <w:pPr>
        <w:pStyle w:val="ListParagraph"/>
        <w:spacing w:after="0"/>
        <w:ind w:left="-540" w:right="-540"/>
        <w:jc w:val="both"/>
        <w:rPr>
          <w:rFonts w:cstheme="minorHAnsi"/>
        </w:rPr>
      </w:pPr>
      <w:r>
        <w:rPr>
          <w:rFonts w:cstheme="minorHAnsi"/>
        </w:rPr>
        <w:t xml:space="preserve">Извор финансирања: Приходи из буџета (01) </w:t>
      </w:r>
      <w:r w:rsidR="0043265E">
        <w:rPr>
          <w:rFonts w:cstheme="minorHAnsi"/>
        </w:rPr>
        <w:t>2.650.000,</w:t>
      </w:r>
      <w:r>
        <w:rPr>
          <w:rFonts w:cstheme="minorHAnsi"/>
        </w:rPr>
        <w:t>00 динара</w:t>
      </w:r>
    </w:p>
    <w:p w:rsidR="00523290" w:rsidRDefault="00991EC2">
      <w:pPr>
        <w:pStyle w:val="ListParagraph"/>
        <w:spacing w:after="0"/>
        <w:ind w:left="-540" w:right="-540"/>
        <w:jc w:val="both"/>
        <w:rPr>
          <w:rFonts w:cstheme="minorHAnsi"/>
        </w:rPr>
      </w:pPr>
      <w:r>
        <w:rPr>
          <w:rFonts w:cstheme="minorHAnsi"/>
        </w:rPr>
        <w:t>Одговорно лице: Предраг Петровић, члан већа, Владан Бараћ</w:t>
      </w:r>
    </w:p>
    <w:p w:rsidR="00523290" w:rsidRDefault="00523290">
      <w:pPr>
        <w:pStyle w:val="ListParagraph"/>
        <w:spacing w:after="0"/>
        <w:ind w:left="0" w:right="-540"/>
        <w:jc w:val="both"/>
        <w:rPr>
          <w:rFonts w:ascii="Times New Roman" w:hAnsi="Times New Roman" w:cs="Times New Roman"/>
        </w:rPr>
      </w:pPr>
    </w:p>
    <w:p w:rsidR="00141ECF" w:rsidRDefault="00141ECF">
      <w:pPr>
        <w:pStyle w:val="ListParagraph"/>
        <w:spacing w:after="0"/>
        <w:ind w:left="0" w:right="-540"/>
        <w:jc w:val="both"/>
        <w:rPr>
          <w:rFonts w:ascii="Times New Roman" w:hAnsi="Times New Roman" w:cs="Times New Roman"/>
        </w:rPr>
      </w:pPr>
    </w:p>
    <w:p w:rsidR="00141ECF" w:rsidRDefault="00141ECF">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b/>
          <w:u w:val="single"/>
        </w:rPr>
      </w:pPr>
      <w:r>
        <w:rPr>
          <w:rFonts w:cstheme="minorHAnsi"/>
          <w:b/>
          <w:u w:val="single"/>
        </w:rPr>
        <w:lastRenderedPageBreak/>
        <w:t>Назив програма: Програм 5 - ПОЉОПРИВРЕДА И РУРАЛНИ РАЗВОЈ</w:t>
      </w:r>
    </w:p>
    <w:p w:rsidR="00523290" w:rsidRDefault="00991EC2">
      <w:pPr>
        <w:pStyle w:val="ListParagraph"/>
        <w:spacing w:after="0"/>
        <w:ind w:left="-540" w:right="-540"/>
        <w:jc w:val="both"/>
        <w:rPr>
          <w:rFonts w:cstheme="minorHAnsi"/>
        </w:rPr>
      </w:pPr>
      <w:r>
        <w:rPr>
          <w:rFonts w:cstheme="minorHAnsi"/>
        </w:rPr>
        <w:t>Шифра програма: 0101</w:t>
      </w:r>
    </w:p>
    <w:p w:rsidR="00523290" w:rsidRPr="0043265E" w:rsidRDefault="0043265E">
      <w:pPr>
        <w:pStyle w:val="ListParagraph"/>
        <w:spacing w:after="0"/>
        <w:ind w:left="-540" w:right="-540"/>
        <w:jc w:val="both"/>
        <w:rPr>
          <w:rFonts w:cstheme="minorHAnsi"/>
          <w:i/>
          <w:lang w:val="sr-Cyrl-RS"/>
        </w:rPr>
      </w:pPr>
      <w:r>
        <w:rPr>
          <w:rFonts w:cstheme="minorHAnsi"/>
          <w:i/>
          <w:lang w:val="sr-Cyrl-RS"/>
        </w:rPr>
        <w:t xml:space="preserve">Пројекат: </w:t>
      </w:r>
      <w:r w:rsidR="00991EC2">
        <w:rPr>
          <w:rFonts w:cstheme="minorHAnsi"/>
          <w:i/>
        </w:rPr>
        <w:t xml:space="preserve"> </w:t>
      </w:r>
      <w:r>
        <w:rPr>
          <w:rFonts w:cstheme="minorHAnsi"/>
          <w:i/>
          <w:lang w:val="sr-Cyrl-RS"/>
        </w:rPr>
        <w:t>Унапређење вештина и преквалификација за социјална предузећа</w:t>
      </w:r>
    </w:p>
    <w:p w:rsidR="00523290" w:rsidRPr="0043265E" w:rsidRDefault="00991EC2">
      <w:pPr>
        <w:pStyle w:val="ListParagraph"/>
        <w:spacing w:after="0"/>
        <w:ind w:left="-540" w:right="-540"/>
        <w:jc w:val="both"/>
        <w:rPr>
          <w:rFonts w:cstheme="minorHAnsi"/>
          <w:lang w:val="sr-Cyrl-RS"/>
        </w:rPr>
      </w:pPr>
      <w:r>
        <w:rPr>
          <w:rFonts w:cstheme="minorHAnsi"/>
        </w:rPr>
        <w:t>Шифра програмске активности: 0101-</w:t>
      </w:r>
      <w:r w:rsidR="0043265E">
        <w:rPr>
          <w:rFonts w:cstheme="minorHAnsi"/>
          <w:lang w:val="sr-Cyrl-RS"/>
        </w:rPr>
        <w:t>4001</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Основ: Статут Градске општине Палилула</w:t>
      </w:r>
    </w:p>
    <w:p w:rsidR="00523290" w:rsidRPr="008252E9" w:rsidRDefault="00991EC2">
      <w:pPr>
        <w:pStyle w:val="ListParagraph"/>
        <w:spacing w:after="0"/>
        <w:ind w:left="-540" w:right="-540"/>
        <w:jc w:val="both"/>
        <w:rPr>
          <w:rFonts w:cstheme="minorHAnsi"/>
          <w:lang w:val="sr-Cyrl-RS"/>
        </w:rPr>
      </w:pPr>
      <w:r>
        <w:rPr>
          <w:rFonts w:cstheme="minorHAnsi"/>
        </w:rPr>
        <w:t xml:space="preserve">Опис:  </w:t>
      </w:r>
      <w:r w:rsidR="008252E9" w:rsidRPr="008252E9">
        <w:rPr>
          <w:rFonts w:cstheme="minorHAnsi"/>
          <w:lang w:val="sr-Cyrl-RS"/>
        </w:rPr>
        <w:t xml:space="preserve">Овај пројекат </w:t>
      </w:r>
      <w:r w:rsidR="008252E9">
        <w:rPr>
          <w:rFonts w:cstheme="minorHAnsi"/>
          <w:lang w:val="sr-Cyrl-RS"/>
        </w:rPr>
        <w:t>настоји да оснажи руралне заједнице кроз вишедимензионални приступ.</w:t>
      </w:r>
    </w:p>
    <w:p w:rsidR="00523290" w:rsidRPr="008252E9" w:rsidRDefault="00991EC2">
      <w:pPr>
        <w:pStyle w:val="ListParagraph"/>
        <w:spacing w:after="0"/>
        <w:ind w:left="-540" w:right="-540"/>
        <w:jc w:val="both"/>
        <w:rPr>
          <w:rFonts w:cstheme="minorHAnsi"/>
          <w:lang w:val="sr-Cyrl-RS"/>
        </w:rPr>
      </w:pPr>
      <w:r>
        <w:rPr>
          <w:rFonts w:cstheme="minorHAnsi"/>
        </w:rPr>
        <w:t xml:space="preserve">Циљ: </w:t>
      </w:r>
      <w:r w:rsidR="008252E9">
        <w:rPr>
          <w:rFonts w:cstheme="minorHAnsi"/>
          <w:lang w:val="sr-Cyrl-RS"/>
        </w:rPr>
        <w:t>У својој суштини, пројекат има за циљ да подстакне рурално социјално предузетништво кроз одрживу обуку и јачање локалних економија.Посебна пажња посвећена је младима и женама, кроз креирање зелених радних места, унапређење вештина и промоцију могућности за целоживотно учење.</w:t>
      </w:r>
    </w:p>
    <w:p w:rsidR="00523290" w:rsidRPr="00991DEC" w:rsidRDefault="00991EC2">
      <w:pPr>
        <w:pStyle w:val="ListParagraph"/>
        <w:spacing w:after="0"/>
        <w:ind w:left="-540" w:right="-540"/>
        <w:jc w:val="both"/>
        <w:rPr>
          <w:rFonts w:cstheme="minorHAnsi"/>
          <w:lang w:val="sr-Cyrl-RS"/>
        </w:rPr>
      </w:pPr>
      <w:r>
        <w:rPr>
          <w:rFonts w:cstheme="minorHAnsi"/>
        </w:rPr>
        <w:t xml:space="preserve">Индикатор: </w:t>
      </w:r>
      <w:r w:rsidR="00991DEC">
        <w:rPr>
          <w:rFonts w:cstheme="minorHAnsi"/>
          <w:lang w:val="sr-Cyrl-RS"/>
        </w:rPr>
        <w:t>Број идентификованих прилика, ресурса и методологија</w:t>
      </w:r>
    </w:p>
    <w:p w:rsidR="00523290" w:rsidRPr="00FE5CD1" w:rsidRDefault="00991EC2">
      <w:pPr>
        <w:pStyle w:val="ListParagraph"/>
        <w:spacing w:after="0"/>
        <w:ind w:left="0" w:right="-540"/>
        <w:jc w:val="both"/>
        <w:rPr>
          <w:rFonts w:cstheme="minorHAnsi"/>
          <w:lang w:val="sr-Cyrl-RS"/>
        </w:rPr>
      </w:pPr>
      <w:r w:rsidRPr="00991DEC">
        <w:rPr>
          <w:rFonts w:cstheme="minorHAnsi"/>
          <w:color w:val="FF0000"/>
        </w:rPr>
        <w:t xml:space="preserve">- </w:t>
      </w:r>
      <w:r w:rsidRPr="00FE5CD1">
        <w:rPr>
          <w:rFonts w:cstheme="minorHAnsi"/>
        </w:rPr>
        <w:t>Вредност индикатора у базној години (202</w:t>
      </w:r>
      <w:r w:rsidR="00991DEC" w:rsidRPr="00FE5CD1">
        <w:rPr>
          <w:rFonts w:cstheme="minorHAnsi"/>
          <w:lang w:val="sr-Cyrl-RS"/>
        </w:rPr>
        <w:t>5</w:t>
      </w:r>
      <w:r w:rsidRPr="00FE5CD1">
        <w:rPr>
          <w:rFonts w:cstheme="minorHAnsi"/>
        </w:rPr>
        <w:t xml:space="preserve">): </w:t>
      </w:r>
      <w:r w:rsidR="00FE5CD1" w:rsidRPr="00FE5CD1">
        <w:rPr>
          <w:rFonts w:cstheme="minorHAnsi"/>
          <w:lang w:val="sr-Cyrl-RS"/>
        </w:rPr>
        <w:t>8</w:t>
      </w:r>
    </w:p>
    <w:p w:rsidR="00FE5CD1" w:rsidRPr="00FE5CD1" w:rsidRDefault="00991EC2">
      <w:pPr>
        <w:pStyle w:val="ListParagraph"/>
        <w:spacing w:after="0"/>
        <w:ind w:left="0" w:right="-540"/>
        <w:jc w:val="both"/>
        <w:rPr>
          <w:rFonts w:cstheme="minorHAnsi"/>
          <w:lang w:val="sr-Cyrl-RS"/>
        </w:rPr>
      </w:pPr>
      <w:r w:rsidRPr="00FE5CD1">
        <w:rPr>
          <w:rFonts w:cstheme="minorHAnsi"/>
        </w:rPr>
        <w:t>- Циљана вредност индикатора у 202</w:t>
      </w:r>
      <w:r w:rsidR="00991DEC" w:rsidRPr="00FE5CD1">
        <w:rPr>
          <w:rFonts w:cstheme="minorHAnsi"/>
          <w:lang w:val="sr-Cyrl-RS"/>
        </w:rPr>
        <w:t>6</w:t>
      </w:r>
      <w:r w:rsidRPr="00FE5CD1">
        <w:rPr>
          <w:rFonts w:cstheme="minorHAnsi"/>
        </w:rPr>
        <w:t xml:space="preserve">. години: </w:t>
      </w:r>
      <w:r w:rsidR="00FE5CD1" w:rsidRPr="00FE5CD1">
        <w:rPr>
          <w:rFonts w:cstheme="minorHAnsi"/>
          <w:lang w:val="sr-Cyrl-RS"/>
        </w:rPr>
        <w:t xml:space="preserve"> 8</w:t>
      </w:r>
    </w:p>
    <w:p w:rsidR="00523290" w:rsidRPr="00FE5CD1" w:rsidRDefault="00991EC2">
      <w:pPr>
        <w:pStyle w:val="ListParagraph"/>
        <w:spacing w:after="0"/>
        <w:ind w:left="0" w:right="-540"/>
        <w:jc w:val="both"/>
        <w:rPr>
          <w:rFonts w:cstheme="minorHAnsi"/>
          <w:lang w:val="sr-Cyrl-RS"/>
        </w:rPr>
      </w:pPr>
      <w:r w:rsidRPr="00FE5CD1">
        <w:rPr>
          <w:rFonts w:cstheme="minorHAnsi"/>
        </w:rPr>
        <w:t>- Циљана вредност индикатора у 202</w:t>
      </w:r>
      <w:r w:rsidR="00991DEC" w:rsidRPr="00FE5CD1">
        <w:rPr>
          <w:rFonts w:cstheme="minorHAnsi"/>
          <w:lang w:val="sr-Cyrl-RS"/>
        </w:rPr>
        <w:t>7</w:t>
      </w:r>
      <w:r w:rsidRPr="00FE5CD1">
        <w:rPr>
          <w:rFonts w:cstheme="minorHAnsi"/>
        </w:rPr>
        <w:t xml:space="preserve">. години: </w:t>
      </w:r>
      <w:r w:rsidR="00FE5CD1" w:rsidRPr="00FE5CD1">
        <w:rPr>
          <w:rFonts w:cstheme="minorHAnsi"/>
          <w:lang w:val="sr-Cyrl-RS"/>
        </w:rPr>
        <w:t>0</w:t>
      </w:r>
    </w:p>
    <w:p w:rsidR="00523290" w:rsidRDefault="00991EC2">
      <w:pPr>
        <w:pStyle w:val="ListParagraph"/>
        <w:spacing w:after="0"/>
        <w:ind w:left="0" w:right="-540"/>
        <w:jc w:val="both"/>
        <w:rPr>
          <w:rFonts w:cstheme="minorHAnsi"/>
          <w:lang w:val="sr-Cyrl-RS"/>
        </w:rPr>
      </w:pPr>
      <w:r w:rsidRPr="00FE5CD1">
        <w:rPr>
          <w:rFonts w:cstheme="minorHAnsi"/>
        </w:rPr>
        <w:t>- Циљана вредност индикатора у 202</w:t>
      </w:r>
      <w:r w:rsidR="00991DEC" w:rsidRPr="00FE5CD1">
        <w:rPr>
          <w:rFonts w:cstheme="minorHAnsi"/>
          <w:lang w:val="sr-Cyrl-RS"/>
        </w:rPr>
        <w:t>8</w:t>
      </w:r>
      <w:r w:rsidRPr="00FE5CD1">
        <w:rPr>
          <w:rFonts w:cstheme="minorHAnsi"/>
        </w:rPr>
        <w:t xml:space="preserve">. години: </w:t>
      </w:r>
      <w:r w:rsidR="00FE5CD1" w:rsidRPr="00FE5CD1">
        <w:rPr>
          <w:rFonts w:cstheme="minorHAnsi"/>
          <w:lang w:val="sr-Cyrl-RS"/>
        </w:rPr>
        <w:t>0</w:t>
      </w:r>
    </w:p>
    <w:p w:rsidR="00FE5CD1" w:rsidRDefault="00FE5CD1" w:rsidP="00FE5CD1">
      <w:pPr>
        <w:pStyle w:val="ListParagraph"/>
        <w:spacing w:after="0"/>
        <w:ind w:left="-567" w:right="-540"/>
        <w:jc w:val="both"/>
        <w:rPr>
          <w:rFonts w:cstheme="minorHAnsi"/>
          <w:lang w:val="sr-Cyrl-RS"/>
        </w:rPr>
      </w:pPr>
      <w:r>
        <w:rPr>
          <w:rFonts w:cstheme="minorHAnsi"/>
          <w:lang w:val="sr-Cyrl-RS"/>
        </w:rPr>
        <w:t xml:space="preserve">Индикатор: </w:t>
      </w:r>
      <w:r w:rsidR="00E546C4">
        <w:rPr>
          <w:rFonts w:cstheme="minorHAnsi"/>
          <w:lang w:val="sr-Cyrl-RS"/>
        </w:rPr>
        <w:t>Број и разноврсност учесника у активностима изградње капацитета</w:t>
      </w:r>
    </w:p>
    <w:p w:rsidR="00FE5CD1" w:rsidRPr="00FE5CD1" w:rsidRDefault="00FE5CD1" w:rsidP="00FE5CD1">
      <w:pPr>
        <w:pStyle w:val="ListParagraph"/>
        <w:spacing w:after="0"/>
        <w:ind w:left="-567" w:right="-540"/>
        <w:jc w:val="both"/>
        <w:rPr>
          <w:rFonts w:cstheme="minorHAnsi"/>
          <w:lang w:val="sr-Cyrl-RS"/>
        </w:rPr>
      </w:pPr>
      <w:r>
        <w:rPr>
          <w:rFonts w:cstheme="minorHAnsi"/>
          <w:lang w:val="sr-Cyrl-RS"/>
        </w:rPr>
        <w:tab/>
      </w:r>
      <w:r w:rsidRPr="00FE5CD1">
        <w:rPr>
          <w:rFonts w:cstheme="minorHAnsi"/>
          <w:lang w:val="sr-Cyrl-RS"/>
        </w:rPr>
        <w:t xml:space="preserve">- Вредност индикатора у базној години (2025): </w:t>
      </w:r>
      <w:r w:rsidR="00E546C4">
        <w:rPr>
          <w:rFonts w:cstheme="minorHAnsi"/>
          <w:lang w:val="sr-Cyrl-RS"/>
        </w:rPr>
        <w:t>4</w:t>
      </w:r>
    </w:p>
    <w:p w:rsidR="00FE5CD1" w:rsidRPr="00FE5CD1" w:rsidRDefault="00FE5CD1" w:rsidP="00FE5CD1">
      <w:pPr>
        <w:pStyle w:val="ListParagraph"/>
        <w:spacing w:after="0"/>
        <w:ind w:left="0" w:right="-540"/>
        <w:jc w:val="both"/>
        <w:rPr>
          <w:rFonts w:cstheme="minorHAnsi"/>
          <w:lang w:val="sr-Cyrl-RS"/>
        </w:rPr>
      </w:pPr>
      <w:r w:rsidRPr="00FE5CD1">
        <w:rPr>
          <w:rFonts w:cstheme="minorHAnsi"/>
          <w:lang w:val="sr-Cyrl-RS"/>
        </w:rPr>
        <w:t xml:space="preserve">- Циљана вредност индикатора у 2026. години:  </w:t>
      </w:r>
      <w:r w:rsidR="00E546C4">
        <w:rPr>
          <w:rFonts w:cstheme="minorHAnsi"/>
          <w:lang w:val="sr-Cyrl-RS"/>
        </w:rPr>
        <w:t>4</w:t>
      </w:r>
    </w:p>
    <w:p w:rsidR="00FE5CD1" w:rsidRPr="00FE5CD1" w:rsidRDefault="00FE5CD1" w:rsidP="00FE5CD1">
      <w:pPr>
        <w:pStyle w:val="ListParagraph"/>
        <w:spacing w:after="0"/>
        <w:ind w:left="0" w:right="-540"/>
        <w:jc w:val="both"/>
        <w:rPr>
          <w:rFonts w:cstheme="minorHAnsi"/>
          <w:lang w:val="sr-Cyrl-RS"/>
        </w:rPr>
      </w:pPr>
      <w:r w:rsidRPr="00FE5CD1">
        <w:rPr>
          <w:rFonts w:cstheme="minorHAnsi"/>
          <w:lang w:val="sr-Cyrl-RS"/>
        </w:rPr>
        <w:t>- Циљана вредност индикатора у 2027. години: 0</w:t>
      </w:r>
    </w:p>
    <w:p w:rsidR="00FE5CD1" w:rsidRPr="00FE5CD1" w:rsidRDefault="00FE5CD1" w:rsidP="00FE5CD1">
      <w:pPr>
        <w:pStyle w:val="ListParagraph"/>
        <w:spacing w:after="0"/>
        <w:ind w:left="0" w:right="-540"/>
        <w:jc w:val="both"/>
        <w:rPr>
          <w:rFonts w:cstheme="minorHAnsi"/>
          <w:lang w:val="sr-Cyrl-RS"/>
        </w:rPr>
      </w:pPr>
      <w:r w:rsidRPr="00FE5CD1">
        <w:rPr>
          <w:rFonts w:cstheme="minorHAnsi"/>
          <w:lang w:val="sr-Cyrl-RS"/>
        </w:rPr>
        <w:t>- Циљана вредност индикатора у 2028. години: 0</w:t>
      </w:r>
    </w:p>
    <w:p w:rsidR="00523290" w:rsidRDefault="00991EC2">
      <w:pPr>
        <w:pStyle w:val="ListParagraph"/>
        <w:spacing w:after="0"/>
        <w:ind w:left="-540" w:right="-540"/>
        <w:jc w:val="both"/>
        <w:rPr>
          <w:rFonts w:cstheme="minorHAnsi"/>
        </w:rPr>
      </w:pPr>
      <w:r>
        <w:rPr>
          <w:rFonts w:cstheme="minorHAnsi"/>
        </w:rPr>
        <w:t>Расходи у 202</w:t>
      </w:r>
      <w:r w:rsidR="00991DEC">
        <w:rPr>
          <w:rFonts w:cstheme="minorHAnsi"/>
          <w:lang w:val="sr-Cyrl-RS"/>
        </w:rPr>
        <w:t>6</w:t>
      </w:r>
      <w:r>
        <w:rPr>
          <w:rFonts w:cstheme="minorHAnsi"/>
        </w:rPr>
        <w:t xml:space="preserve">. години  износе </w:t>
      </w:r>
      <w:r w:rsidR="00991DEC">
        <w:rPr>
          <w:rFonts w:cstheme="minorHAnsi"/>
          <w:lang w:val="sr-Cyrl-RS"/>
        </w:rPr>
        <w:t>957.000,00</w:t>
      </w:r>
      <w:r>
        <w:rPr>
          <w:rFonts w:cstheme="minorHAnsi"/>
        </w:rPr>
        <w:t xml:space="preserve"> динара</w:t>
      </w:r>
    </w:p>
    <w:p w:rsidR="00523290" w:rsidRDefault="00991EC2">
      <w:pPr>
        <w:pStyle w:val="ListParagraph"/>
        <w:spacing w:after="0"/>
        <w:ind w:left="-540" w:right="-540"/>
        <w:jc w:val="both"/>
        <w:rPr>
          <w:rFonts w:cstheme="minorHAnsi"/>
          <w:lang w:val="sr-Cyrl-RS"/>
        </w:rPr>
      </w:pPr>
      <w:r>
        <w:rPr>
          <w:rFonts w:cstheme="minorHAnsi"/>
        </w:rPr>
        <w:t xml:space="preserve">Извор финансирања: Приходи из буџета (01) </w:t>
      </w:r>
      <w:r w:rsidR="00991DEC">
        <w:rPr>
          <w:rFonts w:cstheme="minorHAnsi"/>
          <w:lang w:val="sr-Cyrl-RS"/>
        </w:rPr>
        <w:t>157.000,00</w:t>
      </w:r>
      <w:r>
        <w:rPr>
          <w:rFonts w:cstheme="minorHAnsi"/>
        </w:rPr>
        <w:t xml:space="preserve"> динара</w:t>
      </w:r>
    </w:p>
    <w:p w:rsidR="00991DEC" w:rsidRPr="00991DEC" w:rsidRDefault="00991DEC">
      <w:pPr>
        <w:pStyle w:val="ListParagraph"/>
        <w:spacing w:after="0"/>
        <w:ind w:left="-540" w:right="-540"/>
        <w:jc w:val="both"/>
        <w:rPr>
          <w:rFonts w:cstheme="minorHAnsi"/>
          <w:lang w:val="sr-Cyrl-RS"/>
        </w:rPr>
      </w:pPr>
      <w:r w:rsidRPr="00991DEC">
        <w:rPr>
          <w:rFonts w:cstheme="minorHAnsi"/>
          <w:lang w:val="sr-Cyrl-RS"/>
        </w:rPr>
        <w:t xml:space="preserve">Извор финансирања: </w:t>
      </w:r>
      <w:r>
        <w:rPr>
          <w:rFonts w:cstheme="minorHAnsi"/>
          <w:lang w:val="sr-Cyrl-RS"/>
        </w:rPr>
        <w:t>Донације од међународних организација</w:t>
      </w:r>
      <w:r w:rsidRPr="00991DEC">
        <w:rPr>
          <w:rFonts w:cstheme="minorHAnsi"/>
          <w:lang w:val="sr-Cyrl-RS"/>
        </w:rPr>
        <w:t xml:space="preserve"> (0</w:t>
      </w:r>
      <w:r>
        <w:rPr>
          <w:rFonts w:cstheme="minorHAnsi"/>
          <w:lang w:val="sr-Cyrl-RS"/>
        </w:rPr>
        <w:t>6</w:t>
      </w:r>
      <w:r w:rsidRPr="00991DEC">
        <w:rPr>
          <w:rFonts w:cstheme="minorHAnsi"/>
          <w:lang w:val="sr-Cyrl-RS"/>
        </w:rPr>
        <w:t>)</w:t>
      </w:r>
      <w:r>
        <w:rPr>
          <w:rFonts w:cstheme="minorHAnsi"/>
          <w:lang w:val="sr-Cyrl-RS"/>
        </w:rPr>
        <w:t xml:space="preserve"> 800</w:t>
      </w:r>
      <w:r w:rsidRPr="00991DEC">
        <w:rPr>
          <w:rFonts w:cstheme="minorHAnsi"/>
          <w:lang w:val="sr-Cyrl-RS"/>
        </w:rPr>
        <w:t>.000,00 динара</w:t>
      </w:r>
    </w:p>
    <w:p w:rsidR="00523290" w:rsidRDefault="00991EC2">
      <w:pPr>
        <w:pStyle w:val="ListParagraph"/>
        <w:spacing w:after="0"/>
        <w:ind w:left="-540" w:right="-540"/>
        <w:jc w:val="both"/>
        <w:rPr>
          <w:rFonts w:cstheme="minorHAnsi"/>
        </w:rPr>
      </w:pPr>
      <w:r>
        <w:rPr>
          <w:rFonts w:cstheme="minorHAnsi"/>
        </w:rPr>
        <w:t>Одговорно лице: Братислав Вучковић, председник општине</w:t>
      </w:r>
    </w:p>
    <w:p w:rsidR="00523290" w:rsidRPr="00991DEC" w:rsidRDefault="00523290">
      <w:pPr>
        <w:pStyle w:val="ListParagraph"/>
        <w:spacing w:after="0"/>
        <w:ind w:left="0" w:right="-540"/>
        <w:jc w:val="both"/>
        <w:rPr>
          <w:rFonts w:ascii="Times New Roman" w:hAnsi="Times New Roman" w:cs="Times New Roman"/>
          <w:b/>
          <w:lang w:val="sr-Cyrl-RS"/>
        </w:rPr>
      </w:pPr>
    </w:p>
    <w:p w:rsidR="00523290" w:rsidRDefault="00991EC2">
      <w:pPr>
        <w:pStyle w:val="ListParagraph"/>
        <w:spacing w:after="0"/>
        <w:ind w:left="-540" w:right="-540"/>
        <w:jc w:val="both"/>
        <w:rPr>
          <w:rFonts w:cstheme="minorHAnsi"/>
          <w:b/>
          <w:u w:val="single"/>
        </w:rPr>
      </w:pPr>
      <w:r>
        <w:rPr>
          <w:rFonts w:cstheme="minorHAnsi"/>
          <w:b/>
          <w:u w:val="single"/>
        </w:rPr>
        <w:t>Назив програма: Програм 11 - СОЦИЈАЛНА И ДЕЧИЈА ЗАШТИТА</w:t>
      </w:r>
    </w:p>
    <w:p w:rsidR="00523290" w:rsidRDefault="00991EC2">
      <w:pPr>
        <w:pStyle w:val="ListParagraph"/>
        <w:spacing w:after="0"/>
        <w:ind w:left="-540" w:right="-540"/>
        <w:jc w:val="both"/>
        <w:rPr>
          <w:rFonts w:cstheme="minorHAnsi"/>
        </w:rPr>
      </w:pPr>
      <w:r>
        <w:rPr>
          <w:rFonts w:cstheme="minorHAnsi"/>
        </w:rPr>
        <w:t>Шифра програма: 0902</w:t>
      </w:r>
    </w:p>
    <w:p w:rsidR="00523290" w:rsidRDefault="00991EC2">
      <w:pPr>
        <w:pStyle w:val="ListParagraph"/>
        <w:spacing w:after="0"/>
        <w:ind w:left="-540" w:right="-540"/>
        <w:jc w:val="both"/>
        <w:rPr>
          <w:rFonts w:cstheme="minorHAnsi"/>
          <w:i/>
        </w:rPr>
      </w:pPr>
      <w:r>
        <w:rPr>
          <w:rFonts w:cstheme="minorHAnsi"/>
          <w:i/>
        </w:rPr>
        <w:t>Програмска активност: Једнократне помоћи и други облици помоћи</w:t>
      </w:r>
    </w:p>
    <w:p w:rsidR="00523290" w:rsidRDefault="00991EC2">
      <w:pPr>
        <w:pStyle w:val="ListParagraph"/>
        <w:spacing w:after="0"/>
        <w:ind w:left="-540" w:right="-540"/>
        <w:jc w:val="both"/>
        <w:rPr>
          <w:rFonts w:cstheme="minorHAnsi"/>
        </w:rPr>
      </w:pPr>
      <w:r>
        <w:rPr>
          <w:rFonts w:cstheme="minorHAnsi"/>
        </w:rPr>
        <w:t>Шифра програмске активности : 0902-0001</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Солидарност са социјално рањивим категоријама становништва које зависе од помоћи заједнице.</w:t>
      </w:r>
    </w:p>
    <w:p w:rsidR="00523290" w:rsidRDefault="00991EC2">
      <w:pPr>
        <w:pStyle w:val="ListParagraph"/>
        <w:spacing w:after="0"/>
        <w:ind w:left="-540" w:right="-540"/>
        <w:jc w:val="both"/>
        <w:rPr>
          <w:rFonts w:cstheme="minorHAnsi"/>
        </w:rPr>
      </w:pPr>
      <w:r>
        <w:rPr>
          <w:rFonts w:cstheme="minorHAnsi"/>
        </w:rPr>
        <w:t>Основ : На основу члана 14 Статута Градске општине Палилула</w:t>
      </w:r>
    </w:p>
    <w:p w:rsidR="00523290" w:rsidRDefault="00991EC2">
      <w:pPr>
        <w:pStyle w:val="ListParagraph"/>
        <w:spacing w:after="0"/>
        <w:ind w:left="-540" w:right="-540"/>
        <w:jc w:val="both"/>
        <w:rPr>
          <w:rFonts w:cstheme="minorHAnsi"/>
        </w:rPr>
      </w:pPr>
      <w:r>
        <w:rPr>
          <w:rFonts w:cstheme="minorHAnsi"/>
        </w:rPr>
        <w:t>Опис: Подршка социјално угроженим категоријама становништва преко Центра за Социјални рад и другим организованим групама које окупљају самохране мајке, жене као тешко запошљиву категорију, жене у сеоским срединама, и другим профилисаним организацијама и појединцима, ради побољшања њиховог социјалног статуса и афирмације у заједници.</w:t>
      </w:r>
    </w:p>
    <w:p w:rsidR="00523290" w:rsidRPr="00E546C4" w:rsidRDefault="00991EC2">
      <w:pPr>
        <w:pStyle w:val="ListParagraph"/>
        <w:spacing w:after="0"/>
        <w:ind w:left="-540" w:right="-540"/>
        <w:jc w:val="both"/>
        <w:rPr>
          <w:rFonts w:cstheme="minorHAnsi"/>
        </w:rPr>
      </w:pPr>
      <w:r w:rsidRPr="00E546C4">
        <w:rPr>
          <w:rFonts w:cstheme="minorHAnsi"/>
        </w:rPr>
        <w:t>Индикатор: Број додељених помоћи</w:t>
      </w:r>
    </w:p>
    <w:p w:rsidR="00523290" w:rsidRPr="00E546C4" w:rsidRDefault="00991EC2">
      <w:pPr>
        <w:pStyle w:val="ListParagraph"/>
        <w:spacing w:after="0"/>
        <w:ind w:left="0" w:right="-540"/>
        <w:jc w:val="both"/>
        <w:rPr>
          <w:rFonts w:cstheme="minorHAnsi"/>
          <w:lang w:val="sr-Cyrl-RS"/>
        </w:rPr>
      </w:pPr>
      <w:r w:rsidRPr="00E546C4">
        <w:rPr>
          <w:rFonts w:cstheme="minorHAnsi"/>
        </w:rPr>
        <w:t xml:space="preserve">- Вредност </w:t>
      </w:r>
      <w:r w:rsidR="00991DEC" w:rsidRPr="00E546C4">
        <w:rPr>
          <w:rFonts w:cstheme="minorHAnsi"/>
        </w:rPr>
        <w:t>индикатора у базној години (202</w:t>
      </w:r>
      <w:r w:rsidR="00991DEC" w:rsidRPr="00E546C4">
        <w:rPr>
          <w:rFonts w:cstheme="minorHAnsi"/>
          <w:lang w:val="sr-Cyrl-RS"/>
        </w:rPr>
        <w:t>5</w:t>
      </w:r>
      <w:r w:rsidRPr="00E546C4">
        <w:rPr>
          <w:rFonts w:cstheme="minorHAnsi"/>
        </w:rPr>
        <w:t>): 4</w:t>
      </w:r>
      <w:r w:rsidR="00991DEC" w:rsidRPr="00E546C4">
        <w:rPr>
          <w:rFonts w:cstheme="minorHAnsi"/>
          <w:lang w:val="sr-Cyrl-RS"/>
        </w:rPr>
        <w:t>50</w:t>
      </w:r>
    </w:p>
    <w:p w:rsidR="00523290" w:rsidRPr="00E546C4" w:rsidRDefault="00991EC2">
      <w:pPr>
        <w:pStyle w:val="ListParagraph"/>
        <w:spacing w:after="0"/>
        <w:ind w:left="0" w:right="-540"/>
        <w:jc w:val="both"/>
        <w:rPr>
          <w:rFonts w:cstheme="minorHAnsi"/>
          <w:lang w:val="sr-Cyrl-RS"/>
        </w:rPr>
      </w:pPr>
      <w:r w:rsidRPr="00E546C4">
        <w:rPr>
          <w:rFonts w:cstheme="minorHAnsi"/>
        </w:rPr>
        <w:t>- Циљана вредност индикатора у 202</w:t>
      </w:r>
      <w:r w:rsidR="00991DEC" w:rsidRPr="00E546C4">
        <w:rPr>
          <w:rFonts w:cstheme="minorHAnsi"/>
          <w:lang w:val="sr-Cyrl-RS"/>
        </w:rPr>
        <w:t>6</w:t>
      </w:r>
      <w:r w:rsidRPr="00E546C4">
        <w:rPr>
          <w:rFonts w:cstheme="minorHAnsi"/>
        </w:rPr>
        <w:t>. години : 4</w:t>
      </w:r>
      <w:r w:rsidR="00991DEC" w:rsidRPr="00E546C4">
        <w:rPr>
          <w:rFonts w:cstheme="minorHAnsi"/>
          <w:lang w:val="sr-Cyrl-RS"/>
        </w:rPr>
        <w:t>50</w:t>
      </w:r>
    </w:p>
    <w:p w:rsidR="00523290" w:rsidRPr="00E546C4" w:rsidRDefault="00991EC2">
      <w:pPr>
        <w:pStyle w:val="ListParagraph"/>
        <w:spacing w:after="0"/>
        <w:ind w:left="0" w:right="-540"/>
        <w:jc w:val="both"/>
        <w:rPr>
          <w:rFonts w:cstheme="minorHAnsi"/>
        </w:rPr>
      </w:pPr>
      <w:r w:rsidRPr="00E546C4">
        <w:rPr>
          <w:rFonts w:cstheme="minorHAnsi"/>
        </w:rPr>
        <w:t>- Циљана вредност индикатора у 202</w:t>
      </w:r>
      <w:r w:rsidR="00991DEC" w:rsidRPr="00E546C4">
        <w:rPr>
          <w:rFonts w:cstheme="minorHAnsi"/>
          <w:lang w:val="sr-Cyrl-RS"/>
        </w:rPr>
        <w:t>7</w:t>
      </w:r>
      <w:r w:rsidRPr="00E546C4">
        <w:rPr>
          <w:rFonts w:cstheme="minorHAnsi"/>
        </w:rPr>
        <w:t>. години : 400</w:t>
      </w:r>
    </w:p>
    <w:p w:rsidR="00523290" w:rsidRPr="00E546C4" w:rsidRDefault="00991EC2">
      <w:pPr>
        <w:pStyle w:val="ListParagraph"/>
        <w:spacing w:after="0"/>
        <w:ind w:left="0" w:right="-540"/>
        <w:jc w:val="both"/>
        <w:rPr>
          <w:rFonts w:cstheme="minorHAnsi"/>
        </w:rPr>
      </w:pPr>
      <w:r w:rsidRPr="00E546C4">
        <w:rPr>
          <w:rFonts w:cstheme="minorHAnsi"/>
        </w:rPr>
        <w:t>- Циљана вредност индикатора у 202</w:t>
      </w:r>
      <w:r w:rsidR="00991DEC" w:rsidRPr="00E546C4">
        <w:rPr>
          <w:rFonts w:cstheme="minorHAnsi"/>
          <w:lang w:val="sr-Cyrl-RS"/>
        </w:rPr>
        <w:t>8</w:t>
      </w:r>
      <w:r w:rsidRPr="00E546C4">
        <w:rPr>
          <w:rFonts w:cstheme="minorHAnsi"/>
        </w:rPr>
        <w:t>. години : 400</w:t>
      </w:r>
    </w:p>
    <w:p w:rsidR="00523290" w:rsidRPr="00E546C4" w:rsidRDefault="00991EC2">
      <w:pPr>
        <w:pStyle w:val="ListParagraph"/>
        <w:spacing w:after="0"/>
        <w:ind w:left="-540" w:right="-540"/>
        <w:jc w:val="both"/>
        <w:rPr>
          <w:rFonts w:cstheme="minorHAnsi"/>
        </w:rPr>
      </w:pPr>
      <w:r w:rsidRPr="00E546C4">
        <w:rPr>
          <w:rFonts w:cstheme="minorHAnsi"/>
        </w:rPr>
        <w:t>Индикатор: Број додељених помоћи женама</w:t>
      </w:r>
    </w:p>
    <w:p w:rsidR="00523290" w:rsidRPr="00E546C4" w:rsidRDefault="00991EC2">
      <w:pPr>
        <w:pStyle w:val="ListParagraph"/>
        <w:spacing w:after="0"/>
        <w:ind w:left="0" w:right="-540"/>
        <w:jc w:val="both"/>
        <w:rPr>
          <w:rFonts w:cstheme="minorHAnsi"/>
        </w:rPr>
      </w:pPr>
      <w:r w:rsidRPr="00E546C4">
        <w:rPr>
          <w:rFonts w:cstheme="minorHAnsi"/>
        </w:rPr>
        <w:t>- Вредност индикатора у базној години (2024): 250</w:t>
      </w:r>
    </w:p>
    <w:p w:rsidR="00523290" w:rsidRPr="00E546C4" w:rsidRDefault="00991EC2">
      <w:pPr>
        <w:pStyle w:val="ListParagraph"/>
        <w:spacing w:after="0"/>
        <w:ind w:left="0" w:right="-540"/>
        <w:jc w:val="both"/>
        <w:rPr>
          <w:rFonts w:cstheme="minorHAnsi"/>
        </w:rPr>
      </w:pPr>
      <w:r w:rsidRPr="00E546C4">
        <w:rPr>
          <w:rFonts w:cstheme="minorHAnsi"/>
        </w:rPr>
        <w:lastRenderedPageBreak/>
        <w:t>- Циљана вредност индикатора у 2025. години : 250</w:t>
      </w:r>
    </w:p>
    <w:p w:rsidR="00523290" w:rsidRPr="00E546C4" w:rsidRDefault="00991EC2">
      <w:pPr>
        <w:pStyle w:val="ListParagraph"/>
        <w:spacing w:after="0"/>
        <w:ind w:left="0" w:right="-540"/>
        <w:jc w:val="both"/>
        <w:rPr>
          <w:rFonts w:cstheme="minorHAnsi"/>
        </w:rPr>
      </w:pPr>
      <w:r w:rsidRPr="00E546C4">
        <w:rPr>
          <w:rFonts w:cstheme="minorHAnsi"/>
        </w:rPr>
        <w:t>- Циљана вредност индикатора у 2026. години : 250</w:t>
      </w:r>
    </w:p>
    <w:p w:rsidR="00523290" w:rsidRPr="00E546C4" w:rsidRDefault="00991EC2">
      <w:pPr>
        <w:pStyle w:val="ListParagraph"/>
        <w:spacing w:after="0"/>
        <w:ind w:left="0" w:right="-540"/>
        <w:jc w:val="both"/>
        <w:rPr>
          <w:rFonts w:cstheme="minorHAnsi"/>
        </w:rPr>
      </w:pPr>
      <w:r w:rsidRPr="00E546C4">
        <w:rPr>
          <w:rFonts w:cstheme="minorHAnsi"/>
        </w:rPr>
        <w:t>- Циљана вредност индикатора у 2027. години : 250</w:t>
      </w:r>
    </w:p>
    <w:p w:rsidR="00523290" w:rsidRDefault="00991EC2">
      <w:pPr>
        <w:pStyle w:val="ListParagraph"/>
        <w:spacing w:after="0"/>
        <w:ind w:left="-540" w:right="-540"/>
        <w:jc w:val="both"/>
        <w:rPr>
          <w:rFonts w:cstheme="minorHAnsi"/>
        </w:rPr>
      </w:pPr>
      <w:r>
        <w:rPr>
          <w:rFonts w:cstheme="minorHAnsi"/>
        </w:rPr>
        <w:t>Расходи у 2025. години  износе 4,000,000.00 динара</w:t>
      </w:r>
    </w:p>
    <w:p w:rsidR="00523290" w:rsidRDefault="00991EC2">
      <w:pPr>
        <w:pStyle w:val="ListParagraph"/>
        <w:spacing w:after="0"/>
        <w:ind w:left="-540" w:right="-540"/>
        <w:jc w:val="both"/>
        <w:rPr>
          <w:rFonts w:cstheme="minorHAnsi"/>
        </w:rPr>
      </w:pPr>
      <w:r>
        <w:rPr>
          <w:rFonts w:cstheme="minorHAnsi"/>
        </w:rPr>
        <w:t>Извор финансирања: Приходи из буџета (01) 4,000,000.00 динара</w:t>
      </w:r>
    </w:p>
    <w:p w:rsidR="00523290" w:rsidRDefault="00991EC2">
      <w:pPr>
        <w:pStyle w:val="ListParagraph"/>
        <w:spacing w:after="0"/>
        <w:ind w:left="-540" w:right="-540"/>
        <w:jc w:val="both"/>
        <w:rPr>
          <w:rFonts w:cstheme="minorHAnsi"/>
          <w:lang w:val="sr-Cyrl-RS"/>
        </w:rPr>
      </w:pPr>
      <w:r>
        <w:rPr>
          <w:rFonts w:cstheme="minorHAnsi"/>
        </w:rPr>
        <w:t>Одговорно лице: Јовица Ралић, члан већа</w:t>
      </w:r>
    </w:p>
    <w:p w:rsidR="00991DEC" w:rsidRDefault="00991DEC">
      <w:pPr>
        <w:pStyle w:val="ListParagraph"/>
        <w:spacing w:after="0"/>
        <w:ind w:left="-540" w:right="-540"/>
        <w:jc w:val="both"/>
        <w:rPr>
          <w:rFonts w:cstheme="minorHAnsi"/>
          <w:lang w:val="sr-Cyrl-RS"/>
        </w:rPr>
      </w:pPr>
    </w:p>
    <w:p w:rsidR="00991DEC" w:rsidRDefault="00991DEC">
      <w:pPr>
        <w:pStyle w:val="ListParagraph"/>
        <w:spacing w:after="0"/>
        <w:ind w:left="-540" w:right="-540"/>
        <w:jc w:val="both"/>
        <w:rPr>
          <w:rFonts w:cstheme="minorHAnsi"/>
          <w:i/>
          <w:lang w:val="sr-Cyrl-RS"/>
        </w:rPr>
      </w:pPr>
      <w:r w:rsidRPr="00991DEC">
        <w:rPr>
          <w:rFonts w:cstheme="minorHAnsi"/>
          <w:i/>
          <w:lang w:val="sr-Cyrl-RS"/>
        </w:rPr>
        <w:t xml:space="preserve">Пројекат: </w:t>
      </w:r>
      <w:r>
        <w:rPr>
          <w:rFonts w:cstheme="minorHAnsi"/>
          <w:i/>
          <w:lang w:val="sr-Cyrl-RS"/>
        </w:rPr>
        <w:t>Корак напред ка повратку</w:t>
      </w:r>
    </w:p>
    <w:p w:rsidR="00991DEC" w:rsidRDefault="00991DEC">
      <w:pPr>
        <w:pStyle w:val="ListParagraph"/>
        <w:spacing w:after="0"/>
        <w:ind w:left="-540" w:right="-540"/>
        <w:jc w:val="both"/>
        <w:rPr>
          <w:rFonts w:cstheme="minorHAnsi"/>
          <w:lang w:val="sr-Cyrl-RS"/>
        </w:rPr>
      </w:pPr>
      <w:r>
        <w:rPr>
          <w:rFonts w:cstheme="minorHAnsi"/>
          <w:lang w:val="sr-Cyrl-RS"/>
        </w:rPr>
        <w:t>Шифра пројекта: 0902-4001</w:t>
      </w:r>
    </w:p>
    <w:p w:rsidR="00991DEC" w:rsidRPr="00E546C4" w:rsidRDefault="00991DEC">
      <w:pPr>
        <w:pStyle w:val="ListParagraph"/>
        <w:spacing w:after="0"/>
        <w:ind w:left="-540" w:right="-540"/>
        <w:jc w:val="both"/>
        <w:rPr>
          <w:rFonts w:cstheme="minorHAnsi"/>
          <w:lang w:val="sr-Cyrl-RS"/>
        </w:rPr>
      </w:pPr>
      <w:r w:rsidRPr="00E546C4">
        <w:rPr>
          <w:rFonts w:cstheme="minorHAnsi"/>
        </w:rPr>
        <w:t>Сврха:</w:t>
      </w:r>
      <w:r w:rsidR="00E546C4" w:rsidRPr="00E546C4">
        <w:rPr>
          <w:rFonts w:cstheme="minorHAnsi"/>
          <w:lang w:val="sr-Cyrl-RS"/>
        </w:rPr>
        <w:t xml:space="preserve"> Обезбеђивање свеобухватне социјалне заштите и помоћи најугроженијем становништву града/општине</w:t>
      </w:r>
    </w:p>
    <w:p w:rsidR="00991DEC" w:rsidRPr="00E546C4" w:rsidRDefault="00991DEC">
      <w:pPr>
        <w:pStyle w:val="ListParagraph"/>
        <w:spacing w:after="0"/>
        <w:ind w:left="-540" w:right="-540"/>
        <w:jc w:val="both"/>
        <w:rPr>
          <w:rFonts w:cstheme="minorHAnsi"/>
          <w:lang w:val="sr-Cyrl-RS"/>
        </w:rPr>
      </w:pPr>
      <w:r w:rsidRPr="00E546C4">
        <w:rPr>
          <w:rFonts w:cstheme="minorHAnsi"/>
          <w:lang w:val="sr-Cyrl-RS"/>
        </w:rPr>
        <w:t>Опис:</w:t>
      </w:r>
      <w:r w:rsidR="00E546C4" w:rsidRPr="00E546C4">
        <w:rPr>
          <w:rFonts w:cstheme="minorHAnsi"/>
          <w:lang w:val="sr-Cyrl-RS"/>
        </w:rPr>
        <w:t xml:space="preserve"> Овим пројектом пружа се подршка интерно расељеним лицима у остваривању могућности за одрживи повратак кроз јачање њихове економске одрживости, пружање директне помоћи и олакшавање приступа основним правима у Општини Палилула, као и унапређење капацитета локалне самоуправе за социјалну инклузију.</w:t>
      </w:r>
    </w:p>
    <w:p w:rsidR="00DB7C26" w:rsidRDefault="00DB7C26">
      <w:pPr>
        <w:pStyle w:val="ListParagraph"/>
        <w:spacing w:after="0"/>
        <w:ind w:left="-540" w:right="-540"/>
        <w:jc w:val="both"/>
        <w:rPr>
          <w:rFonts w:cstheme="minorHAnsi"/>
          <w:lang w:val="sr-Cyrl-RS"/>
        </w:rPr>
      </w:pPr>
      <w:r w:rsidRPr="00E546C4">
        <w:rPr>
          <w:rFonts w:cstheme="minorHAnsi"/>
          <w:lang w:val="sr-Cyrl-RS"/>
        </w:rPr>
        <w:t>Индикатор:</w:t>
      </w:r>
      <w:r w:rsidR="00E546C4" w:rsidRPr="00E546C4">
        <w:rPr>
          <w:rFonts w:cstheme="minorHAnsi"/>
          <w:lang w:val="sr-Cyrl-RS"/>
        </w:rPr>
        <w:t xml:space="preserve"> Обука за покретање сопственог посла</w:t>
      </w:r>
    </w:p>
    <w:p w:rsidR="00E546C4" w:rsidRPr="00FE5CD1" w:rsidRDefault="00E546C4" w:rsidP="00E546C4">
      <w:pPr>
        <w:pStyle w:val="ListParagraph"/>
        <w:spacing w:after="0"/>
        <w:ind w:left="-567" w:right="-540"/>
        <w:jc w:val="both"/>
        <w:rPr>
          <w:rFonts w:cstheme="minorHAnsi"/>
          <w:lang w:val="sr-Cyrl-RS"/>
        </w:rPr>
      </w:pPr>
      <w:r>
        <w:rPr>
          <w:rFonts w:cstheme="minorHAnsi"/>
          <w:lang w:val="sr-Cyrl-RS"/>
        </w:rPr>
        <w:tab/>
      </w:r>
      <w:r w:rsidRPr="00FE5CD1">
        <w:rPr>
          <w:rFonts w:cstheme="minorHAnsi"/>
          <w:lang w:val="sr-Cyrl-RS"/>
        </w:rPr>
        <w:t xml:space="preserve">- Вредност индикатора у базној години (2025): </w:t>
      </w:r>
      <w:r>
        <w:rPr>
          <w:rFonts w:cstheme="minorHAnsi"/>
          <w:lang w:val="sr-Cyrl-RS"/>
        </w:rPr>
        <w:t>20</w:t>
      </w:r>
    </w:p>
    <w:p w:rsidR="00E546C4" w:rsidRPr="00FE5CD1" w:rsidRDefault="00E546C4" w:rsidP="00E546C4">
      <w:pPr>
        <w:pStyle w:val="ListParagraph"/>
        <w:spacing w:after="0"/>
        <w:ind w:left="0" w:right="-540"/>
        <w:jc w:val="both"/>
        <w:rPr>
          <w:rFonts w:cstheme="minorHAnsi"/>
          <w:lang w:val="sr-Cyrl-RS"/>
        </w:rPr>
      </w:pPr>
      <w:r w:rsidRPr="00FE5CD1">
        <w:rPr>
          <w:rFonts w:cstheme="minorHAnsi"/>
          <w:lang w:val="sr-Cyrl-RS"/>
        </w:rPr>
        <w:t xml:space="preserve">- Циљана вредност индикатора у 2026. години:  </w:t>
      </w:r>
      <w:r>
        <w:rPr>
          <w:rFonts w:cstheme="minorHAnsi"/>
          <w:lang w:val="sr-Cyrl-RS"/>
        </w:rPr>
        <w:t>20</w:t>
      </w:r>
    </w:p>
    <w:p w:rsidR="00E546C4" w:rsidRPr="00FE5CD1" w:rsidRDefault="00E546C4" w:rsidP="00E546C4">
      <w:pPr>
        <w:pStyle w:val="ListParagraph"/>
        <w:spacing w:after="0"/>
        <w:ind w:left="0" w:right="-540"/>
        <w:jc w:val="both"/>
        <w:rPr>
          <w:rFonts w:cstheme="minorHAnsi"/>
          <w:lang w:val="sr-Cyrl-RS"/>
        </w:rPr>
      </w:pPr>
      <w:r w:rsidRPr="00FE5CD1">
        <w:rPr>
          <w:rFonts w:cstheme="minorHAnsi"/>
          <w:lang w:val="sr-Cyrl-RS"/>
        </w:rPr>
        <w:t xml:space="preserve">- Циљана вредност индикатора у 2027. години: </w:t>
      </w:r>
      <w:r w:rsidR="001375BE">
        <w:rPr>
          <w:rFonts w:cstheme="minorHAnsi"/>
          <w:lang w:val="sr-Cyrl-RS"/>
        </w:rPr>
        <w:t>20</w:t>
      </w:r>
    </w:p>
    <w:p w:rsidR="00E546C4" w:rsidRPr="00FE5CD1" w:rsidRDefault="00E546C4" w:rsidP="00E546C4">
      <w:pPr>
        <w:pStyle w:val="ListParagraph"/>
        <w:spacing w:after="0"/>
        <w:ind w:left="0" w:right="-540"/>
        <w:jc w:val="both"/>
        <w:rPr>
          <w:rFonts w:cstheme="minorHAnsi"/>
          <w:lang w:val="sr-Cyrl-RS"/>
        </w:rPr>
      </w:pPr>
      <w:r w:rsidRPr="00FE5CD1">
        <w:rPr>
          <w:rFonts w:cstheme="minorHAnsi"/>
          <w:lang w:val="sr-Cyrl-RS"/>
        </w:rPr>
        <w:t>- Циљана вредност индикатора у 2028. години: 0</w:t>
      </w:r>
    </w:p>
    <w:p w:rsidR="00991DEC" w:rsidRPr="00CE3D99" w:rsidRDefault="00991DEC" w:rsidP="00CE3D99">
      <w:pPr>
        <w:spacing w:after="0"/>
        <w:ind w:right="-540"/>
        <w:jc w:val="both"/>
        <w:rPr>
          <w:rFonts w:cstheme="minorHAnsi"/>
          <w:lang w:val="sr-Cyrl-RS"/>
        </w:rPr>
      </w:pPr>
    </w:p>
    <w:p w:rsidR="00523290" w:rsidRPr="00DB7C26" w:rsidRDefault="00523290">
      <w:pPr>
        <w:pStyle w:val="ListParagraph"/>
        <w:spacing w:after="0"/>
        <w:ind w:left="0" w:right="-540"/>
        <w:jc w:val="both"/>
        <w:rPr>
          <w:rFonts w:ascii="Times New Roman" w:hAnsi="Times New Roman" w:cs="Times New Roman"/>
          <w:lang w:val="sr-Cyrl-RS"/>
        </w:rPr>
      </w:pPr>
    </w:p>
    <w:p w:rsidR="00523290" w:rsidRDefault="00991EC2">
      <w:pPr>
        <w:pStyle w:val="ListParagraph"/>
        <w:spacing w:after="0"/>
        <w:ind w:left="0" w:right="-540" w:hanging="540"/>
        <w:jc w:val="both"/>
        <w:rPr>
          <w:rFonts w:cstheme="minorHAnsi"/>
          <w:b/>
          <w:u w:val="single"/>
        </w:rPr>
      </w:pPr>
      <w:r>
        <w:rPr>
          <w:rFonts w:cstheme="minorHAnsi"/>
          <w:b/>
          <w:u w:val="single"/>
        </w:rPr>
        <w:t>Назив програма: Програм 13 - РАЗВОЈ КУЛТУРЕ</w:t>
      </w:r>
    </w:p>
    <w:p w:rsidR="00523290" w:rsidRDefault="00991EC2">
      <w:pPr>
        <w:pStyle w:val="ListParagraph"/>
        <w:spacing w:after="0"/>
        <w:ind w:left="-540" w:right="-540"/>
        <w:jc w:val="both"/>
        <w:rPr>
          <w:rFonts w:cstheme="minorHAnsi"/>
        </w:rPr>
      </w:pPr>
      <w:r>
        <w:rPr>
          <w:rFonts w:cstheme="minorHAnsi"/>
        </w:rPr>
        <w:t>Шифра програма: 1201</w:t>
      </w:r>
    </w:p>
    <w:p w:rsidR="00523290" w:rsidRDefault="00991EC2">
      <w:pPr>
        <w:pStyle w:val="ListParagraph"/>
        <w:spacing w:after="0"/>
        <w:ind w:left="-540" w:right="-540"/>
        <w:jc w:val="both"/>
        <w:rPr>
          <w:rFonts w:cstheme="minorHAnsi"/>
          <w:i/>
        </w:rPr>
      </w:pPr>
      <w:r>
        <w:rPr>
          <w:rFonts w:cstheme="minorHAnsi"/>
          <w:i/>
        </w:rPr>
        <w:t>Програмска активност: Јачање културне продукције и уметничког стваралаштва</w:t>
      </w:r>
    </w:p>
    <w:p w:rsidR="00523290" w:rsidRDefault="00991EC2">
      <w:pPr>
        <w:pStyle w:val="ListParagraph"/>
        <w:spacing w:after="0"/>
        <w:ind w:left="-540" w:right="-540"/>
        <w:jc w:val="both"/>
        <w:rPr>
          <w:rFonts w:cstheme="minorHAnsi"/>
        </w:rPr>
      </w:pPr>
      <w:r>
        <w:rPr>
          <w:rFonts w:cstheme="minorHAnsi"/>
        </w:rPr>
        <w:t>Шифра програмске активности: 1201-0002</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Задовољење културних потреба заједнице и подстицање културно уметничког и етно стваралаштва.</w:t>
      </w:r>
    </w:p>
    <w:p w:rsidR="00523290" w:rsidRDefault="00991EC2">
      <w:pPr>
        <w:pStyle w:val="ListParagraph"/>
        <w:spacing w:after="0"/>
        <w:ind w:left="-540" w:right="-540"/>
        <w:jc w:val="both"/>
        <w:rPr>
          <w:rFonts w:cstheme="minorHAnsi"/>
        </w:rPr>
      </w:pPr>
      <w:r>
        <w:rPr>
          <w:rFonts w:cstheme="minorHAnsi"/>
        </w:rPr>
        <w:t>Основ:  На основу члана 14 Статута Градске општине Палилула</w:t>
      </w:r>
    </w:p>
    <w:p w:rsidR="00523290" w:rsidRDefault="00991EC2">
      <w:pPr>
        <w:pStyle w:val="ListParagraph"/>
        <w:spacing w:after="0"/>
        <w:ind w:left="-540" w:right="-540"/>
        <w:jc w:val="both"/>
        <w:rPr>
          <w:rFonts w:cstheme="minorHAnsi"/>
        </w:rPr>
      </w:pPr>
      <w:r>
        <w:rPr>
          <w:rFonts w:cstheme="minorHAnsi"/>
        </w:rPr>
        <w:t>Опис: Организовање културно-уметничких  традиционалних и етно манифестација у складу са Скупштинском одлуком о културно спортским и другим манифестацијама од значаја за Градску општину Палилула.</w:t>
      </w:r>
    </w:p>
    <w:p w:rsidR="00523290" w:rsidRDefault="00991EC2">
      <w:pPr>
        <w:pStyle w:val="ListParagraph"/>
        <w:spacing w:after="0"/>
        <w:ind w:left="-540" w:right="-540"/>
        <w:jc w:val="both"/>
        <w:rPr>
          <w:rFonts w:cstheme="minorHAnsi"/>
        </w:rPr>
      </w:pPr>
      <w:r>
        <w:rPr>
          <w:rFonts w:cstheme="minorHAnsi"/>
        </w:rPr>
        <w:t>Циљ: Унапређење културног амбијента општине, обогаћивање културно уметничке понуде, подстицање креативног потенцијала и културног аматеризма, промоција и афирмација културно уметничких и традиционалних вредности.</w:t>
      </w:r>
    </w:p>
    <w:p w:rsidR="00523290" w:rsidRDefault="00991EC2">
      <w:pPr>
        <w:pStyle w:val="ListParagraph"/>
        <w:spacing w:after="0"/>
        <w:ind w:left="-540" w:right="-540"/>
        <w:jc w:val="both"/>
        <w:rPr>
          <w:rFonts w:cstheme="minorHAnsi"/>
        </w:rPr>
      </w:pPr>
      <w:r>
        <w:rPr>
          <w:rFonts w:cstheme="minorHAnsi"/>
        </w:rPr>
        <w:t>Индикатор: Број одржаних манифестација у области културе, уметности и традиције:</w:t>
      </w:r>
    </w:p>
    <w:p w:rsidR="00523290" w:rsidRDefault="00523290">
      <w:pPr>
        <w:pStyle w:val="ListParagraph"/>
        <w:spacing w:after="0"/>
        <w:ind w:left="-540" w:right="-540"/>
        <w:jc w:val="both"/>
        <w:rPr>
          <w:rFonts w:ascii="Times New Roman" w:hAnsi="Times New Roman" w:cs="Times New Roman"/>
        </w:rPr>
      </w:pPr>
    </w:p>
    <w:p w:rsidR="00523290" w:rsidRDefault="00991EC2">
      <w:pPr>
        <w:pStyle w:val="ListParagraph"/>
        <w:spacing w:after="0"/>
        <w:ind w:left="0" w:right="-540"/>
        <w:jc w:val="both"/>
        <w:rPr>
          <w:rFonts w:cstheme="minorHAnsi"/>
        </w:rPr>
      </w:pPr>
      <w:r>
        <w:rPr>
          <w:rFonts w:cstheme="minorHAnsi"/>
        </w:rPr>
        <w:t xml:space="preserve">Вредност </w:t>
      </w:r>
      <w:r w:rsidR="00DB7C26">
        <w:rPr>
          <w:rFonts w:cstheme="minorHAnsi"/>
        </w:rPr>
        <w:t>индикатора у базној години (202</w:t>
      </w:r>
      <w:r w:rsidR="00DB7C26">
        <w:rPr>
          <w:rFonts w:cstheme="minorHAnsi"/>
          <w:lang w:val="sr-Cyrl-RS"/>
        </w:rPr>
        <w:t>5</w:t>
      </w:r>
      <w:r>
        <w:rPr>
          <w:rFonts w:cstheme="minorHAnsi"/>
        </w:rPr>
        <w:t>): 16</w:t>
      </w:r>
    </w:p>
    <w:p w:rsidR="00523290" w:rsidRPr="00DB7C26" w:rsidRDefault="00991EC2">
      <w:pPr>
        <w:pStyle w:val="ListParagraph"/>
        <w:spacing w:after="0"/>
        <w:ind w:left="0" w:right="-540"/>
        <w:jc w:val="both"/>
        <w:rPr>
          <w:rFonts w:cstheme="minorHAnsi"/>
          <w:lang w:val="sr-Cyrl-RS"/>
        </w:rPr>
      </w:pPr>
      <w:r>
        <w:rPr>
          <w:rFonts w:cstheme="minorHAnsi"/>
        </w:rPr>
        <w:t>Циљана вредност индикатора у 202</w:t>
      </w:r>
      <w:r w:rsidR="00DB7C26">
        <w:rPr>
          <w:rFonts w:cstheme="minorHAnsi"/>
          <w:lang w:val="sr-Cyrl-RS"/>
        </w:rPr>
        <w:t xml:space="preserve">6 </w:t>
      </w:r>
      <w:r>
        <w:rPr>
          <w:rFonts w:cstheme="minorHAnsi"/>
        </w:rPr>
        <w:t xml:space="preserve">години: </w:t>
      </w:r>
      <w:r w:rsidR="00DB7C26">
        <w:rPr>
          <w:rFonts w:cstheme="minorHAnsi"/>
          <w:lang w:val="sr-Cyrl-RS"/>
        </w:rPr>
        <w:t>16</w:t>
      </w:r>
    </w:p>
    <w:p w:rsidR="00523290" w:rsidRDefault="00991EC2">
      <w:pPr>
        <w:pStyle w:val="ListParagraph"/>
        <w:spacing w:after="0"/>
        <w:ind w:left="0" w:right="-540"/>
        <w:jc w:val="both"/>
        <w:rPr>
          <w:rFonts w:cstheme="minorHAnsi"/>
        </w:rPr>
      </w:pPr>
      <w:r>
        <w:rPr>
          <w:rFonts w:cstheme="minorHAnsi"/>
        </w:rPr>
        <w:t>Циљана вредност индикатора у 202</w:t>
      </w:r>
      <w:r w:rsidR="00DB7C26">
        <w:rPr>
          <w:rFonts w:cstheme="minorHAnsi"/>
          <w:lang w:val="sr-Cyrl-RS"/>
        </w:rPr>
        <w:t>7</w:t>
      </w:r>
      <w:r>
        <w:rPr>
          <w:rFonts w:cstheme="minorHAnsi"/>
        </w:rPr>
        <w:t>. години: 15</w:t>
      </w:r>
    </w:p>
    <w:p w:rsidR="00523290" w:rsidRDefault="00991EC2">
      <w:pPr>
        <w:pStyle w:val="ListParagraph"/>
        <w:spacing w:after="0"/>
        <w:ind w:left="0" w:right="-540"/>
        <w:jc w:val="both"/>
        <w:rPr>
          <w:rFonts w:cstheme="minorHAnsi"/>
        </w:rPr>
      </w:pPr>
      <w:r>
        <w:rPr>
          <w:rFonts w:cstheme="minorHAnsi"/>
        </w:rPr>
        <w:t>Циљана вредност индикатора у 202</w:t>
      </w:r>
      <w:r w:rsidR="00DB7C26">
        <w:rPr>
          <w:rFonts w:cstheme="minorHAnsi"/>
          <w:lang w:val="sr-Cyrl-RS"/>
        </w:rPr>
        <w:t>8</w:t>
      </w:r>
      <w:r>
        <w:rPr>
          <w:rFonts w:cstheme="minorHAnsi"/>
        </w:rPr>
        <w:t>. години: 15</w:t>
      </w:r>
    </w:p>
    <w:p w:rsidR="00523290" w:rsidRDefault="00991EC2">
      <w:pPr>
        <w:pStyle w:val="ListParagraph"/>
        <w:spacing w:after="0"/>
        <w:ind w:left="-540" w:right="-540"/>
        <w:jc w:val="both"/>
        <w:rPr>
          <w:rFonts w:cstheme="minorHAnsi"/>
        </w:rPr>
      </w:pPr>
      <w:r>
        <w:rPr>
          <w:rFonts w:cstheme="minorHAnsi"/>
        </w:rPr>
        <w:t>Расходи у 202</w:t>
      </w:r>
      <w:r w:rsidR="00DB7C26">
        <w:rPr>
          <w:rFonts w:cstheme="minorHAnsi"/>
          <w:lang w:val="sr-Cyrl-RS"/>
        </w:rPr>
        <w:t>6</w:t>
      </w:r>
      <w:r>
        <w:rPr>
          <w:rFonts w:cstheme="minorHAnsi"/>
        </w:rPr>
        <w:t>. години  износе 2,000,000.00 динара</w:t>
      </w:r>
    </w:p>
    <w:p w:rsidR="00523290" w:rsidRDefault="00991EC2">
      <w:pPr>
        <w:pStyle w:val="ListParagraph"/>
        <w:spacing w:after="0"/>
        <w:ind w:left="-540" w:right="-540"/>
        <w:jc w:val="both"/>
        <w:rPr>
          <w:rFonts w:cstheme="minorHAnsi"/>
        </w:rPr>
      </w:pPr>
      <w:r>
        <w:rPr>
          <w:rFonts w:cstheme="minorHAnsi"/>
        </w:rPr>
        <w:t>Извор финансирања: Приходи из буџета (01) 2,000,000.00 динара</w:t>
      </w:r>
    </w:p>
    <w:p w:rsidR="00523290" w:rsidRPr="00141ECF" w:rsidRDefault="00991EC2" w:rsidP="00141ECF">
      <w:pPr>
        <w:pStyle w:val="ListParagraph"/>
        <w:spacing w:after="0"/>
        <w:ind w:left="-540" w:right="-540"/>
        <w:jc w:val="both"/>
        <w:rPr>
          <w:rFonts w:cstheme="minorHAnsi"/>
        </w:rPr>
      </w:pPr>
      <w:r>
        <w:rPr>
          <w:rFonts w:cstheme="minorHAnsi"/>
        </w:rPr>
        <w:t>Одговорно лице: Душан Пујовић, зам.пред.општине</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b/>
          <w:u w:val="single"/>
        </w:rPr>
      </w:pPr>
      <w:r>
        <w:rPr>
          <w:rFonts w:cstheme="minorHAnsi"/>
          <w:b/>
          <w:u w:val="single"/>
        </w:rPr>
        <w:t>Назив програма : Програм 14 - РАЗВОЈ СПОРТА И ОМЛАДИНЕ</w:t>
      </w:r>
    </w:p>
    <w:p w:rsidR="00523290" w:rsidRDefault="00991EC2">
      <w:pPr>
        <w:pStyle w:val="ListParagraph"/>
        <w:spacing w:after="0"/>
        <w:ind w:left="-540" w:right="-540"/>
        <w:jc w:val="both"/>
        <w:rPr>
          <w:rFonts w:cstheme="minorHAnsi"/>
        </w:rPr>
      </w:pPr>
      <w:r>
        <w:rPr>
          <w:rFonts w:cstheme="minorHAnsi"/>
        </w:rPr>
        <w:t>Шифра програма: 1301</w:t>
      </w:r>
    </w:p>
    <w:p w:rsidR="00523290" w:rsidRDefault="00991EC2">
      <w:pPr>
        <w:pStyle w:val="ListParagraph"/>
        <w:spacing w:after="0"/>
        <w:ind w:left="-540" w:right="-540"/>
        <w:jc w:val="both"/>
        <w:rPr>
          <w:rFonts w:cstheme="minorHAnsi"/>
          <w:i/>
        </w:rPr>
      </w:pPr>
      <w:r>
        <w:rPr>
          <w:rFonts w:cstheme="minorHAnsi"/>
          <w:i/>
        </w:rPr>
        <w:t>Програмска активност: Подршка локалним спортским организацијама, удружењима и савезима.</w:t>
      </w:r>
    </w:p>
    <w:p w:rsidR="00523290" w:rsidRDefault="00991EC2">
      <w:pPr>
        <w:pStyle w:val="ListParagraph"/>
        <w:spacing w:after="0"/>
        <w:ind w:left="-540" w:right="-540"/>
        <w:jc w:val="both"/>
        <w:rPr>
          <w:rFonts w:cstheme="minorHAnsi"/>
        </w:rPr>
      </w:pPr>
      <w:r>
        <w:rPr>
          <w:rFonts w:cstheme="minorHAnsi"/>
        </w:rPr>
        <w:t>Шифра програмске активности: 1301-0001</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Обезбеђивање приступа спорту, подршка спортско рекреативним пројектима и развоју омладинског спорта.</w:t>
      </w:r>
    </w:p>
    <w:p w:rsidR="00523290" w:rsidRDefault="00991EC2">
      <w:pPr>
        <w:pStyle w:val="ListParagraph"/>
        <w:spacing w:after="0"/>
        <w:ind w:left="-540" w:right="-540"/>
        <w:jc w:val="both"/>
        <w:rPr>
          <w:rFonts w:cstheme="minorHAnsi"/>
        </w:rPr>
      </w:pPr>
      <w:r>
        <w:rPr>
          <w:rFonts w:cstheme="minorHAnsi"/>
        </w:rPr>
        <w:t>Основ: На основу члана 14 Статута Градске општине Палилула</w:t>
      </w:r>
    </w:p>
    <w:p w:rsidR="00523290" w:rsidRDefault="00991EC2">
      <w:pPr>
        <w:pStyle w:val="ListParagraph"/>
        <w:spacing w:after="0"/>
        <w:ind w:left="-540" w:right="-540"/>
        <w:jc w:val="both"/>
        <w:rPr>
          <w:rFonts w:ascii="Times New Roman" w:hAnsi="Times New Roman" w:cs="Times New Roman"/>
        </w:rPr>
      </w:pPr>
      <w:r>
        <w:rPr>
          <w:rFonts w:cstheme="minorHAnsi"/>
        </w:rPr>
        <w:t>Опис: Организовање манифестација у области спорта и рекреације и посебно развијање такмичарског духа код младих и других облика ревијалних спортских активности</w:t>
      </w:r>
      <w:r>
        <w:rPr>
          <w:rFonts w:ascii="Times New Roman" w:hAnsi="Times New Roman" w:cs="Times New Roman"/>
        </w:rPr>
        <w:t>.</w:t>
      </w:r>
    </w:p>
    <w:p w:rsidR="00523290" w:rsidRDefault="00991EC2">
      <w:pPr>
        <w:pStyle w:val="ListParagraph"/>
        <w:spacing w:after="0"/>
        <w:ind w:left="-540" w:right="-540"/>
        <w:jc w:val="both"/>
        <w:rPr>
          <w:rFonts w:cstheme="minorHAnsi"/>
        </w:rPr>
      </w:pPr>
      <w:r>
        <w:rPr>
          <w:rFonts w:cstheme="minorHAnsi"/>
        </w:rPr>
        <w:t>Циљ: Обогаћивање спортског амбијента на руралном и градском подручју опшптине и јачање капацитета локалних спортских клубова, удружења и савеза кроз нове садржаје ради квалитетнијег коришћења слободног времена и стицања здравих животних навика грађана општине Палилула.</w:t>
      </w:r>
    </w:p>
    <w:p w:rsidR="00523290" w:rsidRDefault="00991EC2">
      <w:pPr>
        <w:pStyle w:val="ListParagraph"/>
        <w:spacing w:after="0"/>
        <w:ind w:left="-540" w:right="-540"/>
        <w:jc w:val="both"/>
        <w:rPr>
          <w:rFonts w:cstheme="minorHAnsi"/>
        </w:rPr>
      </w:pPr>
      <w:r>
        <w:rPr>
          <w:rFonts w:cstheme="minorHAnsi"/>
        </w:rPr>
        <w:t>Индикатор: Број подржаних клубова :</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0" w:right="-540"/>
        <w:jc w:val="both"/>
        <w:rPr>
          <w:rFonts w:cstheme="minorHAnsi"/>
        </w:rPr>
      </w:pPr>
      <w:r>
        <w:rPr>
          <w:rFonts w:cstheme="minorHAnsi"/>
        </w:rPr>
        <w:t>-Вредност индикатора у базној години (202</w:t>
      </w:r>
      <w:r w:rsidR="00DB7C26">
        <w:rPr>
          <w:rFonts w:cstheme="minorHAnsi"/>
          <w:lang w:val="sr-Cyrl-RS"/>
        </w:rPr>
        <w:t>5</w:t>
      </w:r>
      <w:r>
        <w:rPr>
          <w:rFonts w:cstheme="minorHAnsi"/>
        </w:rPr>
        <w:t>): 25</w:t>
      </w:r>
    </w:p>
    <w:p w:rsidR="00523290" w:rsidRDefault="00991EC2">
      <w:pPr>
        <w:pStyle w:val="ListParagraph"/>
        <w:spacing w:after="0"/>
        <w:ind w:left="0" w:right="-540"/>
        <w:jc w:val="both"/>
        <w:rPr>
          <w:rFonts w:cstheme="minorHAnsi"/>
        </w:rPr>
      </w:pPr>
      <w:r>
        <w:rPr>
          <w:rFonts w:cstheme="minorHAnsi"/>
        </w:rPr>
        <w:t>-Ц</w:t>
      </w:r>
      <w:r w:rsidR="00DB7C26">
        <w:rPr>
          <w:rFonts w:cstheme="minorHAnsi"/>
        </w:rPr>
        <w:t>иљана вредност индикатора у 202</w:t>
      </w:r>
      <w:r w:rsidR="00DB7C26">
        <w:rPr>
          <w:rFonts w:cstheme="minorHAnsi"/>
          <w:lang w:val="sr-Cyrl-RS"/>
        </w:rPr>
        <w:t>6</w:t>
      </w:r>
      <w:r>
        <w:rPr>
          <w:rFonts w:cstheme="minorHAnsi"/>
        </w:rPr>
        <w:t>. години: 25</w:t>
      </w:r>
    </w:p>
    <w:p w:rsidR="00523290" w:rsidRDefault="00991EC2">
      <w:pPr>
        <w:pStyle w:val="ListParagraph"/>
        <w:spacing w:after="0"/>
        <w:ind w:left="0" w:right="-540"/>
        <w:jc w:val="both"/>
        <w:rPr>
          <w:rFonts w:cstheme="minorHAnsi"/>
        </w:rPr>
      </w:pPr>
      <w:r>
        <w:rPr>
          <w:rFonts w:cstheme="minorHAnsi"/>
        </w:rPr>
        <w:t>-Циљана вредност индикат</w:t>
      </w:r>
      <w:r w:rsidR="00DB7C26">
        <w:rPr>
          <w:rFonts w:cstheme="minorHAnsi"/>
        </w:rPr>
        <w:t>ора у 202</w:t>
      </w:r>
      <w:r w:rsidR="00DB7C26">
        <w:rPr>
          <w:rFonts w:cstheme="minorHAnsi"/>
          <w:lang w:val="sr-Cyrl-RS"/>
        </w:rPr>
        <w:t>7</w:t>
      </w:r>
      <w:r>
        <w:rPr>
          <w:rFonts w:cstheme="minorHAnsi"/>
        </w:rPr>
        <w:t>. години: 25</w:t>
      </w:r>
    </w:p>
    <w:p w:rsidR="00523290" w:rsidRDefault="00991EC2">
      <w:pPr>
        <w:pStyle w:val="ListParagraph"/>
        <w:spacing w:after="0"/>
        <w:ind w:left="0" w:right="-540"/>
        <w:jc w:val="both"/>
        <w:rPr>
          <w:rFonts w:cstheme="minorHAnsi"/>
        </w:rPr>
      </w:pPr>
      <w:r>
        <w:rPr>
          <w:rFonts w:cstheme="minorHAnsi"/>
        </w:rPr>
        <w:t>-Ц</w:t>
      </w:r>
      <w:r w:rsidR="00DB7C26">
        <w:rPr>
          <w:rFonts w:cstheme="minorHAnsi"/>
        </w:rPr>
        <w:t>иљана вредност индикатора у 202</w:t>
      </w:r>
      <w:r w:rsidR="00DB7C26">
        <w:rPr>
          <w:rFonts w:cstheme="minorHAnsi"/>
          <w:lang w:val="sr-Cyrl-RS"/>
        </w:rPr>
        <w:t>8</w:t>
      </w:r>
      <w:r>
        <w:rPr>
          <w:rFonts w:cstheme="minorHAnsi"/>
        </w:rPr>
        <w:t>. години: 30</w:t>
      </w:r>
    </w:p>
    <w:p w:rsidR="00523290" w:rsidRDefault="00991EC2">
      <w:pPr>
        <w:pStyle w:val="ListParagraph"/>
        <w:spacing w:after="0"/>
        <w:ind w:left="-540" w:right="-540"/>
        <w:jc w:val="both"/>
        <w:rPr>
          <w:rFonts w:cstheme="minorHAnsi"/>
        </w:rPr>
      </w:pPr>
      <w:r>
        <w:rPr>
          <w:rFonts w:cstheme="minorHAnsi"/>
        </w:rPr>
        <w:t>Расходи у 202</w:t>
      </w:r>
      <w:r w:rsidR="00DB7C26">
        <w:rPr>
          <w:rFonts w:cstheme="minorHAnsi"/>
          <w:lang w:val="sr-Cyrl-RS"/>
        </w:rPr>
        <w:t>6</w:t>
      </w:r>
      <w:r>
        <w:rPr>
          <w:rFonts w:cstheme="minorHAnsi"/>
        </w:rPr>
        <w:t xml:space="preserve">. години  износе </w:t>
      </w:r>
      <w:r w:rsidR="00DB7C26">
        <w:rPr>
          <w:rFonts w:cstheme="minorHAnsi"/>
          <w:lang w:val="sr-Cyrl-RS"/>
        </w:rPr>
        <w:t>2</w:t>
      </w:r>
      <w:r>
        <w:rPr>
          <w:rFonts w:cstheme="minorHAnsi"/>
        </w:rPr>
        <w:t>,000,000.00 динара</w:t>
      </w:r>
    </w:p>
    <w:p w:rsidR="00523290" w:rsidRDefault="00991EC2">
      <w:pPr>
        <w:pStyle w:val="ListParagraph"/>
        <w:spacing w:after="0"/>
        <w:ind w:left="-540" w:right="-540"/>
        <w:jc w:val="both"/>
        <w:rPr>
          <w:rFonts w:cstheme="minorHAnsi"/>
        </w:rPr>
      </w:pPr>
      <w:r>
        <w:rPr>
          <w:rFonts w:cstheme="minorHAnsi"/>
        </w:rPr>
        <w:t xml:space="preserve">Извор финансирања: Приходи из буџета (01) </w:t>
      </w:r>
      <w:r w:rsidR="00DB7C26">
        <w:rPr>
          <w:rFonts w:cstheme="minorHAnsi"/>
          <w:lang w:val="sr-Cyrl-RS"/>
        </w:rPr>
        <w:t>2</w:t>
      </w:r>
      <w:r>
        <w:rPr>
          <w:rFonts w:cstheme="minorHAnsi"/>
        </w:rPr>
        <w:t>,000,000.00 динара</w:t>
      </w:r>
    </w:p>
    <w:p w:rsidR="00523290" w:rsidRDefault="00991EC2">
      <w:pPr>
        <w:pStyle w:val="ListParagraph"/>
        <w:spacing w:after="0"/>
        <w:ind w:left="-540" w:right="-540"/>
        <w:jc w:val="both"/>
        <w:rPr>
          <w:rFonts w:cstheme="minorHAnsi"/>
        </w:rPr>
      </w:pPr>
      <w:r>
        <w:rPr>
          <w:rFonts w:cstheme="minorHAnsi"/>
        </w:rPr>
        <w:t>Одговорна лица: Душан Пујовић зам.пред.општине</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tabs>
          <w:tab w:val="left" w:pos="-540"/>
        </w:tabs>
        <w:spacing w:after="0"/>
        <w:ind w:left="-540" w:right="-540"/>
        <w:jc w:val="both"/>
        <w:rPr>
          <w:rFonts w:cstheme="minorHAnsi"/>
          <w:i/>
        </w:rPr>
      </w:pPr>
      <w:r>
        <w:rPr>
          <w:rFonts w:cstheme="minorHAnsi"/>
          <w:i/>
        </w:rPr>
        <w:t>Програмска активност: Спровођење омладинске политике</w:t>
      </w:r>
    </w:p>
    <w:p w:rsidR="00523290" w:rsidRDefault="00991EC2">
      <w:pPr>
        <w:pStyle w:val="ListParagraph"/>
        <w:spacing w:after="0"/>
        <w:ind w:left="-540" w:right="-540"/>
        <w:jc w:val="both"/>
        <w:rPr>
          <w:rFonts w:cstheme="minorHAnsi"/>
        </w:rPr>
      </w:pPr>
      <w:r>
        <w:rPr>
          <w:rFonts w:cstheme="minorHAnsi"/>
        </w:rPr>
        <w:t>Шифра програмске активности:1301-0005</w:t>
      </w:r>
    </w:p>
    <w:p w:rsidR="00523290" w:rsidRDefault="00991EC2">
      <w:pPr>
        <w:pStyle w:val="ListParagraph"/>
        <w:spacing w:after="0"/>
        <w:ind w:left="-540" w:right="-540"/>
        <w:jc w:val="both"/>
        <w:rPr>
          <w:rFonts w:cstheme="minorHAnsi"/>
        </w:rPr>
      </w:pPr>
      <w:r>
        <w:rPr>
          <w:rFonts w:cstheme="minorHAnsi"/>
        </w:rPr>
        <w:t>Сврха: Оснаживање младих за активније учешће у решавању проблема заједнице и побољшања статуса омладинске популације у друштву.</w:t>
      </w:r>
    </w:p>
    <w:p w:rsidR="00523290" w:rsidRDefault="00991EC2">
      <w:pPr>
        <w:pStyle w:val="ListParagraph"/>
        <w:spacing w:after="0"/>
        <w:ind w:left="-540" w:right="-540"/>
        <w:jc w:val="both"/>
        <w:rPr>
          <w:rFonts w:cstheme="minorHAnsi"/>
        </w:rPr>
      </w:pPr>
      <w:r>
        <w:rPr>
          <w:rFonts w:cstheme="minorHAnsi"/>
        </w:rPr>
        <w:t>Основ: На основу члана 14 Статута Градске општине Палилула</w:t>
      </w:r>
    </w:p>
    <w:p w:rsidR="00523290" w:rsidRDefault="00991EC2">
      <w:pPr>
        <w:pStyle w:val="ListParagraph"/>
        <w:spacing w:after="0"/>
        <w:ind w:left="-540" w:right="-540"/>
        <w:jc w:val="both"/>
        <w:rPr>
          <w:rFonts w:cstheme="minorHAnsi"/>
        </w:rPr>
      </w:pPr>
      <w:r>
        <w:rPr>
          <w:rFonts w:cstheme="minorHAnsi"/>
        </w:rPr>
        <w:t>Опис: Обезбеђивање услова за активан рад омладине путем јачања капацитета канцелрије за младе, ради удруживања, едуковања и информисања омладине, спровођења волонтерских активности за добробит заједнице и побољшања њиховог статуса као активних и одговорних актера у заједници.</w:t>
      </w:r>
    </w:p>
    <w:p w:rsidR="00523290" w:rsidRDefault="00991EC2">
      <w:pPr>
        <w:pStyle w:val="ListParagraph"/>
        <w:spacing w:after="0"/>
        <w:ind w:left="-540" w:right="-540"/>
        <w:jc w:val="both"/>
        <w:rPr>
          <w:rFonts w:cstheme="minorHAnsi"/>
        </w:rPr>
      </w:pPr>
      <w:r>
        <w:rPr>
          <w:rFonts w:cstheme="minorHAnsi"/>
        </w:rPr>
        <w:t>Циљ: Стварање претпоставке за квалитетнији живот младих у складу са европским стандардима и повећање броја активних младих који се укључују у процес одлучивања о проблемима и потребама омладинске популације.</w:t>
      </w:r>
    </w:p>
    <w:p w:rsidR="00523290" w:rsidRDefault="00991EC2">
      <w:pPr>
        <w:pStyle w:val="ListParagraph"/>
        <w:spacing w:after="0"/>
        <w:ind w:left="-540" w:right="-540"/>
        <w:jc w:val="both"/>
        <w:rPr>
          <w:rFonts w:cstheme="minorHAnsi"/>
        </w:rPr>
      </w:pPr>
      <w:r>
        <w:rPr>
          <w:rFonts w:cstheme="minorHAnsi"/>
        </w:rPr>
        <w:t>Индикатор: Број реализованих активности:</w:t>
      </w:r>
    </w:p>
    <w:p w:rsidR="00523290" w:rsidRDefault="00523290">
      <w:pPr>
        <w:pStyle w:val="ListParagraph"/>
        <w:spacing w:after="0"/>
        <w:ind w:left="-540" w:right="-540"/>
        <w:jc w:val="both"/>
        <w:rPr>
          <w:rFonts w:ascii="Times New Roman" w:hAnsi="Times New Roman" w:cs="Times New Roman"/>
        </w:rPr>
      </w:pPr>
    </w:p>
    <w:p w:rsidR="00523290" w:rsidRDefault="00991EC2">
      <w:pPr>
        <w:pStyle w:val="ListParagraph"/>
        <w:spacing w:after="0"/>
        <w:ind w:left="0" w:right="-540"/>
        <w:jc w:val="both"/>
        <w:rPr>
          <w:rFonts w:cstheme="minorHAnsi"/>
        </w:rPr>
      </w:pPr>
      <w:r>
        <w:rPr>
          <w:rFonts w:cstheme="minorHAnsi"/>
        </w:rPr>
        <w:t>-Вредност индикатора у базној години (202</w:t>
      </w:r>
      <w:r w:rsidR="00DB7C26">
        <w:rPr>
          <w:rFonts w:cstheme="minorHAnsi"/>
          <w:lang w:val="sr-Cyrl-RS"/>
        </w:rPr>
        <w:t>5</w:t>
      </w:r>
      <w:r>
        <w:rPr>
          <w:rFonts w:cstheme="minorHAnsi"/>
        </w:rPr>
        <w:t>): 9</w:t>
      </w:r>
    </w:p>
    <w:p w:rsidR="00523290" w:rsidRDefault="00991EC2">
      <w:pPr>
        <w:pStyle w:val="ListParagraph"/>
        <w:spacing w:after="0"/>
        <w:ind w:left="0" w:right="-540"/>
        <w:jc w:val="both"/>
        <w:rPr>
          <w:rFonts w:cstheme="minorHAnsi"/>
        </w:rPr>
      </w:pPr>
      <w:r>
        <w:rPr>
          <w:rFonts w:cstheme="minorHAnsi"/>
        </w:rPr>
        <w:t>-Циљана вредност индикатора у 202</w:t>
      </w:r>
      <w:r w:rsidR="00DB7C26">
        <w:rPr>
          <w:rFonts w:cstheme="minorHAnsi"/>
          <w:lang w:val="sr-Cyrl-RS"/>
        </w:rPr>
        <w:t>6</w:t>
      </w:r>
      <w:r>
        <w:rPr>
          <w:rFonts w:cstheme="minorHAnsi"/>
        </w:rPr>
        <w:t>.години: 10</w:t>
      </w:r>
    </w:p>
    <w:p w:rsidR="00523290" w:rsidRDefault="00991EC2">
      <w:pPr>
        <w:pStyle w:val="ListParagraph"/>
        <w:spacing w:after="0"/>
        <w:ind w:left="0" w:right="-540"/>
        <w:jc w:val="both"/>
        <w:rPr>
          <w:rFonts w:cstheme="minorHAnsi"/>
        </w:rPr>
      </w:pPr>
      <w:r>
        <w:rPr>
          <w:rFonts w:cstheme="minorHAnsi"/>
        </w:rPr>
        <w:t>-Ц</w:t>
      </w:r>
      <w:r w:rsidR="00DB7C26">
        <w:rPr>
          <w:rFonts w:cstheme="minorHAnsi"/>
        </w:rPr>
        <w:t>иљана вредност индикатора у 202</w:t>
      </w:r>
      <w:r w:rsidR="00DB7C26">
        <w:rPr>
          <w:rFonts w:cstheme="minorHAnsi"/>
          <w:lang w:val="sr-Cyrl-RS"/>
        </w:rPr>
        <w:t>7</w:t>
      </w:r>
      <w:r>
        <w:rPr>
          <w:rFonts w:cstheme="minorHAnsi"/>
        </w:rPr>
        <w:t>.години: 10</w:t>
      </w:r>
    </w:p>
    <w:p w:rsidR="00523290" w:rsidRDefault="00991EC2">
      <w:pPr>
        <w:pStyle w:val="ListParagraph"/>
        <w:spacing w:after="0"/>
        <w:ind w:left="0" w:right="-540"/>
        <w:jc w:val="both"/>
        <w:rPr>
          <w:rFonts w:cstheme="minorHAnsi"/>
        </w:rPr>
      </w:pPr>
      <w:r>
        <w:rPr>
          <w:rFonts w:cstheme="minorHAnsi"/>
        </w:rPr>
        <w:t>-Циљана вредност индикатора у 202</w:t>
      </w:r>
      <w:r w:rsidR="00DB7C26">
        <w:rPr>
          <w:rFonts w:cstheme="minorHAnsi"/>
          <w:lang w:val="sr-Cyrl-RS"/>
        </w:rPr>
        <w:t>8</w:t>
      </w:r>
      <w:r>
        <w:rPr>
          <w:rFonts w:cstheme="minorHAnsi"/>
        </w:rPr>
        <w:t>.години: 10</w:t>
      </w:r>
    </w:p>
    <w:p w:rsidR="00523290" w:rsidRDefault="00991EC2">
      <w:pPr>
        <w:pStyle w:val="ListParagraph"/>
        <w:spacing w:after="0"/>
        <w:ind w:left="-540" w:right="-540"/>
        <w:jc w:val="both"/>
        <w:rPr>
          <w:rFonts w:cstheme="minorHAnsi"/>
        </w:rPr>
      </w:pPr>
      <w:r>
        <w:rPr>
          <w:rFonts w:cstheme="minorHAnsi"/>
        </w:rPr>
        <w:t>Расходи у 202</w:t>
      </w:r>
      <w:r w:rsidR="00DB7C26">
        <w:rPr>
          <w:rFonts w:cstheme="minorHAnsi"/>
          <w:lang w:val="sr-Cyrl-RS"/>
        </w:rPr>
        <w:t>6</w:t>
      </w:r>
      <w:r>
        <w:rPr>
          <w:rFonts w:cstheme="minorHAnsi"/>
        </w:rPr>
        <w:t xml:space="preserve">. години  износе </w:t>
      </w:r>
      <w:r w:rsidR="00DB7C26">
        <w:rPr>
          <w:rFonts w:cstheme="minorHAnsi"/>
          <w:lang w:val="sr-Cyrl-RS"/>
        </w:rPr>
        <w:t>5.300.00,00</w:t>
      </w:r>
      <w:r>
        <w:rPr>
          <w:rFonts w:cstheme="minorHAnsi"/>
        </w:rPr>
        <w:t xml:space="preserve"> динара</w:t>
      </w:r>
    </w:p>
    <w:p w:rsidR="00523290" w:rsidRDefault="00991EC2">
      <w:pPr>
        <w:pStyle w:val="ListParagraph"/>
        <w:spacing w:after="0"/>
        <w:ind w:left="-540" w:right="-540"/>
        <w:jc w:val="both"/>
        <w:rPr>
          <w:rFonts w:cstheme="minorHAnsi"/>
        </w:rPr>
      </w:pPr>
      <w:r>
        <w:rPr>
          <w:rFonts w:cstheme="minorHAnsi"/>
        </w:rPr>
        <w:t>Извор финан</w:t>
      </w:r>
      <w:r w:rsidR="00DB7C26">
        <w:rPr>
          <w:rFonts w:cstheme="minorHAnsi"/>
        </w:rPr>
        <w:t xml:space="preserve">сирања: Приходи из буџета (01) </w:t>
      </w:r>
      <w:r w:rsidR="00DB7C26">
        <w:rPr>
          <w:rFonts w:cstheme="minorHAnsi"/>
          <w:lang w:val="sr-Cyrl-RS"/>
        </w:rPr>
        <w:t>5.30</w:t>
      </w:r>
      <w:r w:rsidR="00DB7C26">
        <w:rPr>
          <w:rFonts w:cstheme="minorHAnsi"/>
        </w:rPr>
        <w:t>0</w:t>
      </w:r>
      <w:r w:rsidR="00DB7C26">
        <w:rPr>
          <w:rFonts w:cstheme="minorHAnsi"/>
          <w:lang w:val="sr-Cyrl-RS"/>
        </w:rPr>
        <w:t>.</w:t>
      </w:r>
      <w:r w:rsidR="00DB7C26">
        <w:rPr>
          <w:rFonts w:cstheme="minorHAnsi"/>
        </w:rPr>
        <w:t>000</w:t>
      </w:r>
      <w:r w:rsidR="00DB7C26">
        <w:rPr>
          <w:rFonts w:cstheme="minorHAnsi"/>
          <w:lang w:val="sr-Cyrl-RS"/>
        </w:rPr>
        <w:t>,</w:t>
      </w:r>
      <w:r>
        <w:rPr>
          <w:rFonts w:cstheme="minorHAnsi"/>
        </w:rPr>
        <w:t>00 динара</w:t>
      </w:r>
    </w:p>
    <w:p w:rsidR="00523290" w:rsidRPr="00DB7C26" w:rsidRDefault="00991EC2">
      <w:pPr>
        <w:pStyle w:val="ListParagraph"/>
        <w:spacing w:after="0"/>
        <w:ind w:left="-540" w:right="-540"/>
        <w:jc w:val="both"/>
        <w:rPr>
          <w:rFonts w:cstheme="minorHAnsi"/>
          <w:color w:val="FF0000"/>
        </w:rPr>
      </w:pPr>
      <w:r w:rsidRPr="00DB7C26">
        <w:rPr>
          <w:rFonts w:cstheme="minorHAnsi"/>
          <w:color w:val="FF0000"/>
        </w:rPr>
        <w:lastRenderedPageBreak/>
        <w:t>Одговорно лице: Илија Николић</w:t>
      </w:r>
    </w:p>
    <w:p w:rsidR="00523290" w:rsidRDefault="00523290">
      <w:pPr>
        <w:pStyle w:val="ListParagraph"/>
        <w:spacing w:after="0"/>
        <w:ind w:left="0" w:right="-540"/>
        <w:jc w:val="both"/>
        <w:rPr>
          <w:rFonts w:ascii="Times New Roman" w:hAnsi="Times New Roman" w:cs="Times New Roman"/>
        </w:rPr>
      </w:pPr>
    </w:p>
    <w:p w:rsidR="00ED0227" w:rsidRDefault="00ED0227">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b/>
          <w:u w:val="single"/>
        </w:rPr>
      </w:pPr>
      <w:r>
        <w:rPr>
          <w:rFonts w:cstheme="minorHAnsi"/>
          <w:b/>
          <w:u w:val="single"/>
        </w:rPr>
        <w:t>Назив програма : Програм 15 - Локална самоуправа</w:t>
      </w:r>
    </w:p>
    <w:p w:rsidR="00523290" w:rsidRDefault="00991EC2">
      <w:pPr>
        <w:pStyle w:val="ListParagraph"/>
        <w:spacing w:after="0"/>
        <w:ind w:left="-540" w:right="-540"/>
        <w:jc w:val="both"/>
        <w:rPr>
          <w:rFonts w:cstheme="minorHAnsi"/>
        </w:rPr>
      </w:pPr>
      <w:r>
        <w:rPr>
          <w:rFonts w:cstheme="minorHAnsi"/>
        </w:rPr>
        <w:t>Шифра програма: 0602</w:t>
      </w:r>
    </w:p>
    <w:p w:rsidR="00523290" w:rsidRDefault="00991EC2">
      <w:pPr>
        <w:pStyle w:val="ListParagraph"/>
        <w:spacing w:after="0"/>
        <w:ind w:left="-540" w:right="-540"/>
        <w:jc w:val="both"/>
        <w:rPr>
          <w:rFonts w:cstheme="minorHAnsi"/>
          <w:i/>
        </w:rPr>
      </w:pPr>
      <w:r>
        <w:rPr>
          <w:rFonts w:cstheme="minorHAnsi"/>
          <w:i/>
        </w:rPr>
        <w:t>Програмска активност: Функционисање локалне самоуправе и градских општина</w:t>
      </w:r>
    </w:p>
    <w:p w:rsidR="00523290" w:rsidRDefault="00991EC2">
      <w:pPr>
        <w:pStyle w:val="ListParagraph"/>
        <w:spacing w:after="0"/>
        <w:ind w:left="-540" w:right="-540"/>
        <w:jc w:val="both"/>
        <w:rPr>
          <w:rFonts w:cstheme="minorHAnsi"/>
        </w:rPr>
      </w:pPr>
      <w:r>
        <w:rPr>
          <w:rFonts w:cstheme="minorHAnsi"/>
        </w:rPr>
        <w:t>Шифра програмске активности: 0602-0001</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Обезбеђење услова за остваривање права грађана на лакши и бржи начин у локалној управи.</w:t>
      </w:r>
    </w:p>
    <w:p w:rsidR="00523290" w:rsidRPr="00C8383A" w:rsidRDefault="00991EC2">
      <w:pPr>
        <w:pStyle w:val="ListParagraph"/>
        <w:spacing w:after="0"/>
        <w:ind w:left="-540" w:right="-540"/>
        <w:jc w:val="both"/>
        <w:rPr>
          <w:rFonts w:cstheme="minorHAnsi"/>
          <w:lang w:val="sr-Cyrl-RS"/>
        </w:rPr>
      </w:pPr>
      <w:r>
        <w:rPr>
          <w:rFonts w:cstheme="minorHAnsi"/>
        </w:rPr>
        <w:t>Циљ:</w:t>
      </w:r>
      <w:r>
        <w:t xml:space="preserve"> </w:t>
      </w:r>
      <w:r w:rsidR="00C8383A">
        <w:rPr>
          <w:rFonts w:cstheme="minorHAnsi"/>
          <w:lang w:val="sr-Cyrl-RS"/>
        </w:rPr>
        <w:t>Функционисање управе</w:t>
      </w:r>
    </w:p>
    <w:p w:rsidR="00523290" w:rsidRPr="00C8383A" w:rsidRDefault="00991EC2" w:rsidP="00C8383A">
      <w:pPr>
        <w:pStyle w:val="ListParagraph"/>
        <w:spacing w:after="0"/>
        <w:ind w:left="-540" w:right="-540"/>
        <w:jc w:val="both"/>
        <w:rPr>
          <w:rFonts w:cstheme="minorHAnsi"/>
          <w:lang w:val="sr-Cyrl-RS"/>
        </w:rPr>
      </w:pPr>
      <w:r>
        <w:rPr>
          <w:rFonts w:cstheme="minorHAnsi"/>
        </w:rPr>
        <w:t xml:space="preserve">Индикатор:  </w:t>
      </w:r>
      <w:r w:rsidR="00C8383A">
        <w:rPr>
          <w:rFonts w:cstheme="minorHAnsi"/>
          <w:lang w:val="sr-Cyrl-RS"/>
        </w:rPr>
        <w:t>Нема</w:t>
      </w:r>
    </w:p>
    <w:p w:rsidR="00523290" w:rsidRDefault="00991EC2">
      <w:pPr>
        <w:pStyle w:val="ListParagraph"/>
        <w:spacing w:after="0"/>
        <w:ind w:left="-540" w:right="-540"/>
        <w:jc w:val="both"/>
        <w:rPr>
          <w:rFonts w:cstheme="minorHAnsi"/>
        </w:rPr>
      </w:pPr>
      <w:r>
        <w:rPr>
          <w:rFonts w:cstheme="minorHAnsi"/>
        </w:rPr>
        <w:t>Расходи у 202</w:t>
      </w:r>
      <w:r w:rsidR="00DB7C26">
        <w:rPr>
          <w:rFonts w:cstheme="minorHAnsi"/>
          <w:lang w:val="sr-Cyrl-RS"/>
        </w:rPr>
        <w:t>6</w:t>
      </w:r>
      <w:r>
        <w:rPr>
          <w:rFonts w:cstheme="minorHAnsi"/>
        </w:rPr>
        <w:t xml:space="preserve">. години  износе </w:t>
      </w:r>
      <w:r w:rsidR="00DB7C26">
        <w:rPr>
          <w:rFonts w:cstheme="minorHAnsi"/>
          <w:lang w:val="sr-Cyrl-RS"/>
        </w:rPr>
        <w:t xml:space="preserve">105.066.355,00 </w:t>
      </w:r>
      <w:r>
        <w:rPr>
          <w:rFonts w:cstheme="minorHAnsi"/>
        </w:rPr>
        <w:t>динара</w:t>
      </w:r>
    </w:p>
    <w:p w:rsidR="00523290" w:rsidRDefault="00991EC2">
      <w:pPr>
        <w:pStyle w:val="ListParagraph"/>
        <w:spacing w:after="0"/>
        <w:ind w:left="-540" w:right="-540"/>
        <w:jc w:val="both"/>
        <w:rPr>
          <w:rFonts w:cstheme="minorHAnsi"/>
        </w:rPr>
      </w:pPr>
      <w:r>
        <w:rPr>
          <w:rFonts w:cstheme="minorHAnsi"/>
        </w:rPr>
        <w:t xml:space="preserve">Извор финансирања: Приходи из буџета (01) </w:t>
      </w:r>
      <w:r w:rsidR="00DB7C26">
        <w:rPr>
          <w:rFonts w:cstheme="minorHAnsi"/>
          <w:lang w:val="sr-Cyrl-RS"/>
        </w:rPr>
        <w:t>105.066.355,00</w:t>
      </w:r>
      <w:r>
        <w:rPr>
          <w:rFonts w:cstheme="minorHAnsi"/>
        </w:rPr>
        <w:t xml:space="preserve"> динара</w:t>
      </w:r>
    </w:p>
    <w:p w:rsidR="00523290" w:rsidRDefault="00991EC2">
      <w:pPr>
        <w:pStyle w:val="ListParagraph"/>
        <w:spacing w:after="0"/>
        <w:ind w:left="-540" w:right="-540"/>
        <w:jc w:val="both"/>
        <w:rPr>
          <w:rFonts w:cstheme="minorHAnsi"/>
        </w:rPr>
      </w:pPr>
      <w:r>
        <w:rPr>
          <w:rFonts w:cstheme="minorHAnsi"/>
        </w:rPr>
        <w:t>Одговорно лице: Слободанка Ђорђевић-Младеновић, начелник управе</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i/>
        </w:rPr>
      </w:pPr>
      <w:r>
        <w:rPr>
          <w:rFonts w:cstheme="minorHAnsi"/>
          <w:i/>
        </w:rPr>
        <w:t>Програмска активност: Текућа буџетска резерва</w:t>
      </w:r>
    </w:p>
    <w:p w:rsidR="00523290" w:rsidRDefault="00991EC2">
      <w:pPr>
        <w:pStyle w:val="ListParagraph"/>
        <w:spacing w:after="0"/>
        <w:ind w:left="-540" w:right="-540"/>
        <w:jc w:val="both"/>
        <w:rPr>
          <w:rFonts w:cstheme="minorHAnsi"/>
        </w:rPr>
      </w:pPr>
      <w:r>
        <w:rPr>
          <w:rFonts w:cstheme="minorHAnsi"/>
        </w:rPr>
        <w:t>Шифра програмске активности: 0602-0009</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Сврха:Обезбеђивање услова за финансирање расхода и издатака за које нису утврђене апропријације или за сврхе за које се у току године покаже да апропријације нису биле довољне.</w:t>
      </w:r>
    </w:p>
    <w:p w:rsidR="00523290" w:rsidRDefault="00991EC2">
      <w:pPr>
        <w:pStyle w:val="ListParagraph"/>
        <w:spacing w:after="0"/>
        <w:ind w:left="-540" w:right="-540"/>
        <w:jc w:val="both"/>
        <w:rPr>
          <w:rFonts w:cstheme="minorHAnsi"/>
        </w:rPr>
      </w:pPr>
      <w:r>
        <w:rPr>
          <w:rFonts w:cstheme="minorHAnsi"/>
        </w:rPr>
        <w:t>Расходи у 202</w:t>
      </w:r>
      <w:r w:rsidR="00DB7C26">
        <w:rPr>
          <w:rFonts w:cstheme="minorHAnsi"/>
          <w:lang w:val="sr-Cyrl-RS"/>
        </w:rPr>
        <w:t>6</w:t>
      </w:r>
      <w:r>
        <w:rPr>
          <w:rFonts w:cstheme="minorHAnsi"/>
        </w:rPr>
        <w:t>. години  износе 5,000.000.00 динара</w:t>
      </w:r>
    </w:p>
    <w:p w:rsidR="00523290" w:rsidRDefault="00991EC2">
      <w:pPr>
        <w:pStyle w:val="ListParagraph"/>
        <w:spacing w:after="0"/>
        <w:ind w:left="-540" w:right="-540"/>
        <w:jc w:val="both"/>
        <w:rPr>
          <w:rFonts w:cstheme="minorHAnsi"/>
        </w:rPr>
      </w:pPr>
      <w:r>
        <w:rPr>
          <w:rFonts w:cstheme="minorHAnsi"/>
        </w:rPr>
        <w:t>Извор финансирања: Приходи из буџета (01) 5,000,000.00 динара</w:t>
      </w:r>
    </w:p>
    <w:p w:rsidR="00523290" w:rsidRDefault="00991EC2">
      <w:pPr>
        <w:pStyle w:val="ListParagraph"/>
        <w:spacing w:after="0"/>
        <w:ind w:left="-540" w:right="-540"/>
        <w:jc w:val="both"/>
        <w:rPr>
          <w:rFonts w:cstheme="minorHAnsi"/>
        </w:rPr>
      </w:pPr>
      <w:r>
        <w:rPr>
          <w:rFonts w:cstheme="minorHAnsi"/>
        </w:rPr>
        <w:t>Одговорно лице: Слободанка Ђорђевић-Младеновић, начелник управе</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i/>
        </w:rPr>
      </w:pPr>
      <w:r>
        <w:rPr>
          <w:rFonts w:cstheme="minorHAnsi"/>
          <w:i/>
        </w:rPr>
        <w:t>Програмска активност: Стална буџетска резерва</w:t>
      </w:r>
    </w:p>
    <w:p w:rsidR="00523290" w:rsidRDefault="00991EC2">
      <w:pPr>
        <w:pStyle w:val="ListParagraph"/>
        <w:spacing w:after="0"/>
        <w:ind w:left="-540" w:right="-540"/>
        <w:jc w:val="both"/>
        <w:rPr>
          <w:rFonts w:cstheme="minorHAnsi"/>
        </w:rPr>
      </w:pPr>
      <w:r>
        <w:rPr>
          <w:rFonts w:cstheme="minorHAnsi"/>
        </w:rPr>
        <w:t>Шифра програмске активности: 0602-0010</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Обезбеђивање услова за финансирање расхода на име учешћа локалне власти у отклањању последица ванредних околности које могу да угрозе живот и здравље људи или проузрокују штету већих размера.</w:t>
      </w:r>
    </w:p>
    <w:p w:rsidR="00523290" w:rsidRDefault="00991EC2">
      <w:pPr>
        <w:pStyle w:val="ListParagraph"/>
        <w:spacing w:after="0"/>
        <w:ind w:left="-540" w:right="-540"/>
        <w:jc w:val="both"/>
        <w:rPr>
          <w:rFonts w:cstheme="minorHAnsi"/>
        </w:rPr>
      </w:pPr>
      <w:r>
        <w:rPr>
          <w:rFonts w:cstheme="minorHAnsi"/>
        </w:rPr>
        <w:t>Расходи у 202</w:t>
      </w:r>
      <w:r w:rsidR="00DB7C26">
        <w:rPr>
          <w:rFonts w:cstheme="minorHAnsi"/>
          <w:lang w:val="sr-Cyrl-RS"/>
        </w:rPr>
        <w:t>6</w:t>
      </w:r>
      <w:r>
        <w:rPr>
          <w:rFonts w:cstheme="minorHAnsi"/>
        </w:rPr>
        <w:t>. години  износе 500.000,00 динара</w:t>
      </w:r>
    </w:p>
    <w:p w:rsidR="00523290" w:rsidRDefault="00991EC2">
      <w:pPr>
        <w:pStyle w:val="ListParagraph"/>
        <w:spacing w:after="0"/>
        <w:ind w:left="-540" w:right="-540"/>
        <w:jc w:val="both"/>
        <w:rPr>
          <w:rFonts w:cstheme="minorHAnsi"/>
        </w:rPr>
      </w:pPr>
      <w:r>
        <w:rPr>
          <w:rFonts w:cstheme="minorHAnsi"/>
        </w:rPr>
        <w:t>Извор финансирања: Приходи из буџета (01) 500,000.00 динара</w:t>
      </w:r>
    </w:p>
    <w:p w:rsidR="00523290" w:rsidRDefault="00991EC2">
      <w:pPr>
        <w:pStyle w:val="ListParagraph"/>
        <w:spacing w:after="0"/>
        <w:ind w:left="-540" w:right="-540"/>
        <w:jc w:val="both"/>
        <w:rPr>
          <w:rFonts w:cstheme="minorHAnsi"/>
        </w:rPr>
      </w:pPr>
      <w:r>
        <w:rPr>
          <w:rFonts w:cstheme="minorHAnsi"/>
        </w:rPr>
        <w:t>Одговорно лице: Слободанка Ђорђевић-Младеновић, начелник управе</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b/>
          <w:u w:val="single"/>
        </w:rPr>
      </w:pPr>
      <w:r>
        <w:rPr>
          <w:rFonts w:cstheme="minorHAnsi"/>
          <w:b/>
          <w:u w:val="single"/>
        </w:rPr>
        <w:t>Назив програма: Програм 16 - ПОЛИТИЧКИ СИСТЕМ ЛОКАЛНЕ САМОУПРАВЕ</w:t>
      </w:r>
    </w:p>
    <w:p w:rsidR="00523290" w:rsidRDefault="00991EC2">
      <w:pPr>
        <w:pStyle w:val="ListParagraph"/>
        <w:spacing w:after="0"/>
        <w:ind w:left="-540" w:right="-540"/>
        <w:jc w:val="both"/>
        <w:rPr>
          <w:rFonts w:cstheme="minorHAnsi"/>
        </w:rPr>
      </w:pPr>
      <w:r>
        <w:rPr>
          <w:rFonts w:cstheme="minorHAnsi"/>
        </w:rPr>
        <w:t>Шифра програма: 2101</w:t>
      </w:r>
    </w:p>
    <w:p w:rsidR="00523290" w:rsidRDefault="00991EC2">
      <w:pPr>
        <w:pStyle w:val="ListParagraph"/>
        <w:spacing w:after="0"/>
        <w:ind w:left="-540" w:right="-540"/>
        <w:jc w:val="both"/>
        <w:rPr>
          <w:rFonts w:cstheme="minorHAnsi"/>
        </w:rPr>
      </w:pPr>
      <w:r>
        <w:rPr>
          <w:rFonts w:cstheme="minorHAnsi"/>
        </w:rPr>
        <w:t>Програмска активност: Функционисање Скупштине</w:t>
      </w:r>
    </w:p>
    <w:p w:rsidR="00523290" w:rsidRDefault="00991EC2">
      <w:pPr>
        <w:pStyle w:val="ListParagraph"/>
        <w:spacing w:after="0"/>
        <w:ind w:left="-540" w:right="-540"/>
        <w:jc w:val="both"/>
        <w:rPr>
          <w:rFonts w:cstheme="minorHAnsi"/>
        </w:rPr>
      </w:pPr>
      <w:r>
        <w:rPr>
          <w:rFonts w:cstheme="minorHAnsi"/>
        </w:rPr>
        <w:t>Шифра програмске активности: 2101-0001</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Обављање основних функција изборних органа локалне самоуправе</w:t>
      </w:r>
    </w:p>
    <w:p w:rsidR="00523290" w:rsidRDefault="00991EC2">
      <w:pPr>
        <w:pStyle w:val="ListParagraph"/>
        <w:spacing w:after="0"/>
        <w:ind w:left="-540" w:right="-540"/>
        <w:jc w:val="both"/>
        <w:rPr>
          <w:rFonts w:cstheme="minorHAnsi"/>
        </w:rPr>
      </w:pPr>
      <w:r>
        <w:rPr>
          <w:rFonts w:cstheme="minorHAnsi"/>
        </w:rPr>
        <w:t>Циљ: Функционисање локалне скупштине</w:t>
      </w:r>
    </w:p>
    <w:p w:rsidR="00523290" w:rsidRPr="00ED0227" w:rsidRDefault="00991EC2" w:rsidP="00ED0227">
      <w:pPr>
        <w:pStyle w:val="ListParagraph"/>
        <w:spacing w:after="0"/>
        <w:ind w:left="-540" w:right="-540"/>
        <w:jc w:val="both"/>
        <w:rPr>
          <w:rFonts w:cstheme="minorHAnsi"/>
          <w:lang w:val="sr-Cyrl-RS"/>
        </w:rPr>
      </w:pPr>
      <w:r>
        <w:rPr>
          <w:rFonts w:cstheme="minorHAnsi"/>
        </w:rPr>
        <w:t xml:space="preserve">Индикатор: </w:t>
      </w:r>
      <w:r w:rsidR="00ED0227">
        <w:rPr>
          <w:rFonts w:cstheme="minorHAnsi"/>
          <w:lang w:val="sr-Cyrl-RS"/>
        </w:rPr>
        <w:t>Нема</w:t>
      </w:r>
    </w:p>
    <w:p w:rsidR="00523290" w:rsidRDefault="00991EC2">
      <w:pPr>
        <w:pStyle w:val="ListParagraph"/>
        <w:spacing w:after="0"/>
        <w:ind w:left="-540" w:right="-540"/>
        <w:jc w:val="both"/>
        <w:rPr>
          <w:rFonts w:cstheme="minorHAnsi"/>
        </w:rPr>
      </w:pPr>
      <w:r>
        <w:rPr>
          <w:rFonts w:cstheme="minorHAnsi"/>
        </w:rPr>
        <w:t>Расходи у 202</w:t>
      </w:r>
      <w:r w:rsidR="00ED0227">
        <w:rPr>
          <w:rFonts w:cstheme="minorHAnsi"/>
        </w:rPr>
        <w:t>6</w:t>
      </w:r>
      <w:r>
        <w:rPr>
          <w:rFonts w:cstheme="minorHAnsi"/>
        </w:rPr>
        <w:t xml:space="preserve">. години  износе </w:t>
      </w:r>
      <w:r w:rsidR="00DB7C26">
        <w:rPr>
          <w:rFonts w:cstheme="minorHAnsi"/>
          <w:lang w:val="sr-Cyrl-RS"/>
        </w:rPr>
        <w:t>31.715.300,00</w:t>
      </w:r>
      <w:r>
        <w:rPr>
          <w:rFonts w:cstheme="minorHAnsi"/>
        </w:rPr>
        <w:t xml:space="preserve"> динара</w:t>
      </w:r>
    </w:p>
    <w:p w:rsidR="00523290" w:rsidRDefault="00991EC2">
      <w:pPr>
        <w:pStyle w:val="ListParagraph"/>
        <w:spacing w:after="0"/>
        <w:ind w:left="-540" w:right="-540"/>
        <w:jc w:val="both"/>
        <w:rPr>
          <w:rFonts w:cstheme="minorHAnsi"/>
          <w:lang w:val="sr-Cyrl-RS"/>
        </w:rPr>
      </w:pPr>
      <w:r>
        <w:rPr>
          <w:rFonts w:cstheme="minorHAnsi"/>
        </w:rPr>
        <w:t xml:space="preserve">Извор финансирања: Приходи из буџета (01) </w:t>
      </w:r>
      <w:r w:rsidR="0025191F">
        <w:rPr>
          <w:rFonts w:cstheme="minorHAnsi"/>
          <w:lang w:val="sr-Cyrl-RS"/>
        </w:rPr>
        <w:t>30.215</w:t>
      </w:r>
      <w:r>
        <w:rPr>
          <w:rFonts w:cstheme="minorHAnsi"/>
        </w:rPr>
        <w:t>.</w:t>
      </w:r>
      <w:r w:rsidR="0025191F">
        <w:rPr>
          <w:rFonts w:cstheme="minorHAnsi"/>
          <w:lang w:val="sr-Cyrl-RS"/>
        </w:rPr>
        <w:t>300,00</w:t>
      </w:r>
      <w:r>
        <w:rPr>
          <w:rFonts w:cstheme="minorHAnsi"/>
        </w:rPr>
        <w:t xml:space="preserve"> </w:t>
      </w:r>
      <w:r w:rsidR="0025191F">
        <w:rPr>
          <w:rFonts w:cstheme="minorHAnsi"/>
          <w:lang w:val="sr-Cyrl-RS"/>
        </w:rPr>
        <w:t>Д</w:t>
      </w:r>
      <w:r>
        <w:rPr>
          <w:rFonts w:cstheme="minorHAnsi"/>
        </w:rPr>
        <w:t>инара</w:t>
      </w:r>
    </w:p>
    <w:p w:rsidR="0025191F" w:rsidRPr="0025191F" w:rsidRDefault="0025191F">
      <w:pPr>
        <w:pStyle w:val="ListParagraph"/>
        <w:spacing w:after="0"/>
        <w:ind w:left="-540" w:right="-540"/>
        <w:jc w:val="both"/>
        <w:rPr>
          <w:rFonts w:cstheme="minorHAnsi"/>
          <w:lang w:val="sr-Cyrl-RS"/>
        </w:rPr>
      </w:pPr>
      <w:r w:rsidRPr="0025191F">
        <w:rPr>
          <w:rFonts w:cstheme="minorHAnsi"/>
          <w:lang w:val="sr-Cyrl-RS"/>
        </w:rPr>
        <w:lastRenderedPageBreak/>
        <w:t xml:space="preserve">Извор финансирања: </w:t>
      </w:r>
      <w:r>
        <w:rPr>
          <w:rFonts w:cstheme="minorHAnsi"/>
          <w:lang w:val="sr-Cyrl-RS"/>
        </w:rPr>
        <w:t>Неутрошена средства из претходне године (</w:t>
      </w:r>
      <w:r w:rsidRPr="0025191F">
        <w:rPr>
          <w:rFonts w:cstheme="minorHAnsi"/>
          <w:lang w:val="sr-Cyrl-RS"/>
        </w:rPr>
        <w:t>1</w:t>
      </w:r>
      <w:r>
        <w:rPr>
          <w:rFonts w:cstheme="minorHAnsi"/>
          <w:lang w:val="sr-Cyrl-RS"/>
        </w:rPr>
        <w:t>3</w:t>
      </w:r>
      <w:r w:rsidRPr="0025191F">
        <w:rPr>
          <w:rFonts w:cstheme="minorHAnsi"/>
          <w:lang w:val="sr-Cyrl-RS"/>
        </w:rPr>
        <w:t xml:space="preserve">) </w:t>
      </w:r>
      <w:r>
        <w:rPr>
          <w:rFonts w:cstheme="minorHAnsi"/>
          <w:lang w:val="sr-Cyrl-RS"/>
        </w:rPr>
        <w:t>1.500.000,00</w:t>
      </w:r>
      <w:r w:rsidRPr="0025191F">
        <w:rPr>
          <w:rFonts w:cstheme="minorHAnsi"/>
          <w:lang w:val="sr-Cyrl-RS"/>
        </w:rPr>
        <w:t xml:space="preserve"> Динара</w:t>
      </w:r>
    </w:p>
    <w:p w:rsidR="0025191F" w:rsidRPr="0025191F" w:rsidRDefault="0025191F">
      <w:pPr>
        <w:pStyle w:val="ListParagraph"/>
        <w:spacing w:after="0"/>
        <w:ind w:left="-540" w:right="-540"/>
        <w:jc w:val="both"/>
        <w:rPr>
          <w:rFonts w:cstheme="minorHAnsi"/>
          <w:lang w:val="sr-Cyrl-RS"/>
        </w:rPr>
      </w:pPr>
    </w:p>
    <w:p w:rsidR="00523290" w:rsidRDefault="00991EC2">
      <w:pPr>
        <w:pStyle w:val="ListParagraph"/>
        <w:spacing w:after="0"/>
        <w:ind w:left="-540" w:right="-540"/>
        <w:jc w:val="both"/>
        <w:rPr>
          <w:rFonts w:cstheme="minorHAnsi"/>
        </w:rPr>
      </w:pPr>
      <w:r>
        <w:rPr>
          <w:rFonts w:cstheme="minorHAnsi"/>
        </w:rPr>
        <w:t>Одговорно лице: Никола Божић, председник скупштине</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i/>
        </w:rPr>
      </w:pPr>
      <w:r>
        <w:rPr>
          <w:rFonts w:cstheme="minorHAnsi"/>
          <w:i/>
        </w:rPr>
        <w:t>Програмска активност: Функционисање извршних органа</w:t>
      </w:r>
    </w:p>
    <w:p w:rsidR="00523290" w:rsidRPr="00DE38A5" w:rsidRDefault="00991EC2">
      <w:pPr>
        <w:pStyle w:val="ListParagraph"/>
        <w:spacing w:after="0"/>
        <w:ind w:left="-540" w:right="-540"/>
        <w:jc w:val="both"/>
        <w:rPr>
          <w:rFonts w:cstheme="minorHAnsi"/>
        </w:rPr>
      </w:pPr>
      <w:r w:rsidRPr="00DE38A5">
        <w:rPr>
          <w:rFonts w:cstheme="minorHAnsi"/>
        </w:rPr>
        <w:t>Шифра програмске активности: 2101-0002</w:t>
      </w:r>
    </w:p>
    <w:p w:rsidR="00523290" w:rsidRPr="00FF50BF" w:rsidRDefault="00523290">
      <w:pPr>
        <w:pStyle w:val="ListParagraph"/>
        <w:spacing w:after="0"/>
        <w:ind w:left="-540" w:right="-540"/>
        <w:jc w:val="both"/>
        <w:rPr>
          <w:rFonts w:cstheme="minorHAnsi"/>
          <w:color w:val="FF0000"/>
        </w:rPr>
      </w:pPr>
    </w:p>
    <w:p w:rsidR="00523290" w:rsidRPr="00DE38A5" w:rsidRDefault="00991EC2">
      <w:pPr>
        <w:pStyle w:val="ListParagraph"/>
        <w:spacing w:after="0"/>
        <w:ind w:left="-540" w:right="-540"/>
        <w:jc w:val="both"/>
        <w:rPr>
          <w:rFonts w:cstheme="minorHAnsi"/>
        </w:rPr>
      </w:pPr>
      <w:r w:rsidRPr="00DE38A5">
        <w:rPr>
          <w:rFonts w:cstheme="minorHAnsi"/>
        </w:rPr>
        <w:t>Сврха:Обављање основних функција изборних органа локалне самоуправе</w:t>
      </w:r>
    </w:p>
    <w:p w:rsidR="00523290" w:rsidRPr="00DE38A5" w:rsidRDefault="00991EC2">
      <w:pPr>
        <w:pStyle w:val="ListParagraph"/>
        <w:spacing w:after="0"/>
        <w:ind w:left="-540" w:right="-540"/>
        <w:jc w:val="both"/>
        <w:rPr>
          <w:rFonts w:cstheme="minorHAnsi"/>
          <w:lang w:val="sr-Cyrl-RS"/>
        </w:rPr>
      </w:pPr>
      <w:r w:rsidRPr="00DE38A5">
        <w:rPr>
          <w:rFonts w:cstheme="minorHAnsi"/>
        </w:rPr>
        <w:t>Циљ: Функционисање извршних органа</w:t>
      </w:r>
      <w:r w:rsidR="00DE38A5">
        <w:rPr>
          <w:rFonts w:cstheme="minorHAnsi"/>
          <w:lang w:val="sr-Cyrl-RS"/>
        </w:rPr>
        <w:t xml:space="preserve"> </w:t>
      </w:r>
    </w:p>
    <w:p w:rsidR="00523290" w:rsidRPr="00DE38A5" w:rsidRDefault="00991EC2">
      <w:pPr>
        <w:pStyle w:val="ListParagraph"/>
        <w:spacing w:after="0"/>
        <w:ind w:left="-540" w:right="-540"/>
        <w:jc w:val="both"/>
        <w:rPr>
          <w:rFonts w:cstheme="minorHAnsi"/>
          <w:lang w:val="sr-Cyrl-RS"/>
        </w:rPr>
      </w:pPr>
      <w:r w:rsidRPr="00DE38A5">
        <w:rPr>
          <w:rFonts w:cstheme="minorHAnsi"/>
        </w:rPr>
        <w:t xml:space="preserve">Индикатор: </w:t>
      </w:r>
      <w:r w:rsidR="00DE38A5" w:rsidRPr="00DE38A5">
        <w:rPr>
          <w:rFonts w:cstheme="minorHAnsi"/>
          <w:lang w:val="sr-Cyrl-RS"/>
        </w:rPr>
        <w:t>Нема</w:t>
      </w:r>
    </w:p>
    <w:p w:rsidR="00523290" w:rsidRPr="00DE38A5" w:rsidRDefault="00991EC2">
      <w:pPr>
        <w:pStyle w:val="ListParagraph"/>
        <w:spacing w:after="0"/>
        <w:ind w:left="-540" w:right="-540"/>
        <w:jc w:val="both"/>
        <w:rPr>
          <w:rFonts w:cstheme="minorHAnsi"/>
        </w:rPr>
      </w:pPr>
      <w:r w:rsidRPr="00DE38A5">
        <w:rPr>
          <w:rFonts w:cstheme="minorHAnsi"/>
        </w:rPr>
        <w:t>Расходи у 202</w:t>
      </w:r>
      <w:r w:rsidR="00DE38A5" w:rsidRPr="00DE38A5">
        <w:rPr>
          <w:rFonts w:cstheme="minorHAnsi"/>
          <w:lang w:val="sr-Cyrl-RS"/>
        </w:rPr>
        <w:t>6</w:t>
      </w:r>
      <w:r w:rsidRPr="00DE38A5">
        <w:rPr>
          <w:rFonts w:cstheme="minorHAnsi"/>
        </w:rPr>
        <w:t xml:space="preserve">. години  износе </w:t>
      </w:r>
      <w:r w:rsidR="00DE38A5" w:rsidRPr="00DE38A5">
        <w:rPr>
          <w:rFonts w:cstheme="minorHAnsi"/>
        </w:rPr>
        <w:t>39.177.970</w:t>
      </w:r>
      <w:r w:rsidR="00DE38A5" w:rsidRPr="00DE38A5">
        <w:rPr>
          <w:rFonts w:cstheme="minorHAnsi"/>
          <w:lang w:val="sr-Cyrl-RS"/>
        </w:rPr>
        <w:t xml:space="preserve">,00 </w:t>
      </w:r>
      <w:r w:rsidRPr="00DE38A5">
        <w:rPr>
          <w:rFonts w:cstheme="minorHAnsi"/>
        </w:rPr>
        <w:t>динара</w:t>
      </w:r>
    </w:p>
    <w:p w:rsidR="00523290" w:rsidRPr="00DE38A5" w:rsidRDefault="00991EC2">
      <w:pPr>
        <w:pStyle w:val="ListParagraph"/>
        <w:spacing w:after="0"/>
        <w:ind w:left="-540" w:right="-540"/>
        <w:jc w:val="both"/>
        <w:rPr>
          <w:rFonts w:cstheme="minorHAnsi"/>
        </w:rPr>
      </w:pPr>
      <w:r w:rsidRPr="00DE38A5">
        <w:rPr>
          <w:rFonts w:cstheme="minorHAnsi"/>
        </w:rPr>
        <w:t xml:space="preserve">Извор финансирања: Приходи из буџета (01) </w:t>
      </w:r>
      <w:r w:rsidR="00DE38A5" w:rsidRPr="00DE38A5">
        <w:rPr>
          <w:rFonts w:cstheme="minorHAnsi"/>
          <w:lang w:val="sr-Cyrl-RS"/>
        </w:rPr>
        <w:t>39.177.970,00</w:t>
      </w:r>
      <w:r w:rsidRPr="00DE38A5">
        <w:rPr>
          <w:rFonts w:cstheme="minorHAnsi"/>
        </w:rPr>
        <w:t xml:space="preserve"> динара</w:t>
      </w:r>
    </w:p>
    <w:p w:rsidR="00523290" w:rsidRPr="00DE38A5" w:rsidRDefault="00991EC2">
      <w:pPr>
        <w:pStyle w:val="ListParagraph"/>
        <w:spacing w:after="0"/>
        <w:ind w:left="-540" w:right="-540"/>
        <w:jc w:val="both"/>
        <w:rPr>
          <w:rFonts w:cstheme="minorHAnsi"/>
        </w:rPr>
      </w:pPr>
      <w:r w:rsidRPr="00DE38A5">
        <w:rPr>
          <w:rFonts w:cstheme="minorHAnsi"/>
        </w:rPr>
        <w:t>Одговорно лице: Братислав Вучковић, председник општине</w:t>
      </w:r>
    </w:p>
    <w:p w:rsidR="00523290" w:rsidRPr="00DE38A5" w:rsidRDefault="00523290">
      <w:pPr>
        <w:spacing w:after="0"/>
        <w:ind w:right="-540"/>
        <w:jc w:val="both"/>
        <w:rPr>
          <w:rFonts w:ascii="Times New Roman" w:hAnsi="Times New Roman" w:cs="Times New Roman"/>
          <w:lang w:val="sr-Cyrl-RS"/>
        </w:rPr>
      </w:pPr>
    </w:p>
    <w:p w:rsidR="00523290" w:rsidRPr="00AB39CB" w:rsidRDefault="00523290">
      <w:pPr>
        <w:spacing w:after="0"/>
        <w:ind w:right="-540"/>
        <w:jc w:val="both"/>
        <w:rPr>
          <w:rFonts w:ascii="Times New Roman" w:hAnsi="Times New Roman" w:cs="Times New Roman"/>
          <w:lang w:val="sr-Cyrl-RS"/>
        </w:rPr>
      </w:pPr>
    </w:p>
    <w:p w:rsidR="00523290" w:rsidRPr="00AB39CB" w:rsidRDefault="00AB39CB">
      <w:pPr>
        <w:spacing w:after="0"/>
        <w:ind w:right="-540"/>
        <w:jc w:val="both"/>
        <w:rPr>
          <w:rFonts w:cstheme="minorHAnsi"/>
          <w:sz w:val="24"/>
          <w:szCs w:val="24"/>
          <w:lang w:val="sr-Cyrl-R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B39CB">
        <w:rPr>
          <w:rFonts w:ascii="Times New Roman" w:hAnsi="Times New Roman" w:cs="Times New Roman"/>
          <w:sz w:val="24"/>
          <w:szCs w:val="24"/>
        </w:rPr>
        <w:tab/>
      </w:r>
      <w:r w:rsidRPr="00AB39CB">
        <w:rPr>
          <w:rFonts w:ascii="Times New Roman" w:hAnsi="Times New Roman" w:cs="Times New Roman"/>
          <w:sz w:val="24"/>
          <w:szCs w:val="24"/>
        </w:rPr>
        <w:tab/>
      </w:r>
      <w:r w:rsidRPr="00AB39CB">
        <w:rPr>
          <w:rFonts w:cstheme="minorHAnsi"/>
          <w:sz w:val="24"/>
          <w:szCs w:val="24"/>
        </w:rPr>
        <w:t xml:space="preserve">III </w:t>
      </w:r>
      <w:r w:rsidRPr="00AB39CB">
        <w:rPr>
          <w:rFonts w:cstheme="minorHAnsi"/>
          <w:sz w:val="24"/>
          <w:szCs w:val="24"/>
          <w:lang w:val="sr-Cyrl-RS"/>
        </w:rPr>
        <w:t xml:space="preserve">ОБРАЗЛОЖЕЊЕ </w:t>
      </w:r>
    </w:p>
    <w:p w:rsidR="00AD23E7" w:rsidRPr="00AB39CB" w:rsidRDefault="00AD23E7" w:rsidP="00AD23E7">
      <w:pPr>
        <w:pStyle w:val="ListParagraph"/>
        <w:spacing w:after="0"/>
        <w:ind w:left="2340" w:right="-540" w:firstLine="1260"/>
        <w:jc w:val="both"/>
        <w:rPr>
          <w:rFonts w:cstheme="minorHAnsi"/>
        </w:rPr>
      </w:pPr>
    </w:p>
    <w:p w:rsidR="00AD23E7" w:rsidRDefault="00AD23E7" w:rsidP="00AD23E7">
      <w:pPr>
        <w:pStyle w:val="ListParagraph"/>
        <w:spacing w:after="0"/>
        <w:ind w:left="2340" w:right="-540" w:firstLine="1260"/>
        <w:jc w:val="both"/>
        <w:rPr>
          <w:rFonts w:cstheme="minorHAnsi"/>
        </w:rPr>
      </w:pPr>
    </w:p>
    <w:p w:rsidR="00523290" w:rsidRPr="00AF60B8" w:rsidRDefault="00991EC2" w:rsidP="00AD23E7">
      <w:pPr>
        <w:pStyle w:val="ListParagraph"/>
        <w:spacing w:after="0"/>
        <w:ind w:left="3060" w:right="-540" w:firstLine="1260"/>
        <w:jc w:val="both"/>
        <w:rPr>
          <w:rFonts w:cstheme="minorHAnsi"/>
        </w:rPr>
      </w:pPr>
      <w:r w:rsidRPr="00AF60B8">
        <w:rPr>
          <w:rFonts w:cstheme="minorHAnsi"/>
        </w:rPr>
        <w:t>Члан 1</w:t>
      </w:r>
      <w:r w:rsidR="000672AE" w:rsidRPr="00AF60B8">
        <w:rPr>
          <w:rFonts w:cstheme="minorHAnsi"/>
        </w:rPr>
        <w:t>4</w:t>
      </w:r>
      <w:r w:rsidRPr="00AF60B8">
        <w:rPr>
          <w:rFonts w:cstheme="minorHAnsi"/>
        </w:rPr>
        <w:t xml:space="preserve">.  </w:t>
      </w:r>
    </w:p>
    <w:p w:rsidR="00523290" w:rsidRDefault="00523290">
      <w:pPr>
        <w:pStyle w:val="ListParagraph"/>
        <w:spacing w:after="0"/>
        <w:ind w:left="2340" w:right="-540" w:firstLine="126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Овом одлуком обезбеђују се средства за плате : изабрана лица </w:t>
      </w:r>
      <w:r w:rsidR="00DE38A5">
        <w:rPr>
          <w:rFonts w:cstheme="minorHAnsi"/>
          <w:lang w:val="sr-Cyrl-RS"/>
        </w:rPr>
        <w:t>7</w:t>
      </w:r>
      <w:r>
        <w:rPr>
          <w:rFonts w:cstheme="minorHAnsi"/>
        </w:rPr>
        <w:t>, постављена лица 2, запослени 3</w:t>
      </w:r>
      <w:r w:rsidR="00DE38A5">
        <w:rPr>
          <w:rFonts w:cstheme="minorHAnsi"/>
          <w:lang w:val="sr-Cyrl-RS"/>
        </w:rPr>
        <w:t>7</w:t>
      </w:r>
      <w:r>
        <w:rPr>
          <w:rFonts w:cstheme="minorHAnsi"/>
        </w:rPr>
        <w:t xml:space="preserve"> односно укупно </w:t>
      </w:r>
      <w:r w:rsidR="00DE38A5">
        <w:rPr>
          <w:rFonts w:cstheme="minorHAnsi"/>
          <w:lang w:val="sr-Cyrl-RS"/>
        </w:rPr>
        <w:t>46</w:t>
      </w:r>
      <w:r>
        <w:rPr>
          <w:rFonts w:cstheme="minorHAnsi"/>
        </w:rPr>
        <w:t>.</w:t>
      </w:r>
    </w:p>
    <w:p w:rsidR="00523290" w:rsidRDefault="00991EC2">
      <w:pPr>
        <w:pStyle w:val="ListParagraph"/>
        <w:spacing w:after="0"/>
        <w:ind w:left="-540" w:right="-540"/>
        <w:jc w:val="both"/>
        <w:rPr>
          <w:rFonts w:cstheme="minorHAnsi"/>
        </w:rPr>
      </w:pPr>
      <w:r>
        <w:rPr>
          <w:rFonts w:cstheme="minorHAnsi"/>
        </w:rPr>
        <w:tab/>
      </w:r>
    </w:p>
    <w:p w:rsidR="00523290" w:rsidRDefault="00991EC2" w:rsidP="00AF60B8">
      <w:pPr>
        <w:pStyle w:val="ListParagraph"/>
        <w:spacing w:after="0"/>
        <w:ind w:left="3060" w:right="-540" w:firstLine="1260"/>
        <w:jc w:val="both"/>
        <w:rPr>
          <w:rFonts w:cstheme="minorHAnsi"/>
        </w:rPr>
      </w:pPr>
      <w:r>
        <w:rPr>
          <w:rFonts w:cstheme="minorHAnsi"/>
        </w:rPr>
        <w:t>Члан 1</w:t>
      </w:r>
      <w:r w:rsidR="000672AE">
        <w:rPr>
          <w:rFonts w:cstheme="minorHAnsi"/>
        </w:rPr>
        <w:t>5</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Приходи и примања буџета Градске општине Палилула прикупљају се и наплаћују у складу са законом и другим прописима, независно од од износа планираних овом Одлуком за поједине врсте прихода и примања.</w:t>
      </w:r>
    </w:p>
    <w:p w:rsidR="00ED0227" w:rsidRPr="00ED0227" w:rsidRDefault="00991EC2" w:rsidP="00ED0227">
      <w:pPr>
        <w:pStyle w:val="ListParagraph"/>
        <w:spacing w:after="0"/>
        <w:ind w:left="-540" w:right="-540"/>
        <w:jc w:val="both"/>
        <w:rPr>
          <w:rFonts w:cstheme="minorHAnsi"/>
          <w:lang w:val="sr-Cyrl-RS"/>
        </w:rPr>
      </w:pPr>
      <w:r>
        <w:rPr>
          <w:rFonts w:cstheme="minorHAnsi"/>
        </w:rPr>
        <w:tab/>
      </w:r>
    </w:p>
    <w:p w:rsidR="00523290" w:rsidRDefault="00991EC2" w:rsidP="00AF60B8">
      <w:pPr>
        <w:pStyle w:val="ListParagraph"/>
        <w:spacing w:after="0"/>
        <w:ind w:left="3060" w:right="-540" w:firstLine="1260"/>
        <w:jc w:val="both"/>
        <w:rPr>
          <w:rFonts w:cstheme="minorHAnsi"/>
        </w:rPr>
      </w:pPr>
      <w:r>
        <w:rPr>
          <w:rFonts w:cstheme="minorHAnsi"/>
        </w:rPr>
        <w:t>Члан 1</w:t>
      </w:r>
      <w:r w:rsidR="000672AE">
        <w:rPr>
          <w:rFonts w:cstheme="minorHAnsi"/>
        </w:rPr>
        <w:t>6</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Наредбодавац за извршење буџета је председник Градске општине Палилула и одговоран је за законско и наменско коришћење средстава распоређених буџетом.</w:t>
      </w:r>
    </w:p>
    <w:p w:rsidR="00523290" w:rsidRDefault="00523290">
      <w:pPr>
        <w:pStyle w:val="ListParagraph"/>
        <w:spacing w:after="0"/>
        <w:ind w:left="-540" w:right="-540"/>
        <w:jc w:val="both"/>
        <w:rPr>
          <w:rFonts w:cstheme="minorHAnsi"/>
        </w:rPr>
      </w:pPr>
    </w:p>
    <w:p w:rsidR="00523290" w:rsidRDefault="00991EC2" w:rsidP="00AF60B8">
      <w:pPr>
        <w:pStyle w:val="ListParagraph"/>
        <w:spacing w:after="0"/>
        <w:ind w:left="3060" w:right="-540" w:firstLine="1260"/>
        <w:jc w:val="both"/>
        <w:rPr>
          <w:rFonts w:cstheme="minorHAnsi"/>
        </w:rPr>
      </w:pPr>
      <w:r>
        <w:rPr>
          <w:rFonts w:cstheme="minorHAnsi"/>
        </w:rPr>
        <w:t>Члан 1</w:t>
      </w:r>
      <w:r w:rsidR="000672AE">
        <w:rPr>
          <w:rFonts w:cstheme="minorHAnsi"/>
        </w:rPr>
        <w:t>7</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Председник општине може овластити одређено лице које ће бити одговорно за реализацију буџетског програма и пројекта, у смислу наменског, ефективног, ефикасног,економичног, односно законитог трошења буџетских средстава.</w:t>
      </w:r>
    </w:p>
    <w:p w:rsidR="00523290" w:rsidRDefault="00523290">
      <w:pPr>
        <w:pStyle w:val="ListParagraph"/>
        <w:spacing w:after="0"/>
        <w:ind w:left="-540" w:right="-540"/>
        <w:jc w:val="both"/>
        <w:rPr>
          <w:rFonts w:cstheme="minorHAnsi"/>
          <w:lang w:val="sr-Cyrl-RS"/>
        </w:rPr>
      </w:pPr>
    </w:p>
    <w:p w:rsidR="00ED0227" w:rsidRDefault="00ED0227">
      <w:pPr>
        <w:pStyle w:val="ListParagraph"/>
        <w:spacing w:after="0"/>
        <w:ind w:left="-540" w:right="-540"/>
        <w:jc w:val="both"/>
        <w:rPr>
          <w:rFonts w:cstheme="minorHAnsi"/>
        </w:rPr>
      </w:pPr>
    </w:p>
    <w:p w:rsidR="00141ECF" w:rsidRDefault="00141ECF">
      <w:pPr>
        <w:pStyle w:val="ListParagraph"/>
        <w:spacing w:after="0"/>
        <w:ind w:left="-540" w:right="-540"/>
        <w:jc w:val="both"/>
        <w:rPr>
          <w:rFonts w:cstheme="minorHAnsi"/>
        </w:rPr>
      </w:pPr>
    </w:p>
    <w:p w:rsidR="00141ECF" w:rsidRPr="00141ECF" w:rsidRDefault="00141ECF">
      <w:pPr>
        <w:pStyle w:val="ListParagraph"/>
        <w:spacing w:after="0"/>
        <w:ind w:left="-540" w:right="-540"/>
        <w:jc w:val="both"/>
        <w:rPr>
          <w:rFonts w:cstheme="minorHAnsi"/>
        </w:rPr>
      </w:pPr>
    </w:p>
    <w:p w:rsidR="00523290" w:rsidRDefault="00991EC2" w:rsidP="00AF60B8">
      <w:pPr>
        <w:pStyle w:val="ListParagraph"/>
        <w:spacing w:after="0"/>
        <w:ind w:left="3060" w:right="-540" w:firstLine="1260"/>
        <w:jc w:val="both"/>
        <w:rPr>
          <w:rFonts w:cstheme="minorHAnsi"/>
        </w:rPr>
      </w:pPr>
      <w:r>
        <w:rPr>
          <w:rFonts w:cstheme="minorHAnsi"/>
        </w:rPr>
        <w:lastRenderedPageBreak/>
        <w:t>Члан 1</w:t>
      </w:r>
      <w:r w:rsidR="000672AE">
        <w:rPr>
          <w:rFonts w:cstheme="minorHAnsi"/>
        </w:rPr>
        <w:t>8</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корисника, као и за издавање налога за уплату средстава која припадају буџету.</w:t>
      </w:r>
    </w:p>
    <w:p w:rsidR="00523290" w:rsidRDefault="00991EC2">
      <w:pPr>
        <w:pStyle w:val="ListParagraph"/>
        <w:spacing w:after="0"/>
        <w:ind w:left="-540" w:right="-540"/>
        <w:jc w:val="both"/>
        <w:rPr>
          <w:rFonts w:cstheme="minorHAnsi"/>
        </w:rPr>
      </w:pPr>
      <w:r>
        <w:rPr>
          <w:rFonts w:cstheme="minorHAnsi"/>
        </w:rPr>
        <w:t xml:space="preserve">                    За законито и наменско коришћење средстава распоређених овом Одлуком, одговорни су руководиоци директних  корисника буџетских средстава.</w:t>
      </w:r>
    </w:p>
    <w:p w:rsidR="00523290" w:rsidRDefault="00991EC2">
      <w:pPr>
        <w:pStyle w:val="ListParagraph"/>
        <w:spacing w:after="0"/>
        <w:ind w:left="-540" w:right="-540"/>
        <w:jc w:val="both"/>
        <w:rPr>
          <w:rFonts w:cstheme="minorHAnsi"/>
        </w:rPr>
      </w:pPr>
      <w:r>
        <w:rPr>
          <w:rFonts w:cstheme="minorHAnsi"/>
        </w:rPr>
        <w:t xml:space="preserve">                    За законито и наменско коришћење средстава распоређених овом одлуком општинској управи, одговоран је начелник управе.</w:t>
      </w:r>
    </w:p>
    <w:p w:rsidR="00523290" w:rsidRDefault="00523290">
      <w:pPr>
        <w:pStyle w:val="ListParagraph"/>
        <w:spacing w:after="0"/>
        <w:ind w:left="-540" w:right="-540"/>
        <w:jc w:val="both"/>
        <w:rPr>
          <w:rFonts w:cstheme="minorHAnsi"/>
        </w:rPr>
      </w:pPr>
    </w:p>
    <w:p w:rsidR="00523290" w:rsidRDefault="00991EC2" w:rsidP="00AF60B8">
      <w:pPr>
        <w:pStyle w:val="ListParagraph"/>
        <w:spacing w:after="0"/>
        <w:ind w:left="3060" w:right="-540" w:firstLine="1260"/>
        <w:jc w:val="both"/>
        <w:rPr>
          <w:rFonts w:cstheme="minorHAnsi"/>
        </w:rPr>
      </w:pPr>
      <w:r>
        <w:rPr>
          <w:rFonts w:cstheme="minorHAnsi"/>
        </w:rPr>
        <w:t>Члан 1</w:t>
      </w:r>
      <w:r w:rsidR="000672AE">
        <w:rPr>
          <w:rFonts w:cstheme="minorHAnsi"/>
        </w:rPr>
        <w:t>9</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Одлуку о промени апропријације из општих прихода буџета и преносу апропријације у текућу буџетску резерву, у складу са чланом 61. Закона о буџетском систему доноси председник општине.</w:t>
      </w:r>
    </w:p>
    <w:p w:rsidR="00523290" w:rsidRPr="00AF60B8" w:rsidRDefault="00523290" w:rsidP="00DE38A5">
      <w:pPr>
        <w:spacing w:after="0"/>
        <w:ind w:right="-540"/>
        <w:jc w:val="both"/>
        <w:rPr>
          <w:rFonts w:cstheme="minorHAnsi"/>
        </w:rPr>
      </w:pPr>
    </w:p>
    <w:p w:rsidR="00523290" w:rsidRDefault="00991EC2" w:rsidP="00AF60B8">
      <w:pPr>
        <w:pStyle w:val="ListParagraph"/>
        <w:spacing w:after="0"/>
        <w:ind w:left="3060" w:right="-540" w:firstLine="1260"/>
        <w:jc w:val="both"/>
        <w:rPr>
          <w:rFonts w:cstheme="minorHAnsi"/>
        </w:rPr>
      </w:pPr>
      <w:r>
        <w:rPr>
          <w:rFonts w:cstheme="minorHAnsi"/>
        </w:rPr>
        <w:t xml:space="preserve">Члан </w:t>
      </w:r>
      <w:r w:rsidR="000672AE">
        <w:rPr>
          <w:rFonts w:cstheme="minorHAnsi"/>
        </w:rPr>
        <w:t>20</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Решење о употреби текуће буџетске резерве и сталне буџетске резерве на захтев буџетског корисника израђује Одсек за финансије и доноси Председник.</w:t>
      </w:r>
    </w:p>
    <w:p w:rsidR="00523290" w:rsidRDefault="00991EC2">
      <w:pPr>
        <w:pStyle w:val="ListParagraph"/>
        <w:spacing w:after="0"/>
        <w:ind w:left="-540" w:right="-540"/>
        <w:jc w:val="both"/>
        <w:rPr>
          <w:rFonts w:cstheme="minorHAnsi"/>
        </w:rPr>
      </w:pPr>
      <w:r>
        <w:rPr>
          <w:rFonts w:cstheme="minorHAnsi"/>
        </w:rPr>
        <w:tab/>
      </w:r>
    </w:p>
    <w:p w:rsidR="00523290" w:rsidRDefault="00991EC2" w:rsidP="00AF60B8">
      <w:pPr>
        <w:pStyle w:val="ListParagraph"/>
        <w:spacing w:after="0"/>
        <w:ind w:left="3060" w:right="-540" w:firstLine="1260"/>
        <w:jc w:val="both"/>
        <w:rPr>
          <w:rFonts w:cstheme="minorHAnsi"/>
        </w:rPr>
      </w:pPr>
      <w:r>
        <w:rPr>
          <w:rFonts w:cstheme="minorHAnsi"/>
        </w:rPr>
        <w:t>Члан 2</w:t>
      </w:r>
      <w:r w:rsidR="000672AE">
        <w:rPr>
          <w:rFonts w:cstheme="minorHAnsi"/>
        </w:rPr>
        <w:t>1</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Одсек за финансије Градске општине Палилаула обавезан је да редовно прати извршење буџета и најмање два пута годишње информише Општинско веће, а обавезно у року од петнаест дана по истеку шестомесечног, односно деветомесечног периода.</w:t>
      </w:r>
    </w:p>
    <w:p w:rsidR="00523290" w:rsidRDefault="00991EC2">
      <w:pPr>
        <w:pStyle w:val="ListParagraph"/>
        <w:spacing w:after="0"/>
        <w:ind w:left="-540" w:right="-540"/>
        <w:jc w:val="both"/>
        <w:rPr>
          <w:rFonts w:cstheme="minorHAnsi"/>
        </w:rPr>
      </w:pPr>
      <w:r>
        <w:rPr>
          <w:rFonts w:cstheme="minorHAnsi"/>
        </w:rPr>
        <w:t xml:space="preserve">                 У року од петнест дана по подношењу извештаја из става 1. овог члана, Општинско веће усваја и доставља извештај Скупштини општине Палилула.</w:t>
      </w:r>
    </w:p>
    <w:p w:rsidR="00523290" w:rsidRDefault="00991EC2">
      <w:pPr>
        <w:pStyle w:val="ListParagraph"/>
        <w:spacing w:after="0"/>
        <w:ind w:left="-540" w:right="-540"/>
        <w:jc w:val="both"/>
        <w:rPr>
          <w:rFonts w:cstheme="minorHAnsi"/>
        </w:rPr>
      </w:pPr>
      <w:r>
        <w:rPr>
          <w:rFonts w:cstheme="minorHAnsi"/>
        </w:rPr>
        <w:t xml:space="preserve">                 Извештај садржи и одступања између усвојеног буџета и извршења и образложење великих одступања.</w:t>
      </w:r>
    </w:p>
    <w:p w:rsidR="00823149" w:rsidRPr="00ED0227" w:rsidRDefault="00823149">
      <w:pPr>
        <w:pStyle w:val="ListParagraph"/>
        <w:spacing w:after="0"/>
        <w:ind w:left="-540" w:right="-540"/>
        <w:jc w:val="both"/>
        <w:rPr>
          <w:rFonts w:cstheme="minorHAnsi"/>
          <w:lang w:val="sr-Cyrl-RS"/>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0672AE">
        <w:rPr>
          <w:rFonts w:cstheme="minorHAnsi"/>
        </w:rPr>
        <w:t>2</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Општинско веће Градске општине Палилула и председник општине одговорни су за спровођење фискалне политике управљање јавном имовином, приходима и примањима и расходима и издацима на начин који је у складу са Законом о буџетском систему.</w:t>
      </w:r>
    </w:p>
    <w:p w:rsidR="00823149" w:rsidRDefault="00823149" w:rsidP="00823149">
      <w:pPr>
        <w:spacing w:after="0"/>
        <w:ind w:right="-540"/>
        <w:jc w:val="both"/>
        <w:rPr>
          <w:rFonts w:cstheme="minorHAnsi"/>
        </w:rPr>
      </w:pPr>
    </w:p>
    <w:p w:rsidR="00523290" w:rsidRPr="00823149" w:rsidRDefault="00991EC2" w:rsidP="00823149">
      <w:pPr>
        <w:spacing w:after="0"/>
        <w:ind w:left="3033" w:right="-540" w:firstLine="1287"/>
        <w:jc w:val="both"/>
        <w:rPr>
          <w:rFonts w:cstheme="minorHAnsi"/>
        </w:rPr>
      </w:pPr>
      <w:r w:rsidRPr="00823149">
        <w:rPr>
          <w:rFonts w:cstheme="minorHAnsi"/>
        </w:rPr>
        <w:t>Члан 2</w:t>
      </w:r>
      <w:r w:rsidR="000672AE" w:rsidRPr="00823149">
        <w:rPr>
          <w:rFonts w:cstheme="minorHAnsi"/>
        </w:rPr>
        <w:t>3</w:t>
      </w:r>
      <w:r w:rsidRPr="00823149">
        <w:rPr>
          <w:rFonts w:cstheme="minorHAnsi"/>
        </w:rPr>
        <w:t>.</w:t>
      </w:r>
    </w:p>
    <w:p w:rsidR="00523290" w:rsidRDefault="00523290">
      <w:pPr>
        <w:pStyle w:val="ListParagraph"/>
        <w:spacing w:after="0"/>
        <w:ind w:left="3060" w:right="-540" w:firstLine="540"/>
        <w:jc w:val="both"/>
        <w:rPr>
          <w:rFonts w:cstheme="minorHAnsi"/>
        </w:rPr>
      </w:pPr>
    </w:p>
    <w:p w:rsidR="00523290" w:rsidRDefault="00991EC2">
      <w:pPr>
        <w:pStyle w:val="ListParagraph"/>
        <w:spacing w:after="0"/>
        <w:ind w:left="-540" w:right="-540"/>
        <w:jc w:val="both"/>
        <w:rPr>
          <w:rFonts w:cstheme="minorHAnsi"/>
        </w:rPr>
      </w:pPr>
      <w:r>
        <w:rPr>
          <w:rFonts w:cstheme="minorHAnsi"/>
        </w:rPr>
        <w:t>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w:t>
      </w:r>
    </w:p>
    <w:p w:rsidR="00523290" w:rsidRDefault="00991EC2">
      <w:pPr>
        <w:pStyle w:val="ListParagraph"/>
        <w:spacing w:after="0"/>
        <w:ind w:left="-540" w:right="-540"/>
        <w:jc w:val="both"/>
        <w:rPr>
          <w:rFonts w:cstheme="minorHAnsi"/>
        </w:rPr>
      </w:pPr>
      <w:r>
        <w:rPr>
          <w:rFonts w:cstheme="minorHAnsi"/>
        </w:rPr>
        <w:t xml:space="preserve">                  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523290" w:rsidRDefault="00991EC2">
      <w:pPr>
        <w:pStyle w:val="ListParagraph"/>
        <w:spacing w:after="0"/>
        <w:ind w:left="-540" w:right="-540"/>
        <w:jc w:val="both"/>
        <w:rPr>
          <w:rFonts w:cstheme="minorHAnsi"/>
        </w:rPr>
      </w:pPr>
      <w:r>
        <w:rPr>
          <w:rFonts w:cstheme="minorHAnsi"/>
        </w:rPr>
        <w:lastRenderedPageBreak/>
        <w:t xml:space="preserve">                   Обавезе преузете у 202</w:t>
      </w:r>
      <w:r w:rsidR="00DE38A5">
        <w:rPr>
          <w:rFonts w:cstheme="minorHAnsi"/>
          <w:lang w:val="sr-Cyrl-RS"/>
        </w:rPr>
        <w:t>5</w:t>
      </w:r>
      <w:r>
        <w:rPr>
          <w:rFonts w:cstheme="minorHAnsi"/>
        </w:rPr>
        <w:t xml:space="preserve">. години у складу са одобреним апропријацијама у тој </w:t>
      </w:r>
      <w:r w:rsidR="00DE38A5">
        <w:rPr>
          <w:rFonts w:cstheme="minorHAnsi"/>
        </w:rPr>
        <w:t>години, а неизвршене у току 202</w:t>
      </w:r>
      <w:r w:rsidR="00DE38A5">
        <w:rPr>
          <w:rFonts w:cstheme="minorHAnsi"/>
          <w:lang w:val="sr-Cyrl-RS"/>
        </w:rPr>
        <w:t>5</w:t>
      </w:r>
      <w:r>
        <w:rPr>
          <w:rFonts w:cstheme="minorHAnsi"/>
        </w:rPr>
        <w:t>. године, преносе се у 202</w:t>
      </w:r>
      <w:r w:rsidR="00DE38A5">
        <w:rPr>
          <w:rFonts w:cstheme="minorHAnsi"/>
          <w:lang w:val="sr-Cyrl-RS"/>
        </w:rPr>
        <w:t>6</w:t>
      </w:r>
      <w:r>
        <w:rPr>
          <w:rFonts w:cstheme="minorHAnsi"/>
        </w:rPr>
        <w:t>.годину и имају статус преузетих обавеза и извршавају се на терет одобрених апропријација овом Одлуком.</w:t>
      </w:r>
    </w:p>
    <w:p w:rsidR="00523290" w:rsidRDefault="00523290">
      <w:pPr>
        <w:pStyle w:val="ListParagraph"/>
        <w:spacing w:after="0"/>
        <w:ind w:left="-540" w:right="-540"/>
        <w:jc w:val="both"/>
        <w:rPr>
          <w:rFonts w:cstheme="minorHAnsi"/>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0672AE">
        <w:rPr>
          <w:rFonts w:cstheme="minorHAnsi"/>
        </w:rPr>
        <w:t>4</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rsidR="00523290" w:rsidRDefault="00523290">
      <w:pPr>
        <w:pStyle w:val="ListParagraph"/>
        <w:spacing w:after="0"/>
        <w:ind w:left="-540" w:right="-540"/>
        <w:jc w:val="both"/>
        <w:rPr>
          <w:rFonts w:cstheme="minorHAnsi"/>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0672AE">
        <w:rPr>
          <w:rFonts w:cstheme="minorHAnsi"/>
        </w:rPr>
        <w:t>5</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Обавезе према корисницима буџетских средстава извршавају се сразмерно оствареним примањима буџета.Ако се у току године примања смање, издаци буџета извршаваће се по приоритетима, и то :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523290" w:rsidRDefault="00523290">
      <w:pPr>
        <w:pStyle w:val="ListParagraph"/>
        <w:spacing w:after="0"/>
        <w:ind w:left="-540" w:right="-540"/>
        <w:jc w:val="both"/>
        <w:rPr>
          <w:rFonts w:cstheme="minorHAnsi"/>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0672AE">
        <w:rPr>
          <w:rFonts w:cstheme="minorHAnsi"/>
        </w:rPr>
        <w:t>6</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Уговори о набавци добара, финансијске имовине, пружању услуга или извођењу грађевинских радова, које закључују директни корисници буџетских средстава, морају бити закључени у складу са прописима који регулишу јавне набавке.</w:t>
      </w:r>
    </w:p>
    <w:p w:rsidR="00523290" w:rsidRDefault="00523290">
      <w:pPr>
        <w:spacing w:after="0"/>
        <w:ind w:right="-540"/>
        <w:jc w:val="both"/>
        <w:rPr>
          <w:rFonts w:cstheme="minorHAnsi"/>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0672AE">
        <w:rPr>
          <w:rFonts w:cstheme="minorHAnsi"/>
        </w:rPr>
        <w:t>7</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Средства одобрена кориснику буџетских средстава, могу се преусмеравати унутар буџетског програма у износу од 10% вредности апропријације чија се вредност умањује.</w:t>
      </w:r>
    </w:p>
    <w:p w:rsidR="00523290" w:rsidRDefault="00523290">
      <w:pPr>
        <w:pStyle w:val="ListParagraph"/>
        <w:spacing w:after="0"/>
        <w:ind w:left="-540" w:right="-540"/>
        <w:jc w:val="both"/>
        <w:rPr>
          <w:rFonts w:cstheme="minorHAnsi"/>
        </w:rPr>
      </w:pPr>
    </w:p>
    <w:p w:rsidR="00AF60B8" w:rsidRPr="00ED0227" w:rsidRDefault="00AF60B8">
      <w:pPr>
        <w:pStyle w:val="ListParagraph"/>
        <w:spacing w:after="0"/>
        <w:ind w:left="-540" w:right="-540"/>
        <w:jc w:val="both"/>
        <w:rPr>
          <w:rFonts w:cstheme="minorHAnsi"/>
          <w:lang w:val="sr-Cyrl-RS"/>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0672AE">
        <w:rPr>
          <w:rFonts w:cstheme="minorHAnsi"/>
        </w:rPr>
        <w:t>8</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У случају да за извршење одређеног плаћања корисника средстава буџета није постојао правни основ, средства се враћају у буџет Општине.</w:t>
      </w:r>
    </w:p>
    <w:p w:rsidR="00523290" w:rsidRDefault="00523290">
      <w:pPr>
        <w:pStyle w:val="ListParagraph"/>
        <w:spacing w:after="0"/>
        <w:ind w:left="-540" w:right="-540"/>
        <w:jc w:val="both"/>
        <w:rPr>
          <w:rFonts w:cstheme="minorHAnsi"/>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0672AE">
        <w:rPr>
          <w:rFonts w:cstheme="minorHAnsi"/>
        </w:rPr>
        <w:t>9</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Распоред и коришћење средстава у укупном износу од </w:t>
      </w:r>
      <w:r w:rsidR="00551151">
        <w:rPr>
          <w:rFonts w:cstheme="minorHAnsi"/>
          <w:lang w:val="sr-Cyrl-RS"/>
        </w:rPr>
        <w:t>193.706.625,00</w:t>
      </w:r>
      <w:r>
        <w:rPr>
          <w:rFonts w:cstheme="minorHAnsi"/>
        </w:rPr>
        <w:t xml:space="preserve"> динара врши се по програмима и програмским активностима у оквиру раздела и глава, и то:</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w:t>
      </w:r>
      <w:r>
        <w:rPr>
          <w:rFonts w:cstheme="minorHAnsi"/>
        </w:rPr>
        <w:tab/>
      </w:r>
      <w:r>
        <w:rPr>
          <w:rFonts w:cstheme="minorHAnsi"/>
        </w:rPr>
        <w:tab/>
      </w:r>
      <w:r>
        <w:rPr>
          <w:rFonts w:cstheme="minorHAnsi"/>
        </w:rPr>
        <w:tab/>
        <w:t xml:space="preserve"> РАЗДЕО 01, СКУПШТИНА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У оквиру раздела 01 , распоређене су апропр</w:t>
      </w:r>
      <w:r w:rsidR="00551151">
        <w:rPr>
          <w:rFonts w:cstheme="minorHAnsi"/>
        </w:rPr>
        <w:t>ијације у укупном  износу од 31</w:t>
      </w:r>
      <w:r w:rsidR="00551151">
        <w:rPr>
          <w:rFonts w:cstheme="minorHAnsi"/>
          <w:lang w:val="sr-Cyrl-RS"/>
        </w:rPr>
        <w:t>.7</w:t>
      </w:r>
      <w:r w:rsidR="00551151">
        <w:rPr>
          <w:rFonts w:cstheme="minorHAnsi"/>
        </w:rPr>
        <w:t>15</w:t>
      </w:r>
      <w:r w:rsidR="00551151">
        <w:rPr>
          <w:rFonts w:cstheme="minorHAnsi"/>
          <w:lang w:val="sr-Cyrl-RS"/>
        </w:rPr>
        <w:t>.</w:t>
      </w:r>
      <w:r w:rsidR="00551151">
        <w:rPr>
          <w:rFonts w:cstheme="minorHAnsi"/>
        </w:rPr>
        <w:t>000</w:t>
      </w:r>
      <w:r w:rsidR="00551151">
        <w:rPr>
          <w:rFonts w:cstheme="minorHAnsi"/>
          <w:lang w:val="sr-Cyrl-RS"/>
        </w:rPr>
        <w:t>,</w:t>
      </w:r>
      <w:r>
        <w:rPr>
          <w:rFonts w:cstheme="minorHAnsi"/>
        </w:rPr>
        <w:t xml:space="preserve">00 динара. За коришћење средстава из одобрених апропријација у оквиру овог раздела захтеве подноси председник </w:t>
      </w:r>
      <w:r>
        <w:rPr>
          <w:rFonts w:cstheme="minorHAnsi"/>
        </w:rPr>
        <w:lastRenderedPageBreak/>
        <w:t>Скупштине Градске општине Палилула, уз пратећу оригиналну документацију претходно припремљену и контролисану од стране секретара Скупштине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ab/>
      </w:r>
      <w:r>
        <w:rPr>
          <w:rFonts w:cstheme="minorHAnsi"/>
        </w:rPr>
        <w:tab/>
      </w:r>
      <w:r>
        <w:rPr>
          <w:rFonts w:cstheme="minorHAnsi"/>
        </w:rPr>
        <w:tab/>
        <w:t xml:space="preserve"> РАЗДЕО 02,  ПРЕДСЕДНИК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У оквиру раздела 02,распоређене су апропријације у укупном износу од </w:t>
      </w:r>
      <w:r w:rsidR="00551151">
        <w:rPr>
          <w:rFonts w:cstheme="minorHAnsi"/>
          <w:lang w:val="sr-Cyrl-RS"/>
        </w:rPr>
        <w:t>23.839.670,00</w:t>
      </w:r>
      <w:r>
        <w:rPr>
          <w:rFonts w:cstheme="minorHAnsi"/>
        </w:rPr>
        <w:t xml:space="preserve"> динара. За коришћење средстава из одобрених апропријација у оквиру овог раздела захтеве подноси председник Градске општине Палилула, уз пратећу оригиналну документацију претходно припремљену и контролисану од стране одговорног лица задуженог од стране начелника Управе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ab/>
      </w:r>
      <w:r>
        <w:rPr>
          <w:rFonts w:cstheme="minorHAnsi"/>
        </w:rPr>
        <w:tab/>
      </w:r>
      <w:r>
        <w:rPr>
          <w:rFonts w:cstheme="minorHAnsi"/>
        </w:rPr>
        <w:tab/>
        <w:t>РАЗДЕО 03, ВЕЋЕ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У оквиру раздела 03,  распоређене су апропријације у укупном износу од </w:t>
      </w:r>
      <w:r w:rsidR="00551151">
        <w:rPr>
          <w:rFonts w:cstheme="minorHAnsi"/>
          <w:lang w:val="sr-Cyrl-RS"/>
        </w:rPr>
        <w:t>20.638.30</w:t>
      </w:r>
      <w:r>
        <w:rPr>
          <w:rFonts w:cstheme="minorHAnsi"/>
        </w:rPr>
        <w:t>0</w:t>
      </w:r>
      <w:r w:rsidR="00551151">
        <w:rPr>
          <w:rFonts w:cstheme="minorHAnsi"/>
          <w:lang w:val="sr-Cyrl-RS"/>
        </w:rPr>
        <w:t>,00</w:t>
      </w:r>
      <w:r>
        <w:rPr>
          <w:rFonts w:cstheme="minorHAnsi"/>
        </w:rPr>
        <w:t xml:space="preserve"> динара. За коришћење средстава из одобрених апропријација у оквиру овог раздела захтеве подноси председник Већа градске општине Палилула, уз пратећу оригиналну документацију претходно припремљену и контролисану од стране одговорног лица задуженог од стране начелника Управе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ab/>
      </w:r>
      <w:r>
        <w:rPr>
          <w:rFonts w:cstheme="minorHAnsi"/>
        </w:rPr>
        <w:tab/>
      </w:r>
      <w:r>
        <w:rPr>
          <w:rFonts w:cstheme="minorHAnsi"/>
        </w:rPr>
        <w:tab/>
        <w:t xml:space="preserve">   РАЗДЕО 04,  УПРАВА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У оквиру раздела 04,распоређене су апропријације у укупном износу од </w:t>
      </w:r>
      <w:r w:rsidR="00551151">
        <w:rPr>
          <w:rFonts w:cstheme="minorHAnsi"/>
          <w:lang w:val="sr-Cyrl-RS"/>
        </w:rPr>
        <w:t>117.513.355,00</w:t>
      </w:r>
      <w:r>
        <w:rPr>
          <w:rFonts w:cstheme="minorHAnsi"/>
        </w:rPr>
        <w:t xml:space="preserve"> динара. За коришћење средстава из одобрених апропријација у оквиру овог раздела, захтеве подноси начелник Управе градске општине Палилула, уз пратећу оригиналну документацију  претходно припремљену и контролисану од стране одговорног лица задуженог од стране начелника Управе Градске општине Палилула.</w:t>
      </w:r>
    </w:p>
    <w:p w:rsidR="00523290" w:rsidRDefault="00991EC2">
      <w:pPr>
        <w:pStyle w:val="ListParagraph"/>
        <w:spacing w:after="0"/>
        <w:ind w:left="-540" w:right="-540"/>
        <w:jc w:val="both"/>
        <w:rPr>
          <w:rFonts w:cstheme="minorHAnsi"/>
        </w:rPr>
      </w:pPr>
      <w:r>
        <w:rPr>
          <w:rFonts w:cstheme="minorHAnsi"/>
        </w:rPr>
        <w:t>Сви захтеви из овог члана подносе се Одсеку за финансије Управе Градске општине Палилула.На захтев одсека за финансије Управе Градске општине Палилула корисници средстава су дужни да доставе на увид, и друге податке који су неопходни ради преноса средстава.</w:t>
      </w:r>
    </w:p>
    <w:p w:rsidR="00551151" w:rsidRDefault="00991EC2" w:rsidP="00AF60B8">
      <w:pPr>
        <w:pStyle w:val="ListParagraph"/>
        <w:spacing w:after="0"/>
        <w:ind w:left="-540" w:right="-540"/>
        <w:jc w:val="both"/>
        <w:rPr>
          <w:rFonts w:cstheme="minorHAnsi"/>
          <w:lang w:val="sr-Cyrl-RS"/>
        </w:rPr>
      </w:pPr>
      <w:r>
        <w:rPr>
          <w:rFonts w:cstheme="minorHAnsi"/>
        </w:rPr>
        <w:t xml:space="preserve">                   На основу поднетих захтева и пратеће документације, Председник Градске општине Палилула доноси наредбу о одобравању исплата са рачуна Извршења буџета Градске општине Палилула, која се спроводи у Одсеку за финансије Управе градске општине Палилула.</w:t>
      </w:r>
    </w:p>
    <w:p w:rsidR="00ED0227" w:rsidRPr="00ED0227" w:rsidRDefault="00ED0227" w:rsidP="00AF60B8">
      <w:pPr>
        <w:pStyle w:val="ListParagraph"/>
        <w:spacing w:after="0"/>
        <w:ind w:left="-540" w:right="-540"/>
        <w:jc w:val="both"/>
        <w:rPr>
          <w:rFonts w:cstheme="minorHAnsi"/>
          <w:lang w:val="sr-Cyrl-RS"/>
        </w:rPr>
      </w:pPr>
    </w:p>
    <w:p w:rsidR="00523290" w:rsidRDefault="00991EC2" w:rsidP="00AB5D72">
      <w:pPr>
        <w:pStyle w:val="ListParagraph"/>
        <w:spacing w:after="0"/>
        <w:ind w:left="3060" w:right="-540" w:firstLine="1260"/>
        <w:jc w:val="both"/>
        <w:rPr>
          <w:rFonts w:cstheme="minorHAnsi"/>
        </w:rPr>
      </w:pPr>
      <w:r>
        <w:rPr>
          <w:rFonts w:cstheme="minorHAnsi"/>
        </w:rPr>
        <w:t xml:space="preserve">Члан </w:t>
      </w:r>
      <w:r w:rsidR="000672AE">
        <w:rPr>
          <w:rFonts w:cstheme="minorHAnsi"/>
        </w:rPr>
        <w:t>30</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пренета.Уз захтев, корисници су дужни да доставе комплетну документацију за плаћање.</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0672AE">
        <w:rPr>
          <w:rFonts w:cstheme="minorHAnsi"/>
        </w:rPr>
        <w:t>1</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Корисници буџетских средстава могу преузимати обавезе само на основу писаног  уговора или другог правног акта, уколико законом није другачије прописано.</w:t>
      </w:r>
    </w:p>
    <w:p w:rsidR="00523290" w:rsidRDefault="00523290">
      <w:pPr>
        <w:pStyle w:val="ListParagraph"/>
        <w:spacing w:after="0"/>
        <w:ind w:left="-540" w:right="-540"/>
        <w:jc w:val="both"/>
        <w:rPr>
          <w:rFonts w:cstheme="minorHAnsi"/>
          <w:lang w:val="sr-Cyrl-RS"/>
        </w:rPr>
      </w:pPr>
    </w:p>
    <w:p w:rsidR="00ED0227" w:rsidRDefault="00ED0227">
      <w:pPr>
        <w:pStyle w:val="ListParagraph"/>
        <w:spacing w:after="0"/>
        <w:ind w:left="-540" w:right="-540"/>
        <w:jc w:val="both"/>
        <w:rPr>
          <w:rFonts w:cstheme="minorHAnsi"/>
          <w:lang w:val="sr-Cyrl-RS"/>
        </w:rPr>
      </w:pPr>
    </w:p>
    <w:p w:rsidR="00ED0227" w:rsidRPr="00ED0227" w:rsidRDefault="00ED0227">
      <w:pPr>
        <w:pStyle w:val="ListParagraph"/>
        <w:spacing w:after="0"/>
        <w:ind w:left="-540" w:right="-540"/>
        <w:jc w:val="both"/>
        <w:rPr>
          <w:rFonts w:cstheme="minorHAnsi"/>
          <w:lang w:val="sr-Cyrl-RS"/>
        </w:rPr>
      </w:pPr>
    </w:p>
    <w:p w:rsidR="00523290" w:rsidRDefault="00991EC2" w:rsidP="00105569">
      <w:pPr>
        <w:pStyle w:val="ListParagraph"/>
        <w:spacing w:after="0"/>
        <w:ind w:left="3060" w:right="-540" w:firstLine="1260"/>
        <w:jc w:val="both"/>
        <w:rPr>
          <w:rFonts w:cstheme="minorHAnsi"/>
        </w:rPr>
      </w:pPr>
      <w:r>
        <w:rPr>
          <w:rFonts w:cstheme="minorHAnsi"/>
        </w:rPr>
        <w:lastRenderedPageBreak/>
        <w:t>Члан 3</w:t>
      </w:r>
      <w:r w:rsidR="000672AE">
        <w:rPr>
          <w:rFonts w:cstheme="minorHAnsi"/>
        </w:rPr>
        <w:t>2</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Корисник буџета може преузимати обавезе на терет буџетских средстава само до износа апропријације утврђене овом Одлуком. Преузете обавезе чији је износ већи од износа средстава предвиђених овом Одлуком или које су настале у супротности са овом Одлуком, не могу се извршавати на терет буџета.</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0672AE">
        <w:rPr>
          <w:rFonts w:cstheme="minorHAnsi"/>
        </w:rPr>
        <w:t>3</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Функционер, односно руководилац директног корисника буџетских средстава, одговоран је за преузимање обавеза, њихову верификацију, издавање налога за плаћање које треба извршити из средстава органа којим руководи и издавање налога за уплату средстава која припадају буџету.</w:t>
      </w:r>
    </w:p>
    <w:p w:rsidR="00523290" w:rsidRDefault="00991EC2">
      <w:pPr>
        <w:pStyle w:val="ListParagraph"/>
        <w:spacing w:after="0"/>
        <w:ind w:left="-540" w:right="-540"/>
        <w:jc w:val="both"/>
        <w:rPr>
          <w:rFonts w:cstheme="minorHAnsi"/>
        </w:rPr>
      </w:pPr>
      <w:r>
        <w:rPr>
          <w:rFonts w:cstheme="minorHAnsi"/>
        </w:rPr>
        <w:t xml:space="preserve">                   Функционер, односно руководилац директног корисника буџетских средстава одговоран је за законито, наменско и економично коришћење средстава распоређених овом Одлуком.</w:t>
      </w:r>
    </w:p>
    <w:p w:rsidR="00105569" w:rsidRDefault="00105569" w:rsidP="00105569">
      <w:pPr>
        <w:pStyle w:val="ListParagraph"/>
        <w:spacing w:after="0"/>
        <w:ind w:left="-540" w:right="-540"/>
        <w:jc w:val="both"/>
        <w:rPr>
          <w:rFonts w:cstheme="minorHAnsi"/>
        </w:rPr>
      </w:pPr>
    </w:p>
    <w:p w:rsidR="00523290" w:rsidRPr="00105569" w:rsidRDefault="00991EC2" w:rsidP="00105569">
      <w:pPr>
        <w:pStyle w:val="ListParagraph"/>
        <w:spacing w:after="0"/>
        <w:ind w:left="3060" w:right="-540" w:firstLine="1260"/>
        <w:jc w:val="both"/>
        <w:rPr>
          <w:rFonts w:cstheme="minorHAnsi"/>
        </w:rPr>
      </w:pPr>
      <w:r w:rsidRPr="00105569">
        <w:rPr>
          <w:rFonts w:cstheme="minorHAnsi"/>
        </w:rPr>
        <w:t>Члан 3</w:t>
      </w:r>
      <w:r w:rsidR="000672AE" w:rsidRPr="00105569">
        <w:rPr>
          <w:rFonts w:cstheme="minorHAnsi"/>
        </w:rPr>
        <w:t>4</w:t>
      </w:r>
      <w:r w:rsidRPr="00105569">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Приходи који су погрешно уплаћени или уплаћени у већем износу од прописаних, враћају се на терет погрешно или више уплаћених расхода, ако посебним прописима није другачије уређено.</w:t>
      </w:r>
    </w:p>
    <w:p w:rsidR="00523290" w:rsidRDefault="00991EC2">
      <w:pPr>
        <w:pStyle w:val="ListParagraph"/>
        <w:spacing w:after="0"/>
        <w:ind w:left="-540" w:right="-540"/>
        <w:jc w:val="both"/>
        <w:rPr>
          <w:rFonts w:cstheme="minorHAnsi"/>
        </w:rPr>
      </w:pPr>
      <w:r>
        <w:rPr>
          <w:rFonts w:cstheme="minorHAnsi"/>
        </w:rPr>
        <w:t xml:space="preserve">                 Повраћај погрешно или више уплаћених јавних прихода врши Управа за трезор на терет уплатних рачуна, у складу са законом којим се уређује наплата јавних прихода.</w:t>
      </w:r>
    </w:p>
    <w:p w:rsidR="00523290" w:rsidRDefault="00991EC2">
      <w:pPr>
        <w:pStyle w:val="ListParagraph"/>
        <w:spacing w:after="0"/>
        <w:ind w:left="-540" w:right="-540"/>
        <w:jc w:val="both"/>
        <w:rPr>
          <w:rFonts w:cstheme="minorHAnsi"/>
        </w:rPr>
      </w:pPr>
      <w:r>
        <w:rPr>
          <w:rFonts w:cstheme="minorHAnsi"/>
        </w:rPr>
        <w:t>Приходи из става 1. овог члана враћају се у износима у којима су уплаћени у корист буџета.</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0672AE">
        <w:rPr>
          <w:rFonts w:cstheme="minorHAnsi"/>
        </w:rPr>
        <w:t>5</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Обавезе према корисницима буџетских средстава извршавају се сразмерно оствареним приходима и примањима.</w:t>
      </w:r>
    </w:p>
    <w:p w:rsidR="00523290" w:rsidRDefault="00991EC2">
      <w:pPr>
        <w:pStyle w:val="ListParagraph"/>
        <w:spacing w:after="0"/>
        <w:ind w:left="-540" w:right="-540"/>
        <w:jc w:val="both"/>
        <w:rPr>
          <w:rFonts w:cstheme="minorHAnsi"/>
        </w:rPr>
      </w:pPr>
      <w:r>
        <w:rPr>
          <w:rFonts w:cstheme="minorHAnsi"/>
        </w:rPr>
        <w:t xml:space="preserve">                    Ако се у току године приходи и примања смање, расходи и издаци буџета извршаваће се по приоритетима, и то :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523290" w:rsidRDefault="00523290">
      <w:pPr>
        <w:pStyle w:val="ListParagraph"/>
        <w:spacing w:after="0"/>
        <w:ind w:left="-540" w:right="-540"/>
        <w:jc w:val="both"/>
        <w:rPr>
          <w:rFonts w:cstheme="minorHAnsi"/>
        </w:rPr>
      </w:pPr>
    </w:p>
    <w:p w:rsidR="00523290" w:rsidRDefault="00523290">
      <w:pPr>
        <w:spacing w:after="0"/>
        <w:ind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0672AE">
        <w:rPr>
          <w:rFonts w:cstheme="minorHAnsi"/>
        </w:rPr>
        <w:t>6</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Набавка добара, пружање услуга или извођење грађевинских радова спроводи се на начин и по поступку који је утврђен Законом о јавним набавкама ("Службени гласник РС", број 91/2019 и 92/2023).</w:t>
      </w:r>
    </w:p>
    <w:p w:rsidR="00523290" w:rsidRDefault="00991EC2">
      <w:pPr>
        <w:pStyle w:val="ListParagraph"/>
        <w:spacing w:after="0"/>
        <w:ind w:left="-540" w:right="-540"/>
        <w:jc w:val="both"/>
        <w:rPr>
          <w:rFonts w:cstheme="minorHAnsi"/>
        </w:rPr>
      </w:pPr>
      <w:r>
        <w:rPr>
          <w:rFonts w:cstheme="minorHAnsi"/>
        </w:rPr>
        <w:t xml:space="preserve">                    Набавком мале вредности, у смислу прописа о јавним набавкама , сматра се набавка чија је вредност дефинисана Законом о јавним набавкама.</w:t>
      </w:r>
    </w:p>
    <w:p w:rsidR="00105569" w:rsidRDefault="00105569" w:rsidP="00105569">
      <w:pPr>
        <w:spacing w:after="0"/>
        <w:ind w:right="-540"/>
        <w:jc w:val="both"/>
        <w:rPr>
          <w:rFonts w:cstheme="minorHAnsi"/>
          <w:lang w:val="sr-Cyrl-RS"/>
        </w:rPr>
      </w:pPr>
    </w:p>
    <w:p w:rsidR="00ED0227" w:rsidRDefault="00ED0227" w:rsidP="00105569">
      <w:pPr>
        <w:spacing w:after="0"/>
        <w:ind w:right="-540"/>
        <w:jc w:val="both"/>
        <w:rPr>
          <w:rFonts w:cstheme="minorHAnsi"/>
          <w:lang w:val="sr-Cyrl-RS"/>
        </w:rPr>
      </w:pPr>
    </w:p>
    <w:p w:rsidR="00ED0227" w:rsidRDefault="00ED0227" w:rsidP="00105569">
      <w:pPr>
        <w:spacing w:after="0"/>
        <w:ind w:right="-540"/>
        <w:jc w:val="both"/>
        <w:rPr>
          <w:rFonts w:cstheme="minorHAnsi"/>
          <w:lang w:val="sr-Cyrl-RS"/>
        </w:rPr>
      </w:pPr>
    </w:p>
    <w:p w:rsidR="00ED0227" w:rsidRDefault="00ED0227" w:rsidP="00105569">
      <w:pPr>
        <w:spacing w:after="0"/>
        <w:ind w:right="-540"/>
        <w:jc w:val="both"/>
        <w:rPr>
          <w:rFonts w:cstheme="minorHAnsi"/>
          <w:lang w:val="sr-Cyrl-RS"/>
        </w:rPr>
      </w:pPr>
    </w:p>
    <w:p w:rsidR="00ED0227" w:rsidRPr="00C8383A" w:rsidRDefault="00ED0227" w:rsidP="00105569">
      <w:pPr>
        <w:spacing w:after="0"/>
        <w:ind w:right="-540"/>
        <w:jc w:val="both"/>
        <w:rPr>
          <w:rFonts w:cstheme="minorHAnsi"/>
        </w:rPr>
      </w:pPr>
    </w:p>
    <w:p w:rsidR="00523290" w:rsidRPr="00105569" w:rsidRDefault="00991EC2" w:rsidP="00105569">
      <w:pPr>
        <w:spacing w:after="0"/>
        <w:ind w:left="3033" w:right="-540" w:firstLine="1287"/>
        <w:jc w:val="both"/>
        <w:rPr>
          <w:rFonts w:cstheme="minorHAnsi"/>
        </w:rPr>
      </w:pPr>
      <w:r w:rsidRPr="00105569">
        <w:rPr>
          <w:rFonts w:cstheme="minorHAnsi"/>
        </w:rPr>
        <w:lastRenderedPageBreak/>
        <w:t>Члан 3</w:t>
      </w:r>
      <w:r w:rsidR="000672AE" w:rsidRPr="00105569">
        <w:rPr>
          <w:rFonts w:cstheme="minorHAnsi"/>
        </w:rPr>
        <w:t>7</w:t>
      </w:r>
      <w:r w:rsidRPr="00105569">
        <w:rPr>
          <w:rFonts w:cstheme="minorHAnsi"/>
        </w:rPr>
        <w:t>.</w:t>
      </w:r>
    </w:p>
    <w:p w:rsidR="00523290" w:rsidRDefault="00523290">
      <w:pPr>
        <w:pStyle w:val="ListParagraph"/>
        <w:spacing w:after="0"/>
        <w:ind w:left="378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Одлуку о задуживању за финансирање дефицита текуће ликвидности, који може да настане услед неуравнотежености кретања у приходима и расходима буџета доноси Скупштина Градске општине Палилула у складу са одредбама Закона о јавном дугу.</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0672AE">
        <w:rPr>
          <w:rFonts w:cstheme="minorHAnsi"/>
        </w:rPr>
        <w:t>8</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Одлуку о капиталном задуживању Градске општине Палилула доноси Скупштина Градске општине Палилула, по претходно прибављеном мишљењу Министарства финансија Републике Србије. Градска општина се може задужити на домаћем и иностраном тржишту, у домаћој и страној валути.</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0672AE">
        <w:rPr>
          <w:rFonts w:cstheme="minorHAnsi"/>
        </w:rPr>
        <w:t>9</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Изузетно, у случају ако се буџету општине определе актом наменска трансферна средства са другог нивоа власти укључујући и средства за надокнаду штета услед  елементарних непогода, као и у случају уговарања донације, чији износи нису били познати у поступку доношења ове одлуке о буџету, орган управе надлежан за финансије отвориће у складу са чланом 5. Закона о буџетском систему, на основу тог акта, одговарајуће апропријације за извршавање расхода по том основу.</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 xml:space="preserve">Члан </w:t>
      </w:r>
      <w:r w:rsidR="000672AE">
        <w:rPr>
          <w:rFonts w:cstheme="minorHAnsi"/>
        </w:rPr>
        <w:t>40</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1620" w:right="-540" w:firstLine="540"/>
        <w:jc w:val="both"/>
        <w:rPr>
          <w:rFonts w:cstheme="minorHAnsi"/>
        </w:rPr>
      </w:pPr>
      <w:r>
        <w:rPr>
          <w:rFonts w:cstheme="minorHAnsi"/>
        </w:rPr>
        <w:t>Ову одлуку објавити у "Службеном листу града Ниша".</w:t>
      </w:r>
    </w:p>
    <w:p w:rsidR="00523290" w:rsidRDefault="00991EC2">
      <w:pPr>
        <w:pStyle w:val="ListParagraph"/>
        <w:spacing w:after="0"/>
        <w:ind w:left="-540" w:right="-54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p>
    <w:p w:rsidR="00523290" w:rsidRDefault="00991EC2" w:rsidP="008D75DB">
      <w:pPr>
        <w:pStyle w:val="ListParagraph"/>
        <w:spacing w:after="0"/>
        <w:ind w:left="3060" w:right="-540" w:firstLine="1260"/>
        <w:jc w:val="both"/>
        <w:rPr>
          <w:rFonts w:cstheme="minorHAnsi"/>
        </w:rPr>
      </w:pPr>
      <w:r>
        <w:rPr>
          <w:rFonts w:cstheme="minorHAnsi"/>
        </w:rPr>
        <w:t xml:space="preserve">Члан </w:t>
      </w:r>
      <w:r w:rsidR="000672AE">
        <w:rPr>
          <w:rFonts w:cstheme="minorHAnsi"/>
        </w:rPr>
        <w:t>41</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Ова одлука ступа на снагу осмог дана од дана објављивања, а примењиваће се од 01. јануара 202</w:t>
      </w:r>
      <w:r w:rsidR="00551151">
        <w:rPr>
          <w:rFonts w:cstheme="minorHAnsi"/>
          <w:lang w:val="sr-Cyrl-RS"/>
        </w:rPr>
        <w:t>6</w:t>
      </w:r>
      <w:r>
        <w:rPr>
          <w:rFonts w:cstheme="minorHAnsi"/>
        </w:rPr>
        <w:t>. године</w:t>
      </w:r>
    </w:p>
    <w:p w:rsidR="00523290" w:rsidRDefault="00523290">
      <w:pPr>
        <w:pStyle w:val="ListParagraph"/>
        <w:spacing w:after="0"/>
        <w:ind w:left="-540" w:right="-540"/>
        <w:jc w:val="both"/>
        <w:rPr>
          <w:rFonts w:cstheme="minorHAnsi"/>
        </w:rPr>
      </w:pPr>
    </w:p>
    <w:p w:rsidR="00523290" w:rsidRDefault="00523290">
      <w:pPr>
        <w:pStyle w:val="ListParagraph"/>
        <w:spacing w:after="0"/>
        <w:ind w:left="-540" w:right="-540"/>
        <w:jc w:val="both"/>
        <w:rPr>
          <w:rFonts w:cstheme="minorHAnsi"/>
        </w:rPr>
      </w:pPr>
    </w:p>
    <w:p w:rsidR="00523290" w:rsidRDefault="00523290">
      <w:pPr>
        <w:pStyle w:val="ListParagraph"/>
        <w:spacing w:after="0"/>
        <w:ind w:left="-540" w:right="-540"/>
        <w:jc w:val="both"/>
        <w:rPr>
          <w:rFonts w:cstheme="minorHAnsi"/>
        </w:rPr>
      </w:pPr>
    </w:p>
    <w:p w:rsidR="00523290" w:rsidRPr="000672AE" w:rsidRDefault="00991EC2" w:rsidP="000672AE">
      <w:pPr>
        <w:pStyle w:val="ListParagraph"/>
        <w:spacing w:after="0"/>
        <w:ind w:left="900" w:right="-540" w:firstLine="1260"/>
        <w:jc w:val="both"/>
        <w:rPr>
          <w:rFonts w:cstheme="minorHAnsi"/>
        </w:rPr>
      </w:pPr>
      <w:r>
        <w:rPr>
          <w:rFonts w:cstheme="minorHAnsi"/>
        </w:rPr>
        <w:t>СКУПШТИНА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Број:</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ПРЕДСЕДНИК</w:t>
      </w:r>
    </w:p>
    <w:p w:rsidR="00523290" w:rsidRDefault="00991EC2">
      <w:pPr>
        <w:pStyle w:val="ListParagraph"/>
        <w:spacing w:after="0"/>
        <w:ind w:left="-540" w:right="-540"/>
        <w:jc w:val="both"/>
        <w:rPr>
          <w:rFonts w:cstheme="minorHAnsi"/>
          <w:u w:val="single"/>
        </w:rPr>
      </w:pPr>
      <w:r>
        <w:rPr>
          <w:rFonts w:cstheme="minorHAnsi"/>
        </w:rPr>
        <w:t>Датум:</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Никола Божић</w:t>
      </w:r>
      <w:r>
        <w:rPr>
          <w:rFonts w:cstheme="minorHAnsi"/>
        </w:rPr>
        <w:tab/>
      </w:r>
      <w:r>
        <w:rPr>
          <w:rFonts w:cstheme="minorHAnsi"/>
          <w:u w:val="single"/>
        </w:rPr>
        <w:t xml:space="preserve">  </w:t>
      </w:r>
    </w:p>
    <w:p w:rsidR="00523290" w:rsidRDefault="00523290">
      <w:pPr>
        <w:pStyle w:val="ListParagraph"/>
        <w:spacing w:after="0"/>
        <w:ind w:left="-540" w:right="-540"/>
        <w:jc w:val="both"/>
        <w:rPr>
          <w:rFonts w:cstheme="minorHAnsi"/>
          <w:u w:val="single"/>
        </w:rPr>
      </w:pPr>
    </w:p>
    <w:p w:rsidR="00523290" w:rsidRPr="000672AE" w:rsidRDefault="00991EC2" w:rsidP="000672AE">
      <w:pPr>
        <w:pStyle w:val="ListParagraph"/>
        <w:spacing w:after="0"/>
        <w:ind w:left="-540" w:right="-540"/>
        <w:jc w:val="both"/>
        <w:rPr>
          <w:rFonts w:cstheme="minorHAnsi"/>
          <w:u w:val="single"/>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p>
    <w:sectPr w:rsidR="00523290" w:rsidRPr="000672AE" w:rsidSect="00BA7CC1">
      <w:headerReference w:type="default" r:id="rId13"/>
      <w:footerReference w:type="default" r:id="rId14"/>
      <w:headerReference w:type="first" r:id="rId15"/>
      <w:footerReference w:type="first" r:id="rId16"/>
      <w:pgSz w:w="12240" w:h="15840"/>
      <w:pgMar w:top="709"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7B6" w:rsidRDefault="000B47B6">
      <w:pPr>
        <w:spacing w:after="0" w:line="240" w:lineRule="auto"/>
      </w:pPr>
      <w:r>
        <w:separator/>
      </w:r>
    </w:p>
  </w:endnote>
  <w:endnote w:type="continuationSeparator" w:id="0">
    <w:p w:rsidR="000B47B6" w:rsidRDefault="000B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7F" w:rsidRDefault="00D738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D7387F">
      <w:trPr>
        <w:trHeight w:val="450"/>
        <w:hidden/>
      </w:trPr>
      <w:tc>
        <w:tcPr>
          <w:tcW w:w="16332" w:type="dxa"/>
        </w:tcPr>
        <w:p w:rsidR="00D7387F" w:rsidRDefault="00D7387F">
          <w:pPr>
            <w:rPr>
              <w:vanish/>
            </w:rPr>
          </w:pPr>
        </w:p>
        <w:tbl>
          <w:tblPr>
            <w:tblW w:w="16117" w:type="dxa"/>
            <w:tblLayout w:type="fixed"/>
            <w:tblCellMar>
              <w:left w:w="0" w:type="dxa"/>
              <w:right w:w="0" w:type="dxa"/>
            </w:tblCellMar>
            <w:tblLook w:val="01E0" w:firstRow="1" w:lastRow="1" w:firstColumn="1" w:lastColumn="1" w:noHBand="0" w:noVBand="0"/>
          </w:tblPr>
          <w:tblGrid>
            <w:gridCol w:w="390"/>
            <w:gridCol w:w="11976"/>
            <w:gridCol w:w="3751"/>
          </w:tblGrid>
          <w:tr w:rsidR="00D7387F">
            <w:trPr>
              <w:trHeight w:hRule="exact" w:val="300"/>
            </w:trPr>
            <w:tc>
              <w:tcPr>
                <w:tcW w:w="390" w:type="dxa"/>
              </w:tcPr>
              <w:p w:rsidR="00D7387F" w:rsidRDefault="000B47B6">
                <w:hyperlink r:id="rId1" w:tooltip="Zavod za unapređenje poslovanja">
                  <w:r w:rsidR="00D7387F">
                    <w:rPr>
                      <w:rStyle w:val="Hyperlink"/>
                      <w:noProof/>
                    </w:rPr>
                    <mc:AlternateContent>
                      <mc:Choice Requires="wps">
                        <w:drawing>
                          <wp:anchor distT="0" distB="0" distL="114300" distR="0" simplePos="0" relativeHeight="251657216" behindDoc="1" locked="0" layoutInCell="1" allowOverlap="1" wp14:anchorId="47796A49" wp14:editId="17EF3F66">
                            <wp:simplePos x="0" y="0"/>
                            <wp:positionH relativeFrom="column">
                              <wp:posOffset>635</wp:posOffset>
                            </wp:positionH>
                            <wp:positionV relativeFrom="paragraph">
                              <wp:posOffset>635</wp:posOffset>
                            </wp:positionV>
                            <wp:extent cx="635000" cy="635000"/>
                            <wp:effectExtent l="635" t="0" r="0" b="0"/>
                            <wp:wrapNone/>
                            <wp:docPr id="1" name="Rectangle 1"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5B2FD12" id="Rectangle 1" o:spid="_x0000_s1026" style="position:absolute;margin-left:.05pt;margin-top:.05pt;width:50pt;height:50pt;z-index:-251659264;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" filled="f" stroked="f" strokeweight="0"/>
                        </w:pict>
                      </mc:Fallback>
                    </mc:AlternateContent>
                  </w:r>
                  <w:r w:rsidR="00D7387F">
                    <w:rPr>
                      <w:rStyle w:val="Hyperlink"/>
                      <w:noProof/>
                    </w:rPr>
                    <w:drawing>
                      <wp:inline distT="0" distB="0" distL="0" distR="0" wp14:anchorId="505FED77" wp14:editId="0B25DE07">
                        <wp:extent cx="228600" cy="228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stretch/>
                              </pic:blipFill>
                              <pic:spPr>
                                <a:xfrm>
                                  <a:off x="0" y="0"/>
                                  <a:ext cx="228600" cy="228600"/>
                                </a:xfrm>
                                <a:prstGeom prst="rect">
                                  <a:avLst/>
                                </a:prstGeom>
                                <a:noFill/>
                                <a:ln w="0">
                                  <a:noFill/>
                                </a:ln>
                              </pic:spPr>
                            </pic:pic>
                          </a:graphicData>
                        </a:graphic>
                      </wp:inline>
                    </w:drawing>
                  </w:r>
                </w:hyperlink>
              </w:p>
            </w:tc>
            <w:tc>
              <w:tcPr>
                <w:tcW w:w="11976" w:type="dxa"/>
              </w:tcPr>
              <w:tbl>
                <w:tblPr>
                  <w:tblW w:w="11977" w:type="dxa"/>
                  <w:tblLayout w:type="fixed"/>
                  <w:tblCellMar>
                    <w:left w:w="0" w:type="dxa"/>
                    <w:right w:w="0" w:type="dxa"/>
                  </w:tblCellMar>
                  <w:tblLook w:val="01E0" w:firstRow="1" w:lastRow="1" w:firstColumn="1" w:lastColumn="1" w:noHBand="0" w:noVBand="0"/>
                </w:tblPr>
                <w:tblGrid>
                  <w:gridCol w:w="11977"/>
                </w:tblGrid>
                <w:tr w:rsidR="00D7387F">
                  <w:tc>
                    <w:tcPr>
                      <w:tcW w:w="11977" w:type="dxa"/>
                    </w:tcPr>
                    <w:p w:rsidR="00D7387F" w:rsidRDefault="00D7387F">
                      <w:pPr>
                        <w:rPr>
                          <w:rFonts w:eastAsia="Times New Roman"/>
                          <w:color w:val="BBBBBB"/>
                          <w:sz w:val="20"/>
                          <w:szCs w:val="20"/>
                        </w:rPr>
                      </w:pPr>
                      <w:r>
                        <w:rPr>
                          <w:rFonts w:eastAsia="Times New Roman"/>
                          <w:color w:val="BBBBBB"/>
                          <w:sz w:val="20"/>
                          <w:szCs w:val="20"/>
                        </w:rPr>
                        <w:t>2025</w:t>
                      </w:r>
                    </w:p>
                    <w:p w:rsidR="00D7387F" w:rsidRDefault="00D7387F">
                      <w:pPr>
                        <w:spacing w:line="0" w:lineRule="atLeast"/>
                      </w:pPr>
                    </w:p>
                  </w:tc>
                </w:tr>
              </w:tbl>
              <w:p w:rsidR="00D7387F" w:rsidRDefault="00D7387F">
                <w:pPr>
                  <w:spacing w:line="0" w:lineRule="atLeast"/>
                </w:pPr>
              </w:p>
            </w:tc>
            <w:tc>
              <w:tcPr>
                <w:tcW w:w="3751" w:type="dxa"/>
              </w:tcPr>
              <w:p w:rsidR="00D7387F" w:rsidRDefault="00D7387F">
                <w:pPr>
                  <w:jc w:val="right"/>
                  <w:rPr>
                    <w:vanish/>
                  </w:rPr>
                </w:pPr>
              </w:p>
              <w:tbl>
                <w:tblPr>
                  <w:tblW w:w="2998" w:type="dxa"/>
                  <w:jc w:val="right"/>
                  <w:tblLayout w:type="fixed"/>
                  <w:tblCellMar>
                    <w:left w:w="0" w:type="dxa"/>
                    <w:right w:w="0" w:type="dxa"/>
                  </w:tblCellMar>
                  <w:tblLook w:val="01E0" w:firstRow="1" w:lastRow="1" w:firstColumn="1" w:lastColumn="1" w:noHBand="0" w:noVBand="0"/>
                </w:tblPr>
                <w:tblGrid>
                  <w:gridCol w:w="787"/>
                  <w:gridCol w:w="787"/>
                  <w:gridCol w:w="638"/>
                  <w:gridCol w:w="786"/>
                </w:tblGrid>
                <w:tr w:rsidR="00D7387F">
                  <w:trPr>
                    <w:jc w:val="right"/>
                  </w:trPr>
                  <w:tc>
                    <w:tcPr>
                      <w:tcW w:w="786" w:type="dxa"/>
                    </w:tcPr>
                    <w:p w:rsidR="00D7387F" w:rsidRDefault="00D7387F">
                      <w:pPr>
                        <w:jc w:val="right"/>
                        <w:rPr>
                          <w:color w:val="000000"/>
                        </w:rPr>
                      </w:pPr>
                      <w:r>
                        <w:rPr>
                          <w:rFonts w:ascii="Times New Roman" w:eastAsia="Times New Roman" w:hAnsi="Times New Roman" w:cs="Times New Roman"/>
                          <w:color w:val="000000"/>
                          <w:sz w:val="20"/>
                          <w:szCs w:val="20"/>
                        </w:rPr>
                        <w:t>Страна</w:t>
                      </w:r>
                    </w:p>
                  </w:tc>
                  <w:tc>
                    <w:tcPr>
                      <w:tcW w:w="787" w:type="dxa"/>
                    </w:tcPr>
                    <w:p w:rsidR="00D7387F" w:rsidRDefault="00D7387F">
                      <w:pPr>
                        <w:jc w:val="right"/>
                        <w:rPr>
                          <w:color w:val="000000"/>
                        </w:rPr>
                      </w:pPr>
                      <w:r>
                        <w:fldChar w:fldCharType="begin"/>
                      </w:r>
                      <w:r>
                        <w:instrText xml:space="preserve"> PAGE </w:instrText>
                      </w:r>
                      <w:r>
                        <w:fldChar w:fldCharType="separate"/>
                      </w:r>
                      <w:r w:rsidR="00213524">
                        <w:rPr>
                          <w:noProof/>
                        </w:rPr>
                        <w:t>10</w:t>
                      </w:r>
                      <w:r>
                        <w:fldChar w:fldCharType="end"/>
                      </w:r>
                    </w:p>
                  </w:tc>
                  <w:tc>
                    <w:tcPr>
                      <w:tcW w:w="638" w:type="dxa"/>
                    </w:tcPr>
                    <w:p w:rsidR="00D7387F" w:rsidRDefault="00D7387F">
                      <w:pPr>
                        <w:jc w:val="center"/>
                        <w:rPr>
                          <w:color w:val="000000"/>
                        </w:rPr>
                      </w:pPr>
                      <w:r>
                        <w:rPr>
                          <w:rFonts w:ascii="Times New Roman" w:eastAsia="Times New Roman" w:hAnsi="Times New Roman" w:cs="Times New Roman"/>
                          <w:color w:val="000000"/>
                          <w:sz w:val="20"/>
                          <w:szCs w:val="20"/>
                        </w:rPr>
                        <w:t>од</w:t>
                      </w:r>
                    </w:p>
                  </w:tc>
                  <w:tc>
                    <w:tcPr>
                      <w:tcW w:w="786" w:type="dxa"/>
                    </w:tcPr>
                    <w:p w:rsidR="00D7387F" w:rsidRDefault="00D7387F">
                      <w:pPr>
                        <w:rPr>
                          <w:color w:val="000000"/>
                        </w:rPr>
                      </w:pPr>
                      <w:fldSimple w:instr=" NUMPAGES ">
                        <w:r w:rsidR="00213524">
                          <w:rPr>
                            <w:noProof/>
                          </w:rPr>
                          <w:t>28</w:t>
                        </w:r>
                      </w:fldSimple>
                    </w:p>
                  </w:tc>
                </w:tr>
              </w:tbl>
              <w:p w:rsidR="00D7387F" w:rsidRDefault="00D7387F">
                <w:pPr>
                  <w:spacing w:line="0" w:lineRule="atLeast"/>
                </w:pPr>
              </w:p>
            </w:tc>
          </w:tr>
        </w:tbl>
        <w:p w:rsidR="00D7387F" w:rsidRDefault="00D7387F">
          <w:pPr>
            <w:spacing w:line="0" w:lineRule="atLeast"/>
          </w:pPr>
        </w:p>
      </w:tc>
    </w:tr>
  </w:tbl>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D7387F">
      <w:trPr>
        <w:trHeight w:val="450"/>
        <w:hidden/>
      </w:trPr>
      <w:tc>
        <w:tcPr>
          <w:tcW w:w="16332" w:type="dxa"/>
        </w:tcPr>
        <w:p w:rsidR="00D7387F" w:rsidRDefault="00D7387F">
          <w:pPr>
            <w:rPr>
              <w:vanish/>
            </w:rPr>
          </w:pPr>
        </w:p>
        <w:tbl>
          <w:tblPr>
            <w:tblW w:w="16117" w:type="dxa"/>
            <w:tblLayout w:type="fixed"/>
            <w:tblCellMar>
              <w:left w:w="0" w:type="dxa"/>
              <w:right w:w="0" w:type="dxa"/>
            </w:tblCellMar>
            <w:tblLook w:val="01E0" w:firstRow="1" w:lastRow="1" w:firstColumn="1" w:lastColumn="1" w:noHBand="0" w:noVBand="0"/>
          </w:tblPr>
          <w:tblGrid>
            <w:gridCol w:w="390"/>
            <w:gridCol w:w="11976"/>
            <w:gridCol w:w="3751"/>
          </w:tblGrid>
          <w:tr w:rsidR="00D7387F">
            <w:trPr>
              <w:trHeight w:hRule="exact" w:val="300"/>
            </w:trPr>
            <w:tc>
              <w:tcPr>
                <w:tcW w:w="390" w:type="dxa"/>
              </w:tcPr>
              <w:p w:rsidR="00D7387F" w:rsidRDefault="000B47B6">
                <w:hyperlink r:id="rId1" w:tooltip="Zavod za unapređenje poslovanja">
                  <w:r w:rsidR="00D7387F">
                    <w:rPr>
                      <w:rStyle w:val="Hyperlink"/>
                      <w:noProof/>
                    </w:rPr>
                    <mc:AlternateContent>
                      <mc:Choice Requires="wps">
                        <w:drawing>
                          <wp:anchor distT="0" distB="0" distL="114300" distR="0" simplePos="0" relativeHeight="251658240" behindDoc="1" locked="0" layoutInCell="1" allowOverlap="1" wp14:anchorId="46C36651" wp14:editId="51391EF8">
                            <wp:simplePos x="0" y="0"/>
                            <wp:positionH relativeFrom="column">
                              <wp:posOffset>635</wp:posOffset>
                            </wp:positionH>
                            <wp:positionV relativeFrom="paragraph">
                              <wp:posOffset>635</wp:posOffset>
                            </wp:positionV>
                            <wp:extent cx="635000" cy="635000"/>
                            <wp:effectExtent l="635" t="0" r="0" b="0"/>
                            <wp:wrapNone/>
                            <wp:docPr id="4" name="Rectangle 4"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5D8435C" id="Rectangle 4" o:spid="_x0000_s1026" style="position:absolute;margin-left:.05pt;margin-top:.05pt;width:50pt;height:50pt;z-index:-251658240;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" filled="f" stroked="f" strokeweight="0"/>
                        </w:pict>
                      </mc:Fallback>
                    </mc:AlternateContent>
                  </w:r>
                  <w:r w:rsidR="00D7387F">
                    <w:rPr>
                      <w:rStyle w:val="Hyperlink"/>
                      <w:noProof/>
                    </w:rPr>
                    <w:drawing>
                      <wp:inline distT="0" distB="0" distL="0" distR="0" wp14:anchorId="1765FF5D" wp14:editId="3F026282">
                        <wp:extent cx="228600" cy="2286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a:stretch/>
                              </pic:blipFill>
                              <pic:spPr>
                                <a:xfrm>
                                  <a:off x="0" y="0"/>
                                  <a:ext cx="228600" cy="228600"/>
                                </a:xfrm>
                                <a:prstGeom prst="rect">
                                  <a:avLst/>
                                </a:prstGeom>
                                <a:noFill/>
                                <a:ln w="0">
                                  <a:noFill/>
                                </a:ln>
                              </pic:spPr>
                            </pic:pic>
                          </a:graphicData>
                        </a:graphic>
                      </wp:inline>
                    </w:drawing>
                  </w:r>
                </w:hyperlink>
              </w:p>
            </w:tc>
            <w:tc>
              <w:tcPr>
                <w:tcW w:w="11976" w:type="dxa"/>
              </w:tcPr>
              <w:tbl>
                <w:tblPr>
                  <w:tblW w:w="11977" w:type="dxa"/>
                  <w:tblLayout w:type="fixed"/>
                  <w:tblCellMar>
                    <w:left w:w="0" w:type="dxa"/>
                    <w:right w:w="0" w:type="dxa"/>
                  </w:tblCellMar>
                  <w:tblLook w:val="01E0" w:firstRow="1" w:lastRow="1" w:firstColumn="1" w:lastColumn="1" w:noHBand="0" w:noVBand="0"/>
                </w:tblPr>
                <w:tblGrid>
                  <w:gridCol w:w="11977"/>
                </w:tblGrid>
                <w:tr w:rsidR="00D7387F">
                  <w:tc>
                    <w:tcPr>
                      <w:tcW w:w="11977" w:type="dxa"/>
                    </w:tcPr>
                    <w:p w:rsidR="00D7387F" w:rsidRDefault="00D7387F">
                      <w:pPr>
                        <w:rPr>
                          <w:rFonts w:eastAsia="Times New Roman"/>
                          <w:color w:val="BBBBBB"/>
                          <w:sz w:val="20"/>
                          <w:szCs w:val="20"/>
                        </w:rPr>
                      </w:pPr>
                      <w:r>
                        <w:rPr>
                          <w:rFonts w:eastAsia="Times New Roman"/>
                          <w:color w:val="BBBBBB"/>
                          <w:sz w:val="20"/>
                          <w:szCs w:val="20"/>
                        </w:rPr>
                        <w:t>2025</w:t>
                      </w:r>
                    </w:p>
                    <w:p w:rsidR="00D7387F" w:rsidRDefault="00D7387F">
                      <w:pPr>
                        <w:spacing w:line="0" w:lineRule="atLeast"/>
                      </w:pPr>
                    </w:p>
                  </w:tc>
                </w:tr>
              </w:tbl>
              <w:p w:rsidR="00D7387F" w:rsidRDefault="00D7387F">
                <w:pPr>
                  <w:spacing w:line="0" w:lineRule="atLeast"/>
                </w:pPr>
              </w:p>
            </w:tc>
            <w:tc>
              <w:tcPr>
                <w:tcW w:w="3751" w:type="dxa"/>
              </w:tcPr>
              <w:p w:rsidR="00D7387F" w:rsidRDefault="00D7387F">
                <w:pPr>
                  <w:jc w:val="right"/>
                  <w:rPr>
                    <w:vanish/>
                  </w:rPr>
                </w:pPr>
              </w:p>
              <w:tbl>
                <w:tblPr>
                  <w:tblW w:w="2998" w:type="dxa"/>
                  <w:jc w:val="right"/>
                  <w:tblLayout w:type="fixed"/>
                  <w:tblCellMar>
                    <w:left w:w="0" w:type="dxa"/>
                    <w:right w:w="0" w:type="dxa"/>
                  </w:tblCellMar>
                  <w:tblLook w:val="01E0" w:firstRow="1" w:lastRow="1" w:firstColumn="1" w:lastColumn="1" w:noHBand="0" w:noVBand="0"/>
                </w:tblPr>
                <w:tblGrid>
                  <w:gridCol w:w="787"/>
                  <w:gridCol w:w="787"/>
                  <w:gridCol w:w="638"/>
                  <w:gridCol w:w="786"/>
                </w:tblGrid>
                <w:tr w:rsidR="00D7387F">
                  <w:trPr>
                    <w:jc w:val="right"/>
                  </w:trPr>
                  <w:tc>
                    <w:tcPr>
                      <w:tcW w:w="786" w:type="dxa"/>
                    </w:tcPr>
                    <w:p w:rsidR="00D7387F" w:rsidRDefault="00D7387F">
                      <w:pPr>
                        <w:jc w:val="right"/>
                        <w:rPr>
                          <w:color w:val="000000"/>
                        </w:rPr>
                      </w:pPr>
                      <w:r>
                        <w:rPr>
                          <w:rFonts w:ascii="Times New Roman" w:eastAsia="Times New Roman" w:hAnsi="Times New Roman" w:cs="Times New Roman"/>
                          <w:color w:val="000000"/>
                          <w:sz w:val="20"/>
                          <w:szCs w:val="20"/>
                        </w:rPr>
                        <w:t>Страна</w:t>
                      </w:r>
                    </w:p>
                  </w:tc>
                  <w:tc>
                    <w:tcPr>
                      <w:tcW w:w="787" w:type="dxa"/>
                    </w:tcPr>
                    <w:p w:rsidR="00D7387F" w:rsidRDefault="00D7387F">
                      <w:pPr>
                        <w:jc w:val="right"/>
                        <w:rPr>
                          <w:color w:val="000000"/>
                        </w:rPr>
                      </w:pPr>
                      <w:r>
                        <w:fldChar w:fldCharType="begin"/>
                      </w:r>
                      <w:r>
                        <w:instrText xml:space="preserve"> PAGE </w:instrText>
                      </w:r>
                      <w:r>
                        <w:fldChar w:fldCharType="separate"/>
                      </w:r>
                      <w:r>
                        <w:t>17</w:t>
                      </w:r>
                      <w:r>
                        <w:fldChar w:fldCharType="end"/>
                      </w:r>
                    </w:p>
                  </w:tc>
                  <w:tc>
                    <w:tcPr>
                      <w:tcW w:w="638" w:type="dxa"/>
                    </w:tcPr>
                    <w:p w:rsidR="00D7387F" w:rsidRDefault="00D7387F">
                      <w:pPr>
                        <w:jc w:val="center"/>
                        <w:rPr>
                          <w:color w:val="000000"/>
                        </w:rPr>
                      </w:pPr>
                      <w:r>
                        <w:rPr>
                          <w:rFonts w:ascii="Times New Roman" w:eastAsia="Times New Roman" w:hAnsi="Times New Roman" w:cs="Times New Roman"/>
                          <w:color w:val="000000"/>
                          <w:sz w:val="20"/>
                          <w:szCs w:val="20"/>
                        </w:rPr>
                        <w:t>од</w:t>
                      </w:r>
                    </w:p>
                  </w:tc>
                  <w:tc>
                    <w:tcPr>
                      <w:tcW w:w="786" w:type="dxa"/>
                    </w:tcPr>
                    <w:p w:rsidR="00D7387F" w:rsidRDefault="00D7387F">
                      <w:pPr>
                        <w:rPr>
                          <w:color w:val="000000"/>
                        </w:rPr>
                      </w:pPr>
                      <w:fldSimple w:instr=" NUMPAGES ">
                        <w:r>
                          <w:t>32</w:t>
                        </w:r>
                      </w:fldSimple>
                    </w:p>
                  </w:tc>
                </w:tr>
              </w:tbl>
              <w:p w:rsidR="00D7387F" w:rsidRDefault="00D7387F">
                <w:pPr>
                  <w:spacing w:line="0" w:lineRule="atLeast"/>
                </w:pPr>
              </w:p>
            </w:tc>
          </w:tr>
        </w:tbl>
        <w:p w:rsidR="00D7387F" w:rsidRDefault="00D7387F">
          <w:pPr>
            <w:spacing w:line="0" w:lineRule="atLeast"/>
          </w:pPr>
        </w:p>
      </w:tc>
    </w:tr>
  </w:tbl>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7F" w:rsidRDefault="00D7387F">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7F" w:rsidRDefault="00D7387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7B6" w:rsidRDefault="000B47B6">
      <w:pPr>
        <w:spacing w:after="0" w:line="240" w:lineRule="auto"/>
      </w:pPr>
      <w:r>
        <w:separator/>
      </w:r>
    </w:p>
  </w:footnote>
  <w:footnote w:type="continuationSeparator" w:id="0">
    <w:p w:rsidR="000B47B6" w:rsidRDefault="000B4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7F" w:rsidRDefault="00D738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D7387F">
      <w:trPr>
        <w:trHeight w:val="375"/>
        <w:hidden/>
      </w:trPr>
      <w:tc>
        <w:tcPr>
          <w:tcW w:w="16332" w:type="dxa"/>
        </w:tcPr>
        <w:p w:rsidR="00D7387F" w:rsidRDefault="00D7387F">
          <w:pPr>
            <w:rPr>
              <w:vanish/>
            </w:rPr>
          </w:pPr>
        </w:p>
        <w:p w:rsidR="00D7387F" w:rsidRDefault="00D7387F">
          <w:pPr>
            <w:spacing w:line="0" w:lineRule="atLeast"/>
          </w:pPr>
        </w:p>
      </w:tc>
    </w:tr>
  </w:tbl>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6332" w:type="dxa"/>
      <w:tblLayout w:type="fixed"/>
      <w:tblLook w:val="01E0" w:firstRow="1" w:lastRow="1" w:firstColumn="1" w:lastColumn="1" w:noHBand="0" w:noVBand="0"/>
    </w:tblPr>
    <w:tblGrid>
      <w:gridCol w:w="16332"/>
    </w:tblGrid>
    <w:tr w:rsidR="00D7387F">
      <w:trPr>
        <w:trHeight w:val="375"/>
        <w:hidden/>
      </w:trPr>
      <w:tc>
        <w:tcPr>
          <w:tcW w:w="16332" w:type="dxa"/>
        </w:tcPr>
        <w:p w:rsidR="00D7387F" w:rsidRDefault="00D7387F">
          <w:pPr>
            <w:rPr>
              <w:vanish/>
            </w:rPr>
          </w:pPr>
        </w:p>
        <w:p w:rsidR="00D7387F" w:rsidRDefault="00D7387F">
          <w:pPr>
            <w:spacing w:line="0" w:lineRule="atLeast"/>
          </w:pPr>
        </w:p>
      </w:tc>
    </w:tr>
  </w:tbl>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7F" w:rsidRDefault="00D7387F">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87F" w:rsidRDefault="00D7387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90"/>
    <w:rsid w:val="00057F65"/>
    <w:rsid w:val="000672AE"/>
    <w:rsid w:val="000A2310"/>
    <w:rsid w:val="000B3540"/>
    <w:rsid w:val="000B47B6"/>
    <w:rsid w:val="00105569"/>
    <w:rsid w:val="001372DF"/>
    <w:rsid w:val="001375BE"/>
    <w:rsid w:val="00141ECF"/>
    <w:rsid w:val="00143B64"/>
    <w:rsid w:val="00145686"/>
    <w:rsid w:val="00145C3A"/>
    <w:rsid w:val="0016775E"/>
    <w:rsid w:val="00167966"/>
    <w:rsid w:val="00194FE2"/>
    <w:rsid w:val="001E7192"/>
    <w:rsid w:val="00213524"/>
    <w:rsid w:val="0025191F"/>
    <w:rsid w:val="00282504"/>
    <w:rsid w:val="00337F07"/>
    <w:rsid w:val="0037003B"/>
    <w:rsid w:val="00392C82"/>
    <w:rsid w:val="003A6E6C"/>
    <w:rsid w:val="0043265E"/>
    <w:rsid w:val="00485879"/>
    <w:rsid w:val="004B5E54"/>
    <w:rsid w:val="004C1711"/>
    <w:rsid w:val="004D4AED"/>
    <w:rsid w:val="004E004A"/>
    <w:rsid w:val="00523290"/>
    <w:rsid w:val="00551151"/>
    <w:rsid w:val="005A42B4"/>
    <w:rsid w:val="00605335"/>
    <w:rsid w:val="00640A24"/>
    <w:rsid w:val="00666DE3"/>
    <w:rsid w:val="0067056A"/>
    <w:rsid w:val="006D77AD"/>
    <w:rsid w:val="007047EC"/>
    <w:rsid w:val="007051B1"/>
    <w:rsid w:val="007069CC"/>
    <w:rsid w:val="00716D8D"/>
    <w:rsid w:val="00734004"/>
    <w:rsid w:val="00736396"/>
    <w:rsid w:val="00764586"/>
    <w:rsid w:val="007847F7"/>
    <w:rsid w:val="007D2F5A"/>
    <w:rsid w:val="007D4D43"/>
    <w:rsid w:val="00807245"/>
    <w:rsid w:val="00823149"/>
    <w:rsid w:val="008252E9"/>
    <w:rsid w:val="00867451"/>
    <w:rsid w:val="00890F7E"/>
    <w:rsid w:val="008A244B"/>
    <w:rsid w:val="008B5B99"/>
    <w:rsid w:val="008D75DB"/>
    <w:rsid w:val="008E41E3"/>
    <w:rsid w:val="0092158D"/>
    <w:rsid w:val="009525FF"/>
    <w:rsid w:val="00991DEC"/>
    <w:rsid w:val="00991EC2"/>
    <w:rsid w:val="00995F55"/>
    <w:rsid w:val="009A36D3"/>
    <w:rsid w:val="009F1363"/>
    <w:rsid w:val="00A3031E"/>
    <w:rsid w:val="00A5245F"/>
    <w:rsid w:val="00AB39CB"/>
    <w:rsid w:val="00AB5B33"/>
    <w:rsid w:val="00AB5D72"/>
    <w:rsid w:val="00AC5BFF"/>
    <w:rsid w:val="00AD23E7"/>
    <w:rsid w:val="00AF60B8"/>
    <w:rsid w:val="00BA05AB"/>
    <w:rsid w:val="00BA7CC1"/>
    <w:rsid w:val="00BF194F"/>
    <w:rsid w:val="00C8383A"/>
    <w:rsid w:val="00C90856"/>
    <w:rsid w:val="00C95A6A"/>
    <w:rsid w:val="00CB33AD"/>
    <w:rsid w:val="00CC4AFF"/>
    <w:rsid w:val="00CE3D99"/>
    <w:rsid w:val="00D04E64"/>
    <w:rsid w:val="00D51926"/>
    <w:rsid w:val="00D7387F"/>
    <w:rsid w:val="00D86E69"/>
    <w:rsid w:val="00DB1A65"/>
    <w:rsid w:val="00DB7C26"/>
    <w:rsid w:val="00DE38A5"/>
    <w:rsid w:val="00DF6438"/>
    <w:rsid w:val="00E546C4"/>
    <w:rsid w:val="00E55036"/>
    <w:rsid w:val="00E56FA8"/>
    <w:rsid w:val="00E70D88"/>
    <w:rsid w:val="00EA4842"/>
    <w:rsid w:val="00EB40C8"/>
    <w:rsid w:val="00ED0227"/>
    <w:rsid w:val="00EE582B"/>
    <w:rsid w:val="00EF5B6E"/>
    <w:rsid w:val="00F15723"/>
    <w:rsid w:val="00F65078"/>
    <w:rsid w:val="00FE5CD1"/>
    <w:rsid w:val="00FF50B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B895"/>
  <w15:docId w15:val="{C063BF1B-AFC6-4F36-BA1E-452F9A54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C3A"/>
    <w:pPr>
      <w:spacing w:after="200" w:line="276" w:lineRule="auto"/>
    </w:pPr>
  </w:style>
  <w:style w:type="paragraph" w:styleId="Heading4">
    <w:name w:val="heading 4"/>
    <w:basedOn w:val="Normal"/>
    <w:link w:val="Heading4Char"/>
    <w:uiPriority w:val="9"/>
    <w:qFormat/>
    <w:rsid w:val="00C806A6"/>
    <w:pPr>
      <w:spacing w:beforeAutospacing="1" w:afterAutospacing="1" w:line="240" w:lineRule="auto"/>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qFormat/>
    <w:rsid w:val="00C806A6"/>
    <w:rPr>
      <w:rFonts w:ascii="Times New Roman" w:eastAsiaTheme="minorEastAsia" w:hAnsi="Times New Roman" w:cs="Times New Roman"/>
      <w:b/>
      <w:bCs/>
      <w:sz w:val="24"/>
      <w:szCs w:val="24"/>
    </w:rPr>
  </w:style>
  <w:style w:type="character" w:styleId="Hyperlink">
    <w:name w:val="Hyperlink"/>
    <w:rsid w:val="00C806A6"/>
    <w:rPr>
      <w:color w:val="0000FF"/>
      <w:u w:val="single"/>
    </w:rPr>
  </w:style>
  <w:style w:type="character" w:customStyle="1" w:styleId="HeaderChar">
    <w:name w:val="Header Char"/>
    <w:basedOn w:val="DefaultParagraphFont"/>
    <w:link w:val="Header"/>
    <w:uiPriority w:val="99"/>
    <w:qFormat/>
    <w:rsid w:val="00C806A6"/>
  </w:style>
  <w:style w:type="character" w:customStyle="1" w:styleId="FooterChar">
    <w:name w:val="Footer Char"/>
    <w:basedOn w:val="DefaultParagraphFont"/>
    <w:link w:val="Footer"/>
    <w:uiPriority w:val="99"/>
    <w:qFormat/>
    <w:rsid w:val="00C806A6"/>
  </w:style>
  <w:style w:type="character" w:customStyle="1" w:styleId="BalloonTextChar">
    <w:name w:val="Balloon Text Char"/>
    <w:basedOn w:val="DefaultParagraphFont"/>
    <w:link w:val="BalloonText"/>
    <w:uiPriority w:val="99"/>
    <w:semiHidden/>
    <w:qFormat/>
    <w:rsid w:val="003278E4"/>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B36CF"/>
    <w:pPr>
      <w:ind w:left="720"/>
      <w:contextualSpacing/>
    </w:pPr>
  </w:style>
  <w:style w:type="paragraph" w:styleId="NormalWeb">
    <w:name w:val="Normal (Web)"/>
    <w:basedOn w:val="Normal"/>
    <w:uiPriority w:val="99"/>
    <w:unhideWhenUsed/>
    <w:qFormat/>
    <w:rsid w:val="00C806A6"/>
    <w:pPr>
      <w:spacing w:beforeAutospacing="1" w:afterAutospacing="1" w:line="240" w:lineRule="auto"/>
    </w:pPr>
    <w:rPr>
      <w:rFonts w:ascii="Times New Roman" w:eastAsiaTheme="minorEastAsia" w:hAnsi="Times New Roman" w:cs="Times New Roman"/>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806A6"/>
    <w:pPr>
      <w:tabs>
        <w:tab w:val="center" w:pos="4680"/>
        <w:tab w:val="right" w:pos="9360"/>
      </w:tabs>
      <w:spacing w:after="0" w:line="240" w:lineRule="auto"/>
    </w:pPr>
  </w:style>
  <w:style w:type="paragraph" w:styleId="Footer">
    <w:name w:val="footer"/>
    <w:basedOn w:val="Normal"/>
    <w:link w:val="FooterChar"/>
    <w:uiPriority w:val="99"/>
    <w:unhideWhenUsed/>
    <w:rsid w:val="00C806A6"/>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3278E4"/>
    <w:pPr>
      <w:spacing w:after="0" w:line="240" w:lineRule="auto"/>
    </w:pPr>
    <w:rPr>
      <w:rFonts w:ascii="Tahoma" w:hAnsi="Tahoma" w:cs="Tahoma"/>
      <w:sz w:val="16"/>
      <w:szCs w:val="16"/>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NoList1">
    <w:name w:val="No List1"/>
    <w:uiPriority w:val="99"/>
    <w:semiHidden/>
    <w:unhideWhenUsed/>
    <w:qFormat/>
    <w:rsid w:val="00C806A6"/>
  </w:style>
  <w:style w:type="table" w:styleId="TableGrid">
    <w:name w:val="Table Grid"/>
    <w:basedOn w:val="TableNormal"/>
    <w:uiPriority w:val="59"/>
    <w:unhideWhenUsed/>
    <w:rsid w:val="000A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67013">
      <w:bodyDiv w:val="1"/>
      <w:marLeft w:val="0"/>
      <w:marRight w:val="0"/>
      <w:marTop w:val="0"/>
      <w:marBottom w:val="0"/>
      <w:divBdr>
        <w:top w:val="none" w:sz="0" w:space="0" w:color="auto"/>
        <w:left w:val="none" w:sz="0" w:space="0" w:color="auto"/>
        <w:bottom w:val="none" w:sz="0" w:space="0" w:color="auto"/>
        <w:right w:val="none" w:sz="0" w:space="0" w:color="auto"/>
      </w:divBdr>
    </w:div>
    <w:div w:id="997272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6B125-309A-4403-94DC-AF36BC86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2533</TotalTime>
  <Pages>28</Pages>
  <Words>7488</Words>
  <Characters>42682</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Milan Stojanovic</cp:lastModifiedBy>
  <cp:revision>6</cp:revision>
  <dcterms:created xsi:type="dcterms:W3CDTF">2023-11-14T12:10:00Z</dcterms:created>
  <dcterms:modified xsi:type="dcterms:W3CDTF">2025-10-10T10:22:00Z</dcterms:modified>
  <dc:language>en-US</dc:language>
</cp:coreProperties>
</file>