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59E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>
        <w:rPr>
          <w:rFonts w:ascii="Arial" w:eastAsia="Times New Roman" w:hAnsi="Arial" w:cs="Arial"/>
          <w:b/>
          <w:kern w:val="0"/>
          <w:szCs w:val="22"/>
          <w:lang w:val="sr-Cyrl-CS" w:eastAsia="sr-Cyrl-CS"/>
        </w:rPr>
        <w:t>1.</w:t>
      </w:r>
      <w:r w:rsidRPr="00A86EAB">
        <w:rPr>
          <w:rFonts w:ascii="Arial" w:eastAsia="Times New Roman" w:hAnsi="Arial" w:cs="Arial"/>
          <w:b/>
          <w:kern w:val="0"/>
          <w:szCs w:val="22"/>
          <w:lang w:val="sr-Cyrl-CS" w:eastAsia="sr-Cyrl-CS"/>
        </w:rPr>
        <w:t>Врста добра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: НАБАВКА И ИСПОРУКА ЕЛЕКТРИЧНЕ ЕНЕРГИЈЕ                       ( ЗАКЉУЧЕЊЕ УГОВОРА О ПОТПУНОМ СНАБДЕВАЊУ)</w:t>
      </w:r>
    </w:p>
    <w:p w:rsidR="0081559E" w:rsidRPr="00A86EAB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Количина електричне енергије одређиваће се на основу остварене потрошње купца ( Наручиоца) на месту примопредаје током периода снабдевања.</w:t>
      </w:r>
    </w:p>
    <w:p w:rsidR="0081559E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proofErr w:type="spellStart"/>
      <w:proofErr w:type="gram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Снабдевач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је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потпуно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балансно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одговоран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(100%)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за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место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примопредаје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купцу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наручиоцу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).</w:t>
      </w:r>
      <w:proofErr w:type="gramEnd"/>
    </w:p>
    <w:p w:rsidR="0081559E" w:rsidRPr="002F77D6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</w:p>
    <w:p w:rsidR="0081559E" w:rsidRPr="00A86EAB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en-US" w:eastAsia="sr-Cyrl-CS"/>
        </w:rPr>
      </w:pPr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2.</w:t>
      </w:r>
      <w:r w:rsidRPr="00A86EAB">
        <w:rPr>
          <w:rFonts w:ascii="Arial" w:eastAsia="Times New Roman" w:hAnsi="Arial" w:cs="Arial"/>
          <w:b/>
          <w:bCs/>
          <w:i/>
          <w:iCs/>
          <w:kern w:val="0"/>
          <w:szCs w:val="22"/>
          <w:lang w:val="en-US" w:eastAsia="sr-Cyrl-CS"/>
        </w:rPr>
        <w:t xml:space="preserve"> </w:t>
      </w:r>
      <w:r w:rsidRPr="00A86EAB">
        <w:rPr>
          <w:rFonts w:ascii="Arial" w:eastAsia="Times New Roman" w:hAnsi="Arial" w:cs="Arial"/>
          <w:b/>
          <w:bCs/>
          <w:iCs/>
          <w:kern w:val="0"/>
          <w:szCs w:val="22"/>
          <w:lang w:val="sr-Cyrl-CS" w:eastAsia="sr-Cyrl-CS"/>
        </w:rPr>
        <w:t>Врста</w:t>
      </w:r>
      <w:r>
        <w:rPr>
          <w:rFonts w:ascii="Arial" w:eastAsia="Times New Roman" w:hAnsi="Arial" w:cs="Arial"/>
          <w:b/>
          <w:bCs/>
          <w:i/>
          <w:iCs/>
          <w:kern w:val="0"/>
          <w:szCs w:val="22"/>
          <w:lang w:val="sr-Cyrl-CS" w:eastAsia="sr-Cyrl-CS"/>
        </w:rPr>
        <w:t xml:space="preserve"> </w:t>
      </w:r>
      <w:r w:rsidRPr="00A86EAB">
        <w:rPr>
          <w:rFonts w:ascii="Arial" w:eastAsia="Times New Roman" w:hAnsi="Arial" w:cs="Arial"/>
          <w:b/>
          <w:bCs/>
          <w:iCs/>
          <w:kern w:val="0"/>
          <w:szCs w:val="22"/>
          <w:lang w:val="sr-Cyrl-CS" w:eastAsia="sr-Cyrl-CS"/>
        </w:rPr>
        <w:t>продаје</w:t>
      </w:r>
      <w:r w:rsidRPr="00A86EAB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 xml:space="preserve"> </w:t>
      </w:r>
    </w:p>
    <w:p w:rsidR="0081559E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proofErr w:type="spellStart"/>
      <w:proofErr w:type="gram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Испорука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електричне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енергије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је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константна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и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мора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бити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стална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и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гарантована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у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складу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са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документом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Правила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раду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тржишта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("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Сл.гласник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РС" бр.120/2012), и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одређена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основу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остварене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потрошње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Наручиоца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,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на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месту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примопредаје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током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испоруке</w:t>
      </w:r>
      <w:proofErr w:type="spellEnd"/>
      <w:r w:rsidRPr="00A86EAB">
        <w:rPr>
          <w:rFonts w:ascii="Arial" w:eastAsia="Times New Roman" w:hAnsi="Arial" w:cs="Arial"/>
          <w:kern w:val="0"/>
          <w:szCs w:val="22"/>
          <w:lang w:val="en-US" w:eastAsia="sr-Cyrl-CS"/>
        </w:rPr>
        <w:t>.</w:t>
      </w:r>
      <w:proofErr w:type="gramEnd"/>
    </w:p>
    <w:p w:rsidR="0081559E" w:rsidRPr="002F77D6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</w:p>
    <w:p w:rsidR="0081559E" w:rsidRPr="002F77D6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en-US" w:eastAsia="sr-Cyrl-CS"/>
        </w:rPr>
      </w:pPr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3.</w:t>
      </w:r>
      <w:r w:rsidRPr="002F77D6">
        <w:rPr>
          <w:rFonts w:ascii="Arial" w:eastAsia="Times New Roman" w:hAnsi="Arial" w:cs="Arial"/>
          <w:b/>
          <w:bCs/>
          <w:i/>
          <w:iCs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Техничке</w:t>
      </w:r>
      <w:proofErr w:type="spellEnd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карактеристике</w:t>
      </w:r>
      <w:proofErr w:type="spellEnd"/>
      <w:r w:rsidRPr="002F77D6">
        <w:rPr>
          <w:rFonts w:ascii="Arial" w:eastAsia="Times New Roman" w:hAnsi="Arial" w:cs="Arial"/>
          <w:b/>
          <w:bCs/>
          <w:i/>
          <w:iCs/>
          <w:kern w:val="0"/>
          <w:szCs w:val="22"/>
          <w:lang w:val="en-US" w:eastAsia="sr-Cyrl-CS"/>
        </w:rPr>
        <w:t xml:space="preserve"> </w:t>
      </w:r>
    </w:p>
    <w:p w:rsidR="0081559E" w:rsidRPr="00512870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E53D38">
        <w:rPr>
          <w:rFonts w:ascii="Arial" w:eastAsia="Times New Roman" w:hAnsi="Arial" w:cs="Arial"/>
          <w:iCs/>
          <w:kern w:val="0"/>
          <w:szCs w:val="22"/>
          <w:lang w:val="sr-Cyrl-CS" w:eastAsia="sr-Cyrl-CS"/>
        </w:rPr>
        <w:t xml:space="preserve">У складу са </w:t>
      </w:r>
      <w:r w:rsidRPr="00E53D38">
        <w:rPr>
          <w:rFonts w:ascii="Arial" w:eastAsia="Times New Roman" w:hAnsi="Arial" w:cs="Arial"/>
          <w:iCs/>
          <w:kern w:val="0"/>
          <w:szCs w:val="22"/>
          <w:lang w:val="sr-Cyrl-RS" w:eastAsia="sr-Cyrl-CS"/>
        </w:rPr>
        <w:t>одредбама Уредбе о условима испоруке и снабдевања електричном енергијом ("Сл. гласник РС" бр. 63/2013)</w:t>
      </w:r>
      <w:r>
        <w:rPr>
          <w:rFonts w:ascii="Arial" w:eastAsia="Times New Roman" w:hAnsi="Arial" w:cs="Arial"/>
          <w:iCs/>
          <w:kern w:val="0"/>
          <w:szCs w:val="22"/>
          <w:lang w:val="sr-Cyrl-RS" w:eastAsia="sr-Cyrl-CS"/>
        </w:rPr>
        <w:t>, и у</w:t>
      </w:r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складу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са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Одлуком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усвајању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правила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раду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тржишта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електричне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енергије</w:t>
      </w:r>
      <w:proofErr w:type="spellEnd"/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('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'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Сл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</w:t>
      </w:r>
      <w:proofErr w:type="spellStart"/>
      <w:proofErr w:type="gram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гласник</w:t>
      </w:r>
      <w:proofErr w:type="spellEnd"/>
      <w:proofErr w:type="gram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РС''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бр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120/2012) 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и закона о акцизама </w:t>
      </w:r>
      <w:r w:rsidRPr="002F77D6">
        <w:rPr>
          <w:rFonts w:ascii="Arial" w:eastAsia="Times New Roman" w:hAnsi="Arial" w:cs="Arial"/>
          <w:kern w:val="0"/>
          <w:szCs w:val="22"/>
          <w:lang w:val="en-US" w:eastAsia="sr-Cyrl-CS"/>
        </w:rPr>
        <w:t>('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'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Сл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гласник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РС''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бр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55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/201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5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)</w:t>
      </w:r>
    </w:p>
    <w:p w:rsidR="0081559E" w:rsidRPr="002F77D6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</w:p>
    <w:p w:rsidR="0081559E" w:rsidRPr="002F77D6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en-US" w:eastAsia="sr-Cyrl-CS"/>
        </w:rPr>
      </w:pPr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4.</w:t>
      </w:r>
      <w:r w:rsidRPr="002F77D6">
        <w:rPr>
          <w:rFonts w:ascii="Arial" w:eastAsia="Times New Roman" w:hAnsi="Arial" w:cs="Arial"/>
          <w:b/>
          <w:bCs/>
          <w:i/>
          <w:iCs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Квалитет</w:t>
      </w:r>
      <w:proofErr w:type="spellEnd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 xml:space="preserve"> </w:t>
      </w:r>
      <w:proofErr w:type="spellStart"/>
      <w:r w:rsidRPr="002F77D6">
        <w:rPr>
          <w:rFonts w:ascii="Arial" w:eastAsia="Times New Roman" w:hAnsi="Arial" w:cs="Arial"/>
          <w:b/>
          <w:bCs/>
          <w:iCs/>
          <w:kern w:val="0"/>
          <w:szCs w:val="22"/>
          <w:lang w:val="en-US" w:eastAsia="sr-Cyrl-CS"/>
        </w:rPr>
        <w:t>добара</w:t>
      </w:r>
      <w:proofErr w:type="spellEnd"/>
      <w:r w:rsidRPr="002F77D6">
        <w:rPr>
          <w:rFonts w:ascii="Arial" w:eastAsia="Times New Roman" w:hAnsi="Arial" w:cs="Arial"/>
          <w:b/>
          <w:bCs/>
          <w:i/>
          <w:iCs/>
          <w:kern w:val="0"/>
          <w:szCs w:val="22"/>
          <w:lang w:val="en-US" w:eastAsia="sr-Cyrl-CS"/>
        </w:rPr>
        <w:t xml:space="preserve"> </w:t>
      </w:r>
    </w:p>
    <w:p w:rsidR="0081559E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Врста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и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ниво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квалитета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испоруке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електричне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енергије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у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складу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Правилима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рада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преносног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система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("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Сл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гласник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РС"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бр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79/2014,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Закона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енергетици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("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Сл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гласник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РС"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бр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57/2011, 80/2011, 93/2012, 124/2012, 145/2014),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Правилима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раду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тржишта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("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Сл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гласник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РС"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бр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. 120/2012) и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Изменама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и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допунама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Павила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о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раду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тржишта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електричне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енергије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од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24.09.2014 ), 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односно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у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складу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</w:t>
      </w:r>
      <w:r>
        <w:rPr>
          <w:rFonts w:ascii="Arial" w:eastAsia="Times New Roman" w:hAnsi="Arial" w:cs="Arial"/>
          <w:kern w:val="0"/>
          <w:szCs w:val="22"/>
          <w:lang w:val="en-US" w:eastAsia="sr-Cyrl-CS"/>
        </w:rPr>
        <w:t>вим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важећим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законским</w:t>
      </w:r>
      <w:proofErr w:type="spellEnd"/>
      <w:r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и </w:t>
      </w:r>
      <w:proofErr w:type="spellStart"/>
      <w:r>
        <w:rPr>
          <w:rFonts w:ascii="Arial" w:eastAsia="Times New Roman" w:hAnsi="Arial" w:cs="Arial"/>
          <w:kern w:val="0"/>
          <w:szCs w:val="22"/>
          <w:lang w:val="en-US" w:eastAsia="sr-Cyrl-CS"/>
        </w:rPr>
        <w:t>подзако</w:t>
      </w:r>
      <w:proofErr w:type="spellEnd"/>
      <w:r>
        <w:rPr>
          <w:rFonts w:ascii="Arial" w:eastAsia="Times New Roman" w:hAnsi="Arial" w:cs="Arial"/>
          <w:kern w:val="0"/>
          <w:szCs w:val="22"/>
          <w:lang w:val="sr-Cyrl-RS" w:eastAsia="sr-Cyrl-CS"/>
        </w:rPr>
        <w:t>н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ским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прописима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који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регулишу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испоруку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електричне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 xml:space="preserve"> </w:t>
      </w:r>
      <w:proofErr w:type="spellStart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енергије</w:t>
      </w:r>
      <w:proofErr w:type="spellEnd"/>
      <w:r w:rsidRPr="00E53D38">
        <w:rPr>
          <w:rFonts w:ascii="Arial" w:eastAsia="Times New Roman" w:hAnsi="Arial" w:cs="Arial"/>
          <w:kern w:val="0"/>
          <w:szCs w:val="22"/>
          <w:lang w:val="en-US" w:eastAsia="sr-Cyrl-CS"/>
        </w:rPr>
        <w:t>.</w:t>
      </w:r>
    </w:p>
    <w:p w:rsidR="0081559E" w:rsidRPr="00E51D29" w:rsidRDefault="0081559E" w:rsidP="0081559E">
      <w:pPr>
        <w:suppressAutoHyphens w:val="0"/>
        <w:autoSpaceDE w:val="0"/>
        <w:autoSpaceDN w:val="0"/>
        <w:adjustRightInd w:val="0"/>
        <w:spacing w:line="293" w:lineRule="exact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bookmarkStart w:id="0" w:name="_GoBack"/>
      <w:bookmarkEnd w:id="0"/>
    </w:p>
    <w:sectPr w:rsidR="0081559E" w:rsidRPr="00E51D29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85D"/>
    <w:rsid w:val="00343DDC"/>
    <w:rsid w:val="005439E3"/>
    <w:rsid w:val="0081559E"/>
    <w:rsid w:val="00957A48"/>
    <w:rsid w:val="00D0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9E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9E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Stojanovic</dc:creator>
  <cp:lastModifiedBy>Bojan Stojanovic</cp:lastModifiedBy>
  <cp:revision>2</cp:revision>
  <dcterms:created xsi:type="dcterms:W3CDTF">2021-01-22T10:57:00Z</dcterms:created>
  <dcterms:modified xsi:type="dcterms:W3CDTF">2021-01-22T10:57:00Z</dcterms:modified>
</cp:coreProperties>
</file>