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46B" w:rsidRPr="00E935C9" w:rsidRDefault="00AC446B" w:rsidP="00B46616">
      <w:pPr>
        <w:spacing w:line="256" w:lineRule="auto"/>
        <w:rPr>
          <w:rFonts w:eastAsia="Calibri" w:cstheme="minorHAnsi"/>
          <w:sz w:val="24"/>
          <w:szCs w:val="24"/>
          <w:lang w:val="sr-Cyrl-RS"/>
        </w:rPr>
      </w:pPr>
    </w:p>
    <w:p w:rsidR="00AC446B" w:rsidRPr="00E7731A" w:rsidRDefault="00AC446B" w:rsidP="00E7731A">
      <w:pPr>
        <w:widowControl w:val="0"/>
        <w:shd w:val="clear" w:color="auto" w:fill="BDD6EE" w:themeFill="accent1" w:themeFillTint="66"/>
        <w:suppressAutoHyphens/>
        <w:autoSpaceDN w:val="0"/>
        <w:spacing w:after="0" w:line="240" w:lineRule="auto"/>
        <w:jc w:val="center"/>
        <w:rPr>
          <w:rFonts w:eastAsia="SimSun" w:cstheme="minorHAnsi"/>
          <w:iCs/>
          <w:kern w:val="3"/>
          <w:sz w:val="24"/>
          <w:szCs w:val="24"/>
          <w:lang w:eastAsia="zh-CN" w:bidi="hi-IN"/>
        </w:rPr>
      </w:pPr>
      <w:r w:rsidRPr="00231B9C">
        <w:rPr>
          <w:rFonts w:eastAsia="Calibri" w:cstheme="minorHAnsi"/>
          <w:b/>
          <w:kern w:val="3"/>
          <w:sz w:val="24"/>
          <w:szCs w:val="24"/>
          <w:lang w:eastAsia="zh-CN" w:bidi="hi-IN"/>
        </w:rPr>
        <w:t>ВРСТА, ТЕХНИЧКЕ КАРАКТЕРИСТИКЕ (СПЕЦИФИКАЦИЈЕ), КВАЛИТЕТ</w:t>
      </w:r>
      <w:r w:rsidRPr="00231B9C">
        <w:rPr>
          <w:rFonts w:eastAsia="SimSun" w:cstheme="minorHAnsi"/>
          <w:b/>
          <w:iCs/>
          <w:kern w:val="3"/>
          <w:sz w:val="24"/>
          <w:szCs w:val="24"/>
          <w:lang w:eastAsia="zh-CN" w:bidi="hi-IN"/>
        </w:rPr>
        <w:t xml:space="preserve"> КОЛИЧИНА И ОПИС</w:t>
      </w:r>
      <w:r w:rsidR="00567155">
        <w:rPr>
          <w:rFonts w:eastAsia="SimSun" w:cstheme="minorHAnsi"/>
          <w:b/>
          <w:iCs/>
          <w:kern w:val="3"/>
          <w:sz w:val="24"/>
          <w:szCs w:val="24"/>
          <w:lang w:val="sr-Cyrl-RS" w:eastAsia="zh-CN" w:bidi="hi-IN"/>
        </w:rPr>
        <w:t xml:space="preserve"> ДОБАРА </w:t>
      </w:r>
      <w:proofErr w:type="gramStart"/>
      <w:r w:rsidR="00567155">
        <w:rPr>
          <w:rFonts w:eastAsia="SimSun" w:cstheme="minorHAnsi"/>
          <w:b/>
          <w:iCs/>
          <w:kern w:val="3"/>
          <w:sz w:val="24"/>
          <w:szCs w:val="24"/>
          <w:lang w:val="sr-Cyrl-RS" w:eastAsia="zh-CN" w:bidi="hi-IN"/>
        </w:rPr>
        <w:t xml:space="preserve">И </w:t>
      </w:r>
      <w:r w:rsidR="007B4F24">
        <w:rPr>
          <w:rFonts w:eastAsia="SimSun" w:cstheme="minorHAnsi"/>
          <w:b/>
          <w:iCs/>
          <w:kern w:val="3"/>
          <w:sz w:val="24"/>
          <w:szCs w:val="24"/>
          <w:lang w:val="sr-Cyrl-RS" w:eastAsia="zh-CN" w:bidi="hi-IN"/>
        </w:rPr>
        <w:t xml:space="preserve"> </w:t>
      </w:r>
      <w:r w:rsidRPr="00231B9C">
        <w:rPr>
          <w:rFonts w:eastAsia="SimSun" w:cstheme="minorHAnsi"/>
          <w:b/>
          <w:iCs/>
          <w:kern w:val="3"/>
          <w:sz w:val="24"/>
          <w:szCs w:val="24"/>
          <w:lang w:eastAsia="zh-CN" w:bidi="hi-IN"/>
        </w:rPr>
        <w:t>РАДОВА</w:t>
      </w:r>
      <w:proofErr w:type="gramEnd"/>
      <w:r w:rsidRPr="00231B9C">
        <w:rPr>
          <w:rFonts w:eastAsia="SimSun" w:cstheme="minorHAnsi"/>
          <w:b/>
          <w:iCs/>
          <w:kern w:val="3"/>
          <w:sz w:val="24"/>
          <w:szCs w:val="24"/>
          <w:lang w:eastAsia="zh-CN" w:bidi="hi-IN"/>
        </w:rPr>
        <w:t xml:space="preserve">, НАЧИН СПРОВОЂЕЊА КОНТРОЛЕ И ОБЕЗБЕЂИВАЊА ГАРАНЦИЈЕ  КВАЛИТЕТА, </w:t>
      </w:r>
      <w:r w:rsidRPr="003426D2">
        <w:rPr>
          <w:rFonts w:eastAsia="SimSun" w:cstheme="minorHAnsi"/>
          <w:b/>
          <w:iCs/>
          <w:kern w:val="3"/>
          <w:sz w:val="24"/>
          <w:szCs w:val="24"/>
          <w:shd w:val="clear" w:color="auto" w:fill="BDD6EE" w:themeFill="accent1" w:themeFillTint="66"/>
          <w:lang w:eastAsia="zh-CN" w:bidi="hi-IN"/>
        </w:rPr>
        <w:t>РОК ИЗВРШЕЊА, МЕСТО ИЗВРШЕЊА</w:t>
      </w:r>
      <w:r w:rsidR="007B4F24">
        <w:rPr>
          <w:rFonts w:eastAsia="SimSun" w:cstheme="minorHAnsi"/>
          <w:b/>
          <w:iCs/>
          <w:kern w:val="3"/>
          <w:sz w:val="24"/>
          <w:szCs w:val="24"/>
          <w:shd w:val="clear" w:color="auto" w:fill="BDD6EE" w:themeFill="accent1" w:themeFillTint="66"/>
          <w:lang w:val="sr-Cyrl-RS" w:eastAsia="zh-CN" w:bidi="hi-IN"/>
        </w:rPr>
        <w:t xml:space="preserve"> РАДОВА</w:t>
      </w:r>
      <w:r w:rsidRPr="003426D2">
        <w:rPr>
          <w:rFonts w:eastAsia="SimSun" w:cstheme="minorHAnsi"/>
          <w:b/>
          <w:iCs/>
          <w:kern w:val="3"/>
          <w:sz w:val="24"/>
          <w:szCs w:val="24"/>
          <w:shd w:val="clear" w:color="auto" w:fill="BDD6EE" w:themeFill="accent1" w:themeFillTint="66"/>
          <w:lang w:eastAsia="zh-CN" w:bidi="hi-IN"/>
        </w:rPr>
        <w:t xml:space="preserve"> ИЛИ ИСПОРУКЕ ДОБАРА, ЕВЕНТУАЛНЕ ДОДАТНЕ</w:t>
      </w:r>
      <w:r w:rsidRPr="00231B9C">
        <w:rPr>
          <w:rFonts w:eastAsia="SimSun" w:cstheme="minorHAnsi"/>
          <w:b/>
          <w:iCs/>
          <w:kern w:val="3"/>
          <w:sz w:val="24"/>
          <w:szCs w:val="24"/>
          <w:lang w:eastAsia="zh-CN" w:bidi="hi-IN"/>
        </w:rPr>
        <w:t xml:space="preserve"> УСЛУГЕ И СЛ.</w:t>
      </w:r>
    </w:p>
    <w:p w:rsidR="00AC446B" w:rsidRPr="00231B9C" w:rsidRDefault="00AC446B" w:rsidP="00AC446B">
      <w:pPr>
        <w:rPr>
          <w:rFonts w:cstheme="minorHAnsi"/>
        </w:rPr>
      </w:pPr>
    </w:p>
    <w:p w:rsidR="00514F80" w:rsidRPr="00E7731A" w:rsidRDefault="00514F80" w:rsidP="00514F80">
      <w:pPr>
        <w:pStyle w:val="Header"/>
        <w:numPr>
          <w:ilvl w:val="0"/>
          <w:numId w:val="13"/>
        </w:numPr>
        <w:ind w:left="426"/>
        <w:jc w:val="both"/>
        <w:rPr>
          <w:rFonts w:asciiTheme="minorHAnsi" w:hAnsiTheme="minorHAnsi" w:cstheme="minorHAnsi"/>
          <w:sz w:val="24"/>
          <w:szCs w:val="24"/>
          <w:lang w:val="sr-Cyrl-RS"/>
        </w:rPr>
      </w:pPr>
      <w:r w:rsidRPr="00E7731A">
        <w:rPr>
          <w:rFonts w:asciiTheme="minorHAnsi" w:hAnsiTheme="minorHAnsi" w:cstheme="minorHAnsi"/>
          <w:b/>
          <w:sz w:val="24"/>
          <w:szCs w:val="24"/>
          <w:lang w:val="sr-Cyrl-RS"/>
        </w:rPr>
        <w:t>Врста, техничке карактеристике (спецификације), квалитет</w:t>
      </w:r>
      <w:r w:rsidRPr="00E7731A">
        <w:rPr>
          <w:rFonts w:asciiTheme="minorHAnsi" w:hAnsiTheme="minorHAnsi" w:cstheme="minorHAnsi"/>
          <w:b/>
          <w:iCs/>
          <w:sz w:val="24"/>
          <w:szCs w:val="24"/>
        </w:rPr>
        <w:t xml:space="preserve"> количина и </w:t>
      </w:r>
      <w:proofErr w:type="spellStart"/>
      <w:r w:rsidRPr="00E7731A">
        <w:rPr>
          <w:rFonts w:asciiTheme="minorHAnsi" w:hAnsiTheme="minorHAnsi" w:cstheme="minorHAnsi"/>
          <w:b/>
          <w:iCs/>
          <w:sz w:val="24"/>
          <w:szCs w:val="24"/>
        </w:rPr>
        <w:t>опис</w:t>
      </w:r>
      <w:proofErr w:type="spellEnd"/>
      <w:r w:rsidRPr="00E7731A">
        <w:rPr>
          <w:rFonts w:asciiTheme="minorHAnsi" w:hAnsiTheme="minorHAnsi" w:cstheme="minorHAnsi"/>
          <w:b/>
          <w:iCs/>
          <w:sz w:val="24"/>
          <w:szCs w:val="24"/>
          <w:lang w:val="sr-Cyrl-RS"/>
        </w:rPr>
        <w:t xml:space="preserve"> </w:t>
      </w:r>
      <w:r w:rsidR="00567155" w:rsidRPr="00E7731A">
        <w:rPr>
          <w:rFonts w:asciiTheme="minorHAnsi" w:hAnsiTheme="minorHAnsi" w:cstheme="minorHAnsi"/>
          <w:b/>
          <w:iCs/>
          <w:sz w:val="24"/>
          <w:szCs w:val="24"/>
          <w:lang w:val="sr-Cyrl-RS"/>
        </w:rPr>
        <w:t xml:space="preserve">добара и </w:t>
      </w:r>
      <w:proofErr w:type="spellStart"/>
      <w:r w:rsidRPr="00E7731A">
        <w:rPr>
          <w:rFonts w:asciiTheme="minorHAnsi" w:hAnsiTheme="minorHAnsi" w:cstheme="minorHAnsi"/>
          <w:b/>
          <w:iCs/>
          <w:sz w:val="24"/>
          <w:szCs w:val="24"/>
        </w:rPr>
        <w:t>радова</w:t>
      </w:r>
      <w:proofErr w:type="spellEnd"/>
      <w:r w:rsidRPr="00E7731A">
        <w:rPr>
          <w:rFonts w:asciiTheme="minorHAnsi" w:hAnsiTheme="minorHAnsi" w:cstheme="minorHAnsi"/>
          <w:b/>
          <w:sz w:val="24"/>
          <w:szCs w:val="24"/>
          <w:lang w:val="sr-Cyrl-RS"/>
        </w:rPr>
        <w:t xml:space="preserve">: </w:t>
      </w:r>
      <w:r w:rsidR="006B5CAC">
        <w:rPr>
          <w:rFonts w:asciiTheme="minorHAnsi" w:hAnsiTheme="minorHAnsi" w:cstheme="minorHAnsi"/>
          <w:sz w:val="24"/>
          <w:szCs w:val="24"/>
          <w:lang w:val="sr-Cyrl-RS"/>
        </w:rPr>
        <w:t>јавна набавка добара – опрема за паркове и дечија игралишта</w:t>
      </w:r>
      <w:r w:rsidR="006B5CAC">
        <w:rPr>
          <w:rFonts w:asciiTheme="minorHAnsi" w:hAnsiTheme="minorHAnsi" w:cstheme="minorHAnsi"/>
          <w:b/>
          <w:sz w:val="24"/>
          <w:szCs w:val="24"/>
          <w:lang w:val="sr-Cyrl-RS"/>
        </w:rPr>
        <w:t>,</w:t>
      </w:r>
      <w:r w:rsidRPr="00E7731A">
        <w:rPr>
          <w:rFonts w:asciiTheme="minorHAnsi" w:hAnsiTheme="minorHAnsi" w:cstheme="minorHAnsi"/>
          <w:sz w:val="24"/>
          <w:szCs w:val="24"/>
          <w:lang w:val="sr-Cyrl-RS"/>
        </w:rPr>
        <w:t xml:space="preserve"> </w:t>
      </w:r>
      <w:r w:rsidRPr="00E7731A">
        <w:rPr>
          <w:rFonts w:asciiTheme="minorHAnsi" w:hAnsiTheme="minorHAnsi" w:cstheme="minorHAnsi"/>
          <w:b/>
          <w:sz w:val="24"/>
          <w:szCs w:val="24"/>
          <w:lang w:val="sr-Cyrl-RS"/>
        </w:rPr>
        <w:t xml:space="preserve"> </w:t>
      </w:r>
      <w:r w:rsidRPr="00E7731A">
        <w:rPr>
          <w:rFonts w:asciiTheme="minorHAnsi" w:hAnsiTheme="minorHAnsi" w:cstheme="minorHAnsi"/>
          <w:sz w:val="24"/>
          <w:szCs w:val="24"/>
          <w:lang w:val="sr-Cyrl-RS"/>
        </w:rPr>
        <w:t>према</w:t>
      </w:r>
      <w:r w:rsidR="00567155" w:rsidRPr="00E7731A">
        <w:rPr>
          <w:rFonts w:asciiTheme="minorHAnsi" w:hAnsiTheme="minorHAnsi" w:cstheme="minorHAnsi"/>
          <w:sz w:val="24"/>
          <w:szCs w:val="24"/>
          <w:lang w:val="sr-Cyrl-RS"/>
        </w:rPr>
        <w:t xml:space="preserve"> техничким спецификацијама добара и</w:t>
      </w:r>
      <w:r w:rsidRPr="00E7731A">
        <w:rPr>
          <w:rFonts w:asciiTheme="minorHAnsi" w:hAnsiTheme="minorHAnsi" w:cstheme="minorHAnsi"/>
          <w:sz w:val="24"/>
          <w:szCs w:val="24"/>
          <w:lang w:val="sr-Cyrl-RS"/>
        </w:rPr>
        <w:t xml:space="preserve"> предмеру и предрачуну радова</w:t>
      </w:r>
      <w:r w:rsidR="00BF7620">
        <w:rPr>
          <w:rFonts w:asciiTheme="minorHAnsi" w:hAnsiTheme="minorHAnsi" w:cstheme="minorHAnsi"/>
          <w:sz w:val="24"/>
          <w:szCs w:val="24"/>
          <w:lang w:val="sr-Cyrl-RS"/>
        </w:rPr>
        <w:t xml:space="preserve"> бр. </w:t>
      </w:r>
      <w:r w:rsidR="00E935C9">
        <w:rPr>
          <w:rFonts w:asciiTheme="minorHAnsi" w:hAnsiTheme="minorHAnsi" w:cstheme="minorHAnsi"/>
          <w:sz w:val="24"/>
          <w:szCs w:val="24"/>
          <w:lang w:val="sr-Cyrl-RS"/>
        </w:rPr>
        <w:t>04-6547-1/2024</w:t>
      </w:r>
      <w:r w:rsidR="00341108">
        <w:rPr>
          <w:rFonts w:asciiTheme="minorHAnsi" w:hAnsiTheme="minorHAnsi" w:cstheme="minorHAnsi"/>
          <w:sz w:val="24"/>
          <w:szCs w:val="24"/>
          <w:lang w:val="sr-Cyrl-RS"/>
        </w:rPr>
        <w:t xml:space="preserve"> од </w:t>
      </w:r>
      <w:r w:rsidR="00E935C9">
        <w:rPr>
          <w:rFonts w:asciiTheme="minorHAnsi" w:hAnsiTheme="minorHAnsi" w:cstheme="minorHAnsi"/>
          <w:sz w:val="24"/>
          <w:szCs w:val="24"/>
          <w:lang w:val="sr-Cyrl-RS"/>
        </w:rPr>
        <w:t>12.11.</w:t>
      </w:r>
      <w:r w:rsidR="006B5CAC">
        <w:rPr>
          <w:rFonts w:asciiTheme="minorHAnsi" w:hAnsiTheme="minorHAnsi" w:cstheme="minorHAnsi"/>
          <w:sz w:val="24"/>
          <w:szCs w:val="24"/>
          <w:lang w:val="sr-Cyrl-RS"/>
        </w:rPr>
        <w:t xml:space="preserve">2024. године који је </w:t>
      </w:r>
      <w:r w:rsidR="00E3764B">
        <w:rPr>
          <w:rFonts w:asciiTheme="minorHAnsi" w:hAnsiTheme="minorHAnsi" w:cstheme="minorHAnsi"/>
          <w:sz w:val="24"/>
          <w:szCs w:val="24"/>
          <w:lang w:val="sr-Cyrl-RS"/>
        </w:rPr>
        <w:t>изради</w:t>
      </w:r>
      <w:r w:rsidR="00EC0D79">
        <w:rPr>
          <w:rFonts w:asciiTheme="minorHAnsi" w:hAnsiTheme="minorHAnsi" w:cstheme="minorHAnsi"/>
          <w:sz w:val="24"/>
          <w:szCs w:val="24"/>
          <w:lang w:val="sr-Cyrl-RS"/>
        </w:rPr>
        <w:t>ла</w:t>
      </w:r>
      <w:r w:rsidR="00341108">
        <w:rPr>
          <w:rFonts w:asciiTheme="minorHAnsi" w:hAnsiTheme="minorHAnsi" w:cstheme="minorHAnsi"/>
          <w:sz w:val="24"/>
          <w:szCs w:val="24"/>
          <w:lang w:val="sr-Cyrl-RS"/>
        </w:rPr>
        <w:t xml:space="preserve"> ЈП ,, </w:t>
      </w:r>
      <w:r w:rsidR="00E935C9">
        <w:rPr>
          <w:rFonts w:asciiTheme="minorHAnsi" w:hAnsiTheme="minorHAnsi" w:cstheme="minorHAnsi"/>
          <w:sz w:val="24"/>
          <w:szCs w:val="24"/>
          <w:lang w:val="sr-Cyrl-RS"/>
        </w:rPr>
        <w:t>ДИРЕКЦИЈА ЗА ИЗГРАДЊУ ГРАДА НИША,</w:t>
      </w:r>
      <w:r w:rsidR="00341108">
        <w:rPr>
          <w:rFonts w:asciiTheme="minorHAnsi" w:hAnsiTheme="minorHAnsi" w:cstheme="minorHAnsi"/>
          <w:sz w:val="24"/>
          <w:szCs w:val="24"/>
          <w:lang w:val="sr-Cyrl-RS"/>
        </w:rPr>
        <w:t>,</w:t>
      </w:r>
      <w:r w:rsidRPr="00E7731A">
        <w:rPr>
          <w:rFonts w:asciiTheme="minorHAnsi" w:hAnsiTheme="minorHAnsi" w:cstheme="minorHAnsi"/>
          <w:sz w:val="24"/>
          <w:szCs w:val="24"/>
          <w:lang w:val="sr-Cyrl-RS"/>
        </w:rPr>
        <w:t xml:space="preserve"> </w:t>
      </w:r>
      <w:r w:rsidR="00221601">
        <w:rPr>
          <w:rFonts w:asciiTheme="minorHAnsi" w:hAnsiTheme="minorHAnsi" w:cstheme="minorHAnsi"/>
          <w:sz w:val="24"/>
          <w:szCs w:val="24"/>
          <w:lang w:val="sr-Cyrl-RS"/>
        </w:rPr>
        <w:t>за</w:t>
      </w:r>
      <w:r w:rsidR="00567155" w:rsidRPr="00E7731A">
        <w:rPr>
          <w:rFonts w:asciiTheme="minorHAnsi" w:hAnsiTheme="minorHAnsi" w:cstheme="minorHAnsi"/>
          <w:sz w:val="24"/>
          <w:szCs w:val="24"/>
          <w:lang w:val="sr-Cyrl-RS"/>
        </w:rPr>
        <w:t xml:space="preserve"> планирану локацију на којој је наручилац пројектовао постављање дечјег мобилијара</w:t>
      </w:r>
      <w:r w:rsidR="00112615">
        <w:rPr>
          <w:rFonts w:asciiTheme="minorHAnsi" w:hAnsiTheme="minorHAnsi" w:cstheme="minorHAnsi"/>
          <w:sz w:val="24"/>
          <w:szCs w:val="24"/>
          <w:lang w:val="sr-Cyrl-RS"/>
        </w:rPr>
        <w:t xml:space="preserve"> – </w:t>
      </w:r>
      <w:r w:rsidR="006B5CAC" w:rsidRPr="006B5CAC">
        <w:rPr>
          <w:rFonts w:asciiTheme="minorHAnsi" w:hAnsiTheme="minorHAnsi" w:cstheme="minorHAnsi"/>
          <w:sz w:val="24"/>
          <w:szCs w:val="24"/>
          <w:lang w:val="sr-Cyrl-RS"/>
        </w:rPr>
        <w:t>улица Светолика Ранковића, КП 8683/11</w:t>
      </w:r>
      <w:r w:rsidR="00BF7620">
        <w:rPr>
          <w:rFonts w:asciiTheme="minorHAnsi" w:hAnsiTheme="minorHAnsi" w:cstheme="minorHAnsi"/>
          <w:sz w:val="24"/>
          <w:szCs w:val="24"/>
          <w:lang w:val="sr-Cyrl-RS"/>
        </w:rPr>
        <w:t>.</w:t>
      </w:r>
    </w:p>
    <w:p w:rsidR="00040BED" w:rsidRPr="00E7731A" w:rsidRDefault="00040BED" w:rsidP="00CE72D4">
      <w:pPr>
        <w:pStyle w:val="Header"/>
        <w:ind w:left="426"/>
        <w:jc w:val="both"/>
        <w:rPr>
          <w:rFonts w:asciiTheme="minorHAnsi" w:hAnsiTheme="minorHAnsi" w:cstheme="minorHAnsi"/>
          <w:sz w:val="24"/>
          <w:szCs w:val="24"/>
          <w:lang w:val="sr-Cyrl-RS"/>
        </w:rPr>
      </w:pPr>
    </w:p>
    <w:p w:rsidR="00040BED" w:rsidRPr="00E7731A" w:rsidRDefault="00040BED" w:rsidP="00CE72D4">
      <w:pPr>
        <w:pStyle w:val="Header"/>
        <w:ind w:left="426"/>
        <w:jc w:val="both"/>
        <w:rPr>
          <w:rFonts w:asciiTheme="minorHAnsi" w:hAnsiTheme="minorHAnsi" w:cstheme="minorHAnsi"/>
          <w:sz w:val="24"/>
          <w:szCs w:val="24"/>
          <w:lang w:val="sr-Cyrl-RS"/>
        </w:rPr>
      </w:pPr>
      <w:r w:rsidRPr="00E7731A">
        <w:rPr>
          <w:rFonts w:asciiTheme="minorHAnsi" w:hAnsiTheme="minorHAnsi" w:cstheme="minorHAnsi"/>
          <w:sz w:val="24"/>
          <w:szCs w:val="24"/>
          <w:lang w:val="sr-Cyrl-RS"/>
        </w:rPr>
        <w:t xml:space="preserve">Набавка се покреће на основу Плана </w:t>
      </w:r>
      <w:r w:rsidR="006B5CAC">
        <w:rPr>
          <w:rFonts w:asciiTheme="minorHAnsi" w:hAnsiTheme="minorHAnsi" w:cstheme="minorHAnsi"/>
          <w:sz w:val="24"/>
          <w:szCs w:val="24"/>
          <w:lang w:val="sr-Cyrl-RS"/>
        </w:rPr>
        <w:t>јавних набавки наручиоца за 2024</w:t>
      </w:r>
      <w:r w:rsidRPr="00E7731A">
        <w:rPr>
          <w:rFonts w:asciiTheme="minorHAnsi" w:hAnsiTheme="minorHAnsi" w:cstheme="minorHAnsi"/>
          <w:sz w:val="24"/>
          <w:szCs w:val="24"/>
          <w:lang w:val="sr-Cyrl-RS"/>
        </w:rPr>
        <w:t>. год</w:t>
      </w:r>
      <w:r w:rsidR="006B5CAC">
        <w:rPr>
          <w:rFonts w:asciiTheme="minorHAnsi" w:hAnsiTheme="minorHAnsi" w:cstheme="minorHAnsi"/>
          <w:sz w:val="24"/>
          <w:szCs w:val="24"/>
          <w:lang w:val="sr-Cyrl-RS"/>
        </w:rPr>
        <w:t>ину и</w:t>
      </w:r>
      <w:r w:rsidRPr="00E7731A">
        <w:rPr>
          <w:rFonts w:asciiTheme="minorHAnsi" w:hAnsiTheme="minorHAnsi" w:cstheme="minorHAnsi"/>
          <w:sz w:val="24"/>
          <w:szCs w:val="24"/>
          <w:lang w:val="sr-Cyrl-RS"/>
        </w:rPr>
        <w:t xml:space="preserve"> Одлуке о спровођењу поступка јавне набавке </w:t>
      </w:r>
      <w:r w:rsidR="00BB6F07" w:rsidRPr="00E7731A">
        <w:rPr>
          <w:rFonts w:asciiTheme="minorHAnsi" w:hAnsiTheme="minorHAnsi" w:cstheme="minorHAnsi"/>
          <w:sz w:val="24"/>
          <w:szCs w:val="24"/>
          <w:lang w:val="sr-Cyrl-CS"/>
        </w:rPr>
        <w:t xml:space="preserve">бр. </w:t>
      </w:r>
      <w:r w:rsidR="00F01900">
        <w:rPr>
          <w:rFonts w:asciiTheme="minorHAnsi" w:hAnsiTheme="minorHAnsi" w:cstheme="minorHAnsi"/>
          <w:sz w:val="24"/>
          <w:szCs w:val="24"/>
          <w:lang w:val="sr-Cyrl-CS"/>
        </w:rPr>
        <w:t>566</w:t>
      </w:r>
      <w:r w:rsidR="006B5CAC">
        <w:rPr>
          <w:rFonts w:asciiTheme="minorHAnsi" w:hAnsiTheme="minorHAnsi" w:cstheme="minorHAnsi"/>
          <w:sz w:val="24"/>
          <w:szCs w:val="24"/>
          <w:lang w:val="sr-Cyrl-CS"/>
        </w:rPr>
        <w:t>/24-01</w:t>
      </w:r>
      <w:r w:rsidR="00BB6F07" w:rsidRPr="00E7731A">
        <w:rPr>
          <w:rFonts w:asciiTheme="minorHAnsi" w:hAnsiTheme="minorHAnsi" w:cstheme="minorHAnsi"/>
          <w:sz w:val="24"/>
          <w:szCs w:val="24"/>
          <w:lang w:val="sr-Cyrl-CS"/>
        </w:rPr>
        <w:t xml:space="preserve"> од </w:t>
      </w:r>
      <w:r w:rsidR="00F01900">
        <w:rPr>
          <w:rFonts w:asciiTheme="minorHAnsi" w:hAnsiTheme="minorHAnsi" w:cstheme="minorHAnsi"/>
          <w:sz w:val="24"/>
          <w:szCs w:val="24"/>
        </w:rPr>
        <w:t>14.11.</w:t>
      </w:r>
      <w:bookmarkStart w:id="0" w:name="_GoBack"/>
      <w:bookmarkEnd w:id="0"/>
      <w:r w:rsidR="006B5CAC">
        <w:rPr>
          <w:rFonts w:asciiTheme="minorHAnsi" w:hAnsiTheme="minorHAnsi" w:cstheme="minorHAnsi"/>
          <w:sz w:val="24"/>
          <w:szCs w:val="24"/>
          <w:lang w:val="sr-Cyrl-CS"/>
        </w:rPr>
        <w:t>2024</w:t>
      </w:r>
      <w:r w:rsidR="00BB6F07" w:rsidRPr="00E7731A">
        <w:rPr>
          <w:rFonts w:asciiTheme="minorHAnsi" w:hAnsiTheme="minorHAnsi" w:cstheme="minorHAnsi"/>
          <w:sz w:val="24"/>
          <w:szCs w:val="24"/>
          <w:lang w:val="sr-Cyrl-CS"/>
        </w:rPr>
        <w:t>.</w:t>
      </w:r>
      <w:r w:rsidR="006B5CAC">
        <w:rPr>
          <w:rFonts w:asciiTheme="minorHAnsi" w:hAnsiTheme="minorHAnsi" w:cstheme="minorHAnsi"/>
          <w:sz w:val="24"/>
          <w:szCs w:val="24"/>
          <w:lang w:val="sr-Cyrl-CS"/>
        </w:rPr>
        <w:t xml:space="preserve"> </w:t>
      </w:r>
      <w:r w:rsidR="00BB6F07" w:rsidRPr="00E7731A">
        <w:rPr>
          <w:rFonts w:asciiTheme="minorHAnsi" w:hAnsiTheme="minorHAnsi" w:cstheme="minorHAnsi"/>
          <w:sz w:val="24"/>
          <w:szCs w:val="24"/>
          <w:lang w:val="sr-Cyrl-CS"/>
        </w:rPr>
        <w:t>године</w:t>
      </w:r>
      <w:r w:rsidR="001A5DA0" w:rsidRPr="00E7731A">
        <w:rPr>
          <w:rFonts w:asciiTheme="minorHAnsi" w:hAnsiTheme="minorHAnsi" w:cstheme="minorHAnsi"/>
          <w:sz w:val="24"/>
          <w:szCs w:val="24"/>
          <w:lang w:val="sr-Cyrl-RS"/>
        </w:rPr>
        <w:t xml:space="preserve">. </w:t>
      </w:r>
      <w:r w:rsidR="000D6D31" w:rsidRPr="00E7731A">
        <w:rPr>
          <w:rFonts w:asciiTheme="minorHAnsi" w:hAnsiTheme="minorHAnsi" w:cstheme="minorHAnsi"/>
          <w:sz w:val="24"/>
          <w:szCs w:val="24"/>
          <w:lang w:val="sr-Cyrl-RS"/>
        </w:rPr>
        <w:t xml:space="preserve"> </w:t>
      </w:r>
    </w:p>
    <w:p w:rsidR="00514F80" w:rsidRPr="00E7731A" w:rsidRDefault="00514F80" w:rsidP="00514F80">
      <w:pPr>
        <w:ind w:left="720"/>
        <w:contextualSpacing/>
        <w:rPr>
          <w:rFonts w:cstheme="minorHAnsi"/>
          <w:b/>
          <w:sz w:val="24"/>
          <w:szCs w:val="24"/>
          <w:lang w:val="sr-Cyrl-RS"/>
        </w:rPr>
      </w:pPr>
    </w:p>
    <w:p w:rsidR="00514F80" w:rsidRPr="00E7731A" w:rsidRDefault="00514F80" w:rsidP="00514F80">
      <w:pPr>
        <w:numPr>
          <w:ilvl w:val="0"/>
          <w:numId w:val="13"/>
        </w:numPr>
        <w:ind w:left="426"/>
        <w:contextualSpacing/>
        <w:jc w:val="both"/>
        <w:rPr>
          <w:rFonts w:cstheme="minorHAnsi"/>
          <w:b/>
          <w:sz w:val="24"/>
          <w:szCs w:val="24"/>
        </w:rPr>
      </w:pPr>
      <w:r w:rsidRPr="00E7731A">
        <w:rPr>
          <w:rFonts w:cstheme="minorHAnsi"/>
          <w:b/>
          <w:iCs/>
          <w:sz w:val="24"/>
          <w:szCs w:val="24"/>
          <w:lang w:val="sr-Cyrl-RS"/>
        </w:rPr>
        <w:t>Н</w:t>
      </w:r>
      <w:proofErr w:type="spellStart"/>
      <w:r w:rsidRPr="00E7731A">
        <w:rPr>
          <w:rFonts w:cstheme="minorHAnsi"/>
          <w:b/>
          <w:iCs/>
          <w:sz w:val="24"/>
          <w:szCs w:val="24"/>
        </w:rPr>
        <w:t>ачин</w:t>
      </w:r>
      <w:proofErr w:type="spellEnd"/>
      <w:r w:rsidRPr="00E7731A">
        <w:rPr>
          <w:rFonts w:cstheme="minorHAnsi"/>
          <w:b/>
          <w:iCs/>
          <w:sz w:val="24"/>
          <w:szCs w:val="24"/>
        </w:rPr>
        <w:t xml:space="preserve"> </w:t>
      </w:r>
      <w:proofErr w:type="spellStart"/>
      <w:r w:rsidRPr="00E7731A">
        <w:rPr>
          <w:rFonts w:cstheme="minorHAnsi"/>
          <w:b/>
          <w:iCs/>
          <w:sz w:val="24"/>
          <w:szCs w:val="24"/>
        </w:rPr>
        <w:t>спровођења</w:t>
      </w:r>
      <w:proofErr w:type="spellEnd"/>
      <w:r w:rsidRPr="00E7731A">
        <w:rPr>
          <w:rFonts w:cstheme="minorHAnsi"/>
          <w:b/>
          <w:iCs/>
          <w:sz w:val="24"/>
          <w:szCs w:val="24"/>
        </w:rPr>
        <w:t xml:space="preserve"> </w:t>
      </w:r>
      <w:proofErr w:type="spellStart"/>
      <w:r w:rsidRPr="00E7731A">
        <w:rPr>
          <w:rFonts w:cstheme="minorHAnsi"/>
          <w:b/>
          <w:iCs/>
          <w:sz w:val="24"/>
          <w:szCs w:val="24"/>
        </w:rPr>
        <w:t>контроле</w:t>
      </w:r>
      <w:proofErr w:type="spellEnd"/>
      <w:r w:rsidRPr="00E7731A">
        <w:rPr>
          <w:rFonts w:cstheme="minorHAnsi"/>
          <w:b/>
          <w:iCs/>
          <w:sz w:val="24"/>
          <w:szCs w:val="24"/>
          <w:lang w:val="sr-Cyrl-RS"/>
        </w:rPr>
        <w:t xml:space="preserve">: </w:t>
      </w:r>
      <w:r w:rsidRPr="00E7731A">
        <w:rPr>
          <w:rFonts w:cstheme="minorHAnsi"/>
          <w:iCs/>
          <w:sz w:val="24"/>
          <w:szCs w:val="24"/>
          <w:lang w:val="sr-Cyrl-RS"/>
        </w:rPr>
        <w:t xml:space="preserve">Градска </w:t>
      </w:r>
      <w:r w:rsidR="006B5CAC">
        <w:rPr>
          <w:rFonts w:cstheme="minorHAnsi"/>
          <w:iCs/>
          <w:sz w:val="24"/>
          <w:szCs w:val="24"/>
          <w:lang w:val="sr-Cyrl-RS"/>
        </w:rPr>
        <w:t>општина Палилула</w:t>
      </w:r>
      <w:r w:rsidR="00DE173F">
        <w:rPr>
          <w:rFonts w:cstheme="minorHAnsi"/>
          <w:iCs/>
          <w:sz w:val="24"/>
          <w:szCs w:val="24"/>
          <w:lang w:val="sr-Cyrl-RS"/>
        </w:rPr>
        <w:t xml:space="preserve"> у својству Наручиоца</w:t>
      </w:r>
      <w:r w:rsidR="00CC004E" w:rsidRPr="00E7731A">
        <w:rPr>
          <w:rFonts w:cstheme="minorHAnsi"/>
          <w:iCs/>
          <w:sz w:val="24"/>
          <w:szCs w:val="24"/>
          <w:lang w:val="sr-Cyrl-RS"/>
        </w:rPr>
        <w:t xml:space="preserve"> </w:t>
      </w:r>
      <w:r w:rsidRPr="00E7731A">
        <w:rPr>
          <w:rFonts w:cstheme="minorHAnsi"/>
          <w:iCs/>
          <w:sz w:val="24"/>
          <w:szCs w:val="24"/>
          <w:lang w:val="sr-Cyrl-RS"/>
        </w:rPr>
        <w:t xml:space="preserve">обезбедиће вршење стручног надзора над извођењем радова, у складу са законским прописима који регулишу ову област. </w:t>
      </w:r>
    </w:p>
    <w:p w:rsidR="00514F80" w:rsidRPr="00E7731A" w:rsidRDefault="00514F80" w:rsidP="00514F80">
      <w:pPr>
        <w:ind w:left="720"/>
        <w:contextualSpacing/>
        <w:jc w:val="both"/>
        <w:rPr>
          <w:rFonts w:cstheme="minorHAnsi"/>
          <w:b/>
          <w:sz w:val="24"/>
          <w:szCs w:val="24"/>
        </w:rPr>
      </w:pPr>
    </w:p>
    <w:p w:rsidR="00514F80" w:rsidRPr="00E7731A" w:rsidRDefault="00514F80" w:rsidP="00514F80">
      <w:pPr>
        <w:numPr>
          <w:ilvl w:val="0"/>
          <w:numId w:val="13"/>
        </w:numPr>
        <w:ind w:left="426"/>
        <w:contextualSpacing/>
        <w:jc w:val="both"/>
        <w:rPr>
          <w:rFonts w:cstheme="minorHAnsi"/>
          <w:bCs/>
          <w:sz w:val="24"/>
          <w:szCs w:val="24"/>
          <w:lang w:val="sr-Cyrl-CS"/>
        </w:rPr>
      </w:pPr>
      <w:r w:rsidRPr="00E7731A">
        <w:rPr>
          <w:rFonts w:cstheme="minorHAnsi"/>
          <w:b/>
          <w:sz w:val="24"/>
          <w:szCs w:val="24"/>
          <w:lang w:val="sr-Cyrl-RS"/>
        </w:rPr>
        <w:t>Начин обезбеђивања гаранције квалитета:</w:t>
      </w:r>
      <w:r w:rsidRPr="00E7731A">
        <w:rPr>
          <w:rFonts w:eastAsia="Calibri" w:cstheme="minorHAnsi"/>
          <w:bCs/>
          <w:sz w:val="24"/>
          <w:szCs w:val="24"/>
        </w:rPr>
        <w:t xml:space="preserve"> </w:t>
      </w:r>
      <w:proofErr w:type="spellStart"/>
      <w:r w:rsidRPr="00E7731A">
        <w:rPr>
          <w:rFonts w:cstheme="minorHAnsi"/>
          <w:bCs/>
          <w:sz w:val="24"/>
          <w:szCs w:val="24"/>
        </w:rPr>
        <w:t>За</w:t>
      </w:r>
      <w:proofErr w:type="spellEnd"/>
      <w:r w:rsidRPr="00E7731A">
        <w:rPr>
          <w:rFonts w:cstheme="minorHAnsi"/>
          <w:bCs/>
          <w:sz w:val="24"/>
          <w:szCs w:val="24"/>
        </w:rPr>
        <w:t xml:space="preserve"> </w:t>
      </w:r>
      <w:proofErr w:type="spellStart"/>
      <w:r w:rsidRPr="00E7731A">
        <w:rPr>
          <w:rFonts w:cstheme="minorHAnsi"/>
          <w:bCs/>
          <w:sz w:val="24"/>
          <w:szCs w:val="24"/>
        </w:rPr>
        <w:t>укупан</w:t>
      </w:r>
      <w:proofErr w:type="spellEnd"/>
      <w:r w:rsidRPr="00E7731A">
        <w:rPr>
          <w:rFonts w:cstheme="minorHAnsi"/>
          <w:bCs/>
          <w:sz w:val="24"/>
          <w:szCs w:val="24"/>
          <w:lang w:val="sr-Cyrl-RS"/>
        </w:rPr>
        <w:t xml:space="preserve"> </w:t>
      </w:r>
      <w:proofErr w:type="spellStart"/>
      <w:r w:rsidRPr="00E7731A">
        <w:rPr>
          <w:rFonts w:cstheme="minorHAnsi"/>
          <w:bCs/>
          <w:sz w:val="24"/>
          <w:szCs w:val="24"/>
        </w:rPr>
        <w:t>уграђени</w:t>
      </w:r>
      <w:proofErr w:type="spellEnd"/>
      <w:r w:rsidRPr="00E7731A">
        <w:rPr>
          <w:rFonts w:cstheme="minorHAnsi"/>
          <w:bCs/>
          <w:sz w:val="24"/>
          <w:szCs w:val="24"/>
          <w:lang w:val="sr-Cyrl-RS"/>
        </w:rPr>
        <w:t xml:space="preserve"> </w:t>
      </w:r>
      <w:proofErr w:type="spellStart"/>
      <w:r w:rsidRPr="00E7731A">
        <w:rPr>
          <w:rFonts w:cstheme="minorHAnsi"/>
          <w:bCs/>
          <w:sz w:val="24"/>
          <w:szCs w:val="24"/>
        </w:rPr>
        <w:t>материјал</w:t>
      </w:r>
      <w:proofErr w:type="spellEnd"/>
      <w:r w:rsidR="001A5DA0" w:rsidRPr="00E7731A">
        <w:rPr>
          <w:rFonts w:cstheme="minorHAnsi"/>
          <w:bCs/>
          <w:sz w:val="24"/>
          <w:szCs w:val="24"/>
          <w:lang w:val="sr-Cyrl-CS"/>
        </w:rPr>
        <w:t xml:space="preserve"> и добра</w:t>
      </w:r>
      <w:r w:rsidRPr="00E7731A">
        <w:rPr>
          <w:rFonts w:cstheme="minorHAnsi"/>
          <w:bCs/>
          <w:sz w:val="24"/>
          <w:szCs w:val="24"/>
          <w:lang w:val="sr-Cyrl-CS"/>
        </w:rPr>
        <w:t xml:space="preserve"> </w:t>
      </w:r>
      <w:r w:rsidRPr="00E7731A">
        <w:rPr>
          <w:rFonts w:cstheme="minorHAnsi"/>
          <w:bCs/>
          <w:sz w:val="24"/>
          <w:szCs w:val="24"/>
        </w:rPr>
        <w:t>И</w:t>
      </w:r>
      <w:r w:rsidR="00CC004E" w:rsidRPr="00E7731A">
        <w:rPr>
          <w:rFonts w:cstheme="minorHAnsi"/>
          <w:bCs/>
          <w:sz w:val="24"/>
          <w:szCs w:val="24"/>
          <w:lang w:val="sr-Cyrl-RS"/>
        </w:rPr>
        <w:t>споручилац</w:t>
      </w:r>
      <w:r w:rsidRPr="00E7731A">
        <w:rPr>
          <w:rFonts w:cstheme="minorHAnsi"/>
          <w:bCs/>
          <w:sz w:val="24"/>
          <w:szCs w:val="24"/>
        </w:rPr>
        <w:t xml:space="preserve"> </w:t>
      </w:r>
      <w:proofErr w:type="spellStart"/>
      <w:r w:rsidRPr="00E7731A">
        <w:rPr>
          <w:rFonts w:cstheme="minorHAnsi"/>
          <w:bCs/>
          <w:sz w:val="24"/>
          <w:szCs w:val="24"/>
        </w:rPr>
        <w:t>мора</w:t>
      </w:r>
      <w:proofErr w:type="spellEnd"/>
      <w:r w:rsidRPr="00E7731A">
        <w:rPr>
          <w:rFonts w:cstheme="minorHAnsi"/>
          <w:bCs/>
          <w:sz w:val="24"/>
          <w:szCs w:val="24"/>
        </w:rPr>
        <w:t xml:space="preserve"> </w:t>
      </w:r>
      <w:r w:rsidRPr="00E7731A">
        <w:rPr>
          <w:rFonts w:cstheme="minorHAnsi"/>
          <w:bCs/>
          <w:sz w:val="24"/>
          <w:szCs w:val="24"/>
          <w:lang w:val="sr-Cyrl-CS"/>
        </w:rPr>
        <w:t xml:space="preserve">имати </w:t>
      </w:r>
      <w:proofErr w:type="spellStart"/>
      <w:r w:rsidRPr="00E7731A">
        <w:rPr>
          <w:rFonts w:cstheme="minorHAnsi"/>
          <w:bCs/>
          <w:sz w:val="24"/>
          <w:szCs w:val="24"/>
        </w:rPr>
        <w:t>сертификате</w:t>
      </w:r>
      <w:proofErr w:type="spellEnd"/>
      <w:r w:rsidR="006B5CAC">
        <w:rPr>
          <w:rFonts w:cstheme="minorHAnsi"/>
          <w:bCs/>
          <w:sz w:val="24"/>
          <w:szCs w:val="24"/>
          <w:lang w:val="sr-Cyrl-RS"/>
        </w:rPr>
        <w:t>/декла</w:t>
      </w:r>
      <w:r w:rsidR="00511517" w:rsidRPr="00E7731A">
        <w:rPr>
          <w:rFonts w:cstheme="minorHAnsi"/>
          <w:bCs/>
          <w:sz w:val="24"/>
          <w:szCs w:val="24"/>
          <w:lang w:val="sr-Cyrl-RS"/>
        </w:rPr>
        <w:t>рације</w:t>
      </w:r>
      <w:r w:rsidRPr="00E7731A">
        <w:rPr>
          <w:rFonts w:cstheme="minorHAnsi"/>
          <w:bCs/>
          <w:sz w:val="24"/>
          <w:szCs w:val="24"/>
        </w:rPr>
        <w:t xml:space="preserve"> </w:t>
      </w:r>
      <w:proofErr w:type="spellStart"/>
      <w:r w:rsidRPr="00E7731A">
        <w:rPr>
          <w:rFonts w:cstheme="minorHAnsi"/>
          <w:bCs/>
          <w:sz w:val="24"/>
          <w:szCs w:val="24"/>
        </w:rPr>
        <w:t>квалитета</w:t>
      </w:r>
      <w:proofErr w:type="spellEnd"/>
      <w:r w:rsidRPr="00E7731A">
        <w:rPr>
          <w:rFonts w:cstheme="minorHAnsi"/>
          <w:bCs/>
          <w:sz w:val="24"/>
          <w:szCs w:val="24"/>
        </w:rPr>
        <w:t xml:space="preserve"> и </w:t>
      </w:r>
      <w:proofErr w:type="spellStart"/>
      <w:r w:rsidRPr="00E7731A">
        <w:rPr>
          <w:rFonts w:cstheme="minorHAnsi"/>
          <w:bCs/>
          <w:sz w:val="24"/>
          <w:szCs w:val="24"/>
        </w:rPr>
        <w:t>атесте</w:t>
      </w:r>
      <w:proofErr w:type="spellEnd"/>
      <w:r w:rsidR="00BB6F07" w:rsidRPr="00E7731A">
        <w:rPr>
          <w:rFonts w:cstheme="minorHAnsi"/>
          <w:bCs/>
          <w:sz w:val="24"/>
          <w:szCs w:val="24"/>
          <w:lang w:val="sr-Cyrl-RS"/>
        </w:rPr>
        <w:t>/извештаје</w:t>
      </w:r>
      <w:r w:rsidRPr="00E7731A">
        <w:rPr>
          <w:rFonts w:cstheme="minorHAnsi"/>
          <w:bCs/>
          <w:sz w:val="24"/>
          <w:szCs w:val="24"/>
        </w:rPr>
        <w:t xml:space="preserve"> </w:t>
      </w:r>
      <w:proofErr w:type="spellStart"/>
      <w:r w:rsidRPr="00E7731A">
        <w:rPr>
          <w:rFonts w:cstheme="minorHAnsi"/>
          <w:bCs/>
          <w:sz w:val="24"/>
          <w:szCs w:val="24"/>
        </w:rPr>
        <w:t>који</w:t>
      </w:r>
      <w:proofErr w:type="spellEnd"/>
      <w:r w:rsidRPr="00E7731A">
        <w:rPr>
          <w:rFonts w:cstheme="minorHAnsi"/>
          <w:bCs/>
          <w:sz w:val="24"/>
          <w:szCs w:val="24"/>
        </w:rPr>
        <w:t xml:space="preserve"> </w:t>
      </w:r>
      <w:proofErr w:type="spellStart"/>
      <w:r w:rsidRPr="00E7731A">
        <w:rPr>
          <w:rFonts w:cstheme="minorHAnsi"/>
          <w:bCs/>
          <w:sz w:val="24"/>
          <w:szCs w:val="24"/>
        </w:rPr>
        <w:t>се</w:t>
      </w:r>
      <w:proofErr w:type="spellEnd"/>
      <w:r w:rsidRPr="00E7731A">
        <w:rPr>
          <w:rFonts w:cstheme="minorHAnsi"/>
          <w:bCs/>
          <w:sz w:val="24"/>
          <w:szCs w:val="24"/>
        </w:rPr>
        <w:t xml:space="preserve"> </w:t>
      </w:r>
      <w:proofErr w:type="spellStart"/>
      <w:r w:rsidRPr="00E7731A">
        <w:rPr>
          <w:rFonts w:cstheme="minorHAnsi"/>
          <w:bCs/>
          <w:sz w:val="24"/>
          <w:szCs w:val="24"/>
        </w:rPr>
        <w:t>захтевају</w:t>
      </w:r>
      <w:proofErr w:type="spellEnd"/>
      <w:r w:rsidRPr="00E7731A">
        <w:rPr>
          <w:rFonts w:cstheme="minorHAnsi"/>
          <w:bCs/>
          <w:sz w:val="24"/>
          <w:szCs w:val="24"/>
        </w:rPr>
        <w:t xml:space="preserve"> </w:t>
      </w:r>
      <w:proofErr w:type="spellStart"/>
      <w:r w:rsidRPr="00E7731A">
        <w:rPr>
          <w:rFonts w:cstheme="minorHAnsi"/>
          <w:bCs/>
          <w:sz w:val="24"/>
          <w:szCs w:val="24"/>
        </w:rPr>
        <w:t>по</w:t>
      </w:r>
      <w:proofErr w:type="spellEnd"/>
      <w:r w:rsidRPr="00E7731A">
        <w:rPr>
          <w:rFonts w:cstheme="minorHAnsi"/>
          <w:bCs/>
          <w:sz w:val="24"/>
          <w:szCs w:val="24"/>
        </w:rPr>
        <w:t xml:space="preserve"> </w:t>
      </w:r>
      <w:proofErr w:type="spellStart"/>
      <w:r w:rsidRPr="00E7731A">
        <w:rPr>
          <w:rFonts w:cstheme="minorHAnsi"/>
          <w:bCs/>
          <w:sz w:val="24"/>
          <w:szCs w:val="24"/>
        </w:rPr>
        <w:t>важећим</w:t>
      </w:r>
      <w:proofErr w:type="spellEnd"/>
      <w:r w:rsidRPr="00E7731A">
        <w:rPr>
          <w:rFonts w:cstheme="minorHAnsi"/>
          <w:bCs/>
          <w:sz w:val="24"/>
          <w:szCs w:val="24"/>
        </w:rPr>
        <w:t xml:space="preserve"> </w:t>
      </w:r>
      <w:proofErr w:type="spellStart"/>
      <w:r w:rsidRPr="00E7731A">
        <w:rPr>
          <w:rFonts w:cstheme="minorHAnsi"/>
          <w:bCs/>
          <w:sz w:val="24"/>
          <w:szCs w:val="24"/>
        </w:rPr>
        <w:t>прописима</w:t>
      </w:r>
      <w:proofErr w:type="spellEnd"/>
      <w:r w:rsidRPr="00E7731A">
        <w:rPr>
          <w:rFonts w:cstheme="minorHAnsi"/>
          <w:bCs/>
          <w:sz w:val="24"/>
          <w:szCs w:val="24"/>
        </w:rPr>
        <w:t xml:space="preserve"> и </w:t>
      </w:r>
      <w:proofErr w:type="spellStart"/>
      <w:r w:rsidRPr="00E7731A">
        <w:rPr>
          <w:rFonts w:cstheme="minorHAnsi"/>
          <w:bCs/>
          <w:sz w:val="24"/>
          <w:szCs w:val="24"/>
        </w:rPr>
        <w:t>мерама</w:t>
      </w:r>
      <w:proofErr w:type="spellEnd"/>
      <w:r w:rsidRPr="00E7731A">
        <w:rPr>
          <w:rFonts w:cstheme="minorHAnsi"/>
          <w:bCs/>
          <w:sz w:val="24"/>
          <w:szCs w:val="24"/>
        </w:rPr>
        <w:t xml:space="preserve"> </w:t>
      </w:r>
      <w:proofErr w:type="spellStart"/>
      <w:r w:rsidRPr="00E7731A">
        <w:rPr>
          <w:rFonts w:cstheme="minorHAnsi"/>
          <w:bCs/>
          <w:sz w:val="24"/>
          <w:szCs w:val="24"/>
        </w:rPr>
        <w:t>за</w:t>
      </w:r>
      <w:proofErr w:type="spellEnd"/>
      <w:r w:rsidRPr="00E7731A">
        <w:rPr>
          <w:rFonts w:cstheme="minorHAnsi"/>
          <w:bCs/>
          <w:sz w:val="24"/>
          <w:szCs w:val="24"/>
          <w:lang w:val="sr-Cyrl-RS"/>
        </w:rPr>
        <w:t xml:space="preserve"> </w:t>
      </w:r>
      <w:proofErr w:type="spellStart"/>
      <w:r w:rsidRPr="00E7731A">
        <w:rPr>
          <w:rFonts w:cstheme="minorHAnsi"/>
          <w:bCs/>
          <w:sz w:val="24"/>
          <w:szCs w:val="24"/>
        </w:rPr>
        <w:t>објекте</w:t>
      </w:r>
      <w:proofErr w:type="spellEnd"/>
      <w:r w:rsidRPr="00E7731A">
        <w:rPr>
          <w:rFonts w:cstheme="minorHAnsi"/>
          <w:bCs/>
          <w:sz w:val="24"/>
          <w:szCs w:val="24"/>
        </w:rPr>
        <w:t xml:space="preserve"> </w:t>
      </w:r>
      <w:proofErr w:type="spellStart"/>
      <w:r w:rsidRPr="00E7731A">
        <w:rPr>
          <w:rFonts w:cstheme="minorHAnsi"/>
          <w:bCs/>
          <w:sz w:val="24"/>
          <w:szCs w:val="24"/>
        </w:rPr>
        <w:t>те</w:t>
      </w:r>
      <w:proofErr w:type="spellEnd"/>
      <w:r w:rsidRPr="00E7731A">
        <w:rPr>
          <w:rFonts w:cstheme="minorHAnsi"/>
          <w:bCs/>
          <w:sz w:val="24"/>
          <w:szCs w:val="24"/>
        </w:rPr>
        <w:t xml:space="preserve"> </w:t>
      </w:r>
      <w:proofErr w:type="spellStart"/>
      <w:r w:rsidRPr="00E7731A">
        <w:rPr>
          <w:rFonts w:cstheme="minorHAnsi"/>
          <w:bCs/>
          <w:sz w:val="24"/>
          <w:szCs w:val="24"/>
        </w:rPr>
        <w:t>врсте</w:t>
      </w:r>
      <w:proofErr w:type="spellEnd"/>
      <w:r w:rsidRPr="00E7731A">
        <w:rPr>
          <w:rFonts w:cstheme="minorHAnsi"/>
          <w:bCs/>
          <w:sz w:val="24"/>
          <w:szCs w:val="24"/>
        </w:rPr>
        <w:t xml:space="preserve"> у </w:t>
      </w:r>
      <w:proofErr w:type="spellStart"/>
      <w:r w:rsidRPr="00E7731A">
        <w:rPr>
          <w:rFonts w:cstheme="minorHAnsi"/>
          <w:bCs/>
          <w:sz w:val="24"/>
          <w:szCs w:val="24"/>
        </w:rPr>
        <w:t>складу</w:t>
      </w:r>
      <w:proofErr w:type="spellEnd"/>
      <w:r w:rsidRPr="00E7731A">
        <w:rPr>
          <w:rFonts w:cstheme="minorHAnsi"/>
          <w:bCs/>
          <w:sz w:val="24"/>
          <w:szCs w:val="24"/>
        </w:rPr>
        <w:t xml:space="preserve"> </w:t>
      </w:r>
      <w:proofErr w:type="spellStart"/>
      <w:r w:rsidRPr="00E7731A">
        <w:rPr>
          <w:rFonts w:cstheme="minorHAnsi"/>
          <w:bCs/>
          <w:sz w:val="24"/>
          <w:szCs w:val="24"/>
        </w:rPr>
        <w:t>са</w:t>
      </w:r>
      <w:proofErr w:type="spellEnd"/>
      <w:r w:rsidRPr="00E7731A">
        <w:rPr>
          <w:rFonts w:cstheme="minorHAnsi"/>
          <w:bCs/>
          <w:sz w:val="24"/>
          <w:szCs w:val="24"/>
        </w:rPr>
        <w:t xml:space="preserve"> </w:t>
      </w:r>
      <w:r w:rsidR="00CC004E" w:rsidRPr="00E7731A">
        <w:rPr>
          <w:rFonts w:cstheme="minorHAnsi"/>
          <w:bCs/>
          <w:sz w:val="24"/>
          <w:szCs w:val="24"/>
          <w:lang w:val="sr-Cyrl-RS"/>
        </w:rPr>
        <w:t>техничком</w:t>
      </w:r>
      <w:r w:rsidRPr="00E7731A">
        <w:rPr>
          <w:rFonts w:cstheme="minorHAnsi"/>
          <w:bCs/>
          <w:sz w:val="24"/>
          <w:szCs w:val="24"/>
        </w:rPr>
        <w:t xml:space="preserve"> </w:t>
      </w:r>
      <w:proofErr w:type="spellStart"/>
      <w:r w:rsidRPr="00E7731A">
        <w:rPr>
          <w:rFonts w:cstheme="minorHAnsi"/>
          <w:bCs/>
          <w:sz w:val="24"/>
          <w:szCs w:val="24"/>
        </w:rPr>
        <w:t>документацијом</w:t>
      </w:r>
      <w:proofErr w:type="spellEnd"/>
      <w:r w:rsidRPr="00E7731A">
        <w:rPr>
          <w:rFonts w:cstheme="minorHAnsi"/>
          <w:bCs/>
          <w:sz w:val="24"/>
          <w:szCs w:val="24"/>
          <w:lang w:val="sr-Cyrl-CS"/>
        </w:rPr>
        <w:t xml:space="preserve">. </w:t>
      </w:r>
      <w:proofErr w:type="spellStart"/>
      <w:r w:rsidRPr="00E7731A">
        <w:rPr>
          <w:rFonts w:cstheme="minorHAnsi"/>
          <w:bCs/>
          <w:sz w:val="24"/>
          <w:szCs w:val="24"/>
        </w:rPr>
        <w:t>Уколико</w:t>
      </w:r>
      <w:proofErr w:type="spellEnd"/>
      <w:r w:rsidRPr="00E7731A">
        <w:rPr>
          <w:rFonts w:cstheme="minorHAnsi"/>
          <w:bCs/>
          <w:sz w:val="24"/>
          <w:szCs w:val="24"/>
        </w:rPr>
        <w:t xml:space="preserve"> </w:t>
      </w:r>
      <w:r w:rsidR="00CC004E" w:rsidRPr="00E7731A">
        <w:rPr>
          <w:rFonts w:cstheme="minorHAnsi"/>
          <w:bCs/>
          <w:sz w:val="24"/>
          <w:szCs w:val="24"/>
          <w:lang w:val="sr-Cyrl-CS"/>
        </w:rPr>
        <w:t>Наручилац</w:t>
      </w:r>
      <w:r w:rsidRPr="00E7731A">
        <w:rPr>
          <w:rFonts w:cstheme="minorHAnsi"/>
          <w:bCs/>
          <w:sz w:val="24"/>
          <w:szCs w:val="24"/>
          <w:lang w:val="sr-Cyrl-CS"/>
        </w:rPr>
        <w:t xml:space="preserve"> на основу извештаја надзорног органа или на други начин,</w:t>
      </w:r>
      <w:r w:rsidRPr="00E7731A">
        <w:rPr>
          <w:rFonts w:cstheme="minorHAnsi"/>
          <w:bCs/>
          <w:sz w:val="24"/>
          <w:szCs w:val="24"/>
        </w:rPr>
        <w:t xml:space="preserve"> </w:t>
      </w:r>
      <w:proofErr w:type="spellStart"/>
      <w:r w:rsidRPr="00E7731A">
        <w:rPr>
          <w:rFonts w:cstheme="minorHAnsi"/>
          <w:bCs/>
          <w:sz w:val="24"/>
          <w:szCs w:val="24"/>
        </w:rPr>
        <w:t>утврд</w:t>
      </w:r>
      <w:proofErr w:type="spellEnd"/>
      <w:r w:rsidR="00CC004E" w:rsidRPr="00E7731A">
        <w:rPr>
          <w:rFonts w:cstheme="minorHAnsi"/>
          <w:bCs/>
          <w:sz w:val="24"/>
          <w:szCs w:val="24"/>
          <w:lang w:val="sr-Cyrl-CS"/>
        </w:rPr>
        <w:t>и</w:t>
      </w:r>
      <w:r w:rsidRPr="00E7731A">
        <w:rPr>
          <w:rFonts w:cstheme="minorHAnsi"/>
          <w:bCs/>
          <w:sz w:val="24"/>
          <w:szCs w:val="24"/>
        </w:rPr>
        <w:t xml:space="preserve"> </w:t>
      </w:r>
      <w:proofErr w:type="spellStart"/>
      <w:r w:rsidRPr="00E7731A">
        <w:rPr>
          <w:rFonts w:cstheme="minorHAnsi"/>
          <w:bCs/>
          <w:sz w:val="24"/>
          <w:szCs w:val="24"/>
        </w:rPr>
        <w:t>да</w:t>
      </w:r>
      <w:proofErr w:type="spellEnd"/>
      <w:r w:rsidR="00451527" w:rsidRPr="00E7731A">
        <w:rPr>
          <w:rFonts w:cstheme="minorHAnsi"/>
          <w:bCs/>
          <w:sz w:val="24"/>
          <w:szCs w:val="24"/>
          <w:lang w:val="sr-Cyrl-RS"/>
        </w:rPr>
        <w:t xml:space="preserve"> допремљени материјал за уградњу</w:t>
      </w:r>
      <w:r w:rsidRPr="00E7731A">
        <w:rPr>
          <w:rFonts w:cstheme="minorHAnsi"/>
          <w:bCs/>
          <w:sz w:val="24"/>
          <w:szCs w:val="24"/>
        </w:rPr>
        <w:t xml:space="preserve"> </w:t>
      </w:r>
      <w:proofErr w:type="spellStart"/>
      <w:r w:rsidRPr="00E7731A">
        <w:rPr>
          <w:rFonts w:cstheme="minorHAnsi"/>
          <w:bCs/>
          <w:sz w:val="24"/>
          <w:szCs w:val="24"/>
        </w:rPr>
        <w:t>не</w:t>
      </w:r>
      <w:proofErr w:type="spellEnd"/>
      <w:r w:rsidRPr="00E7731A">
        <w:rPr>
          <w:rFonts w:cstheme="minorHAnsi"/>
          <w:bCs/>
          <w:sz w:val="24"/>
          <w:szCs w:val="24"/>
        </w:rPr>
        <w:t xml:space="preserve"> </w:t>
      </w:r>
      <w:proofErr w:type="spellStart"/>
      <w:r w:rsidRPr="00E7731A">
        <w:rPr>
          <w:rFonts w:cstheme="minorHAnsi"/>
          <w:bCs/>
          <w:sz w:val="24"/>
          <w:szCs w:val="24"/>
        </w:rPr>
        <w:t>одговара</w:t>
      </w:r>
      <w:proofErr w:type="spellEnd"/>
      <w:r w:rsidRPr="00E7731A">
        <w:rPr>
          <w:rFonts w:cstheme="minorHAnsi"/>
          <w:bCs/>
          <w:sz w:val="24"/>
          <w:szCs w:val="24"/>
        </w:rPr>
        <w:t xml:space="preserve"> </w:t>
      </w:r>
      <w:proofErr w:type="spellStart"/>
      <w:r w:rsidRPr="00E7731A">
        <w:rPr>
          <w:rFonts w:cstheme="minorHAnsi"/>
          <w:bCs/>
          <w:sz w:val="24"/>
          <w:szCs w:val="24"/>
        </w:rPr>
        <w:t>стандардима</w:t>
      </w:r>
      <w:proofErr w:type="spellEnd"/>
      <w:r w:rsidRPr="00E7731A">
        <w:rPr>
          <w:rFonts w:cstheme="minorHAnsi"/>
          <w:bCs/>
          <w:sz w:val="24"/>
          <w:szCs w:val="24"/>
        </w:rPr>
        <w:t xml:space="preserve"> и </w:t>
      </w:r>
      <w:proofErr w:type="spellStart"/>
      <w:r w:rsidRPr="00E7731A">
        <w:rPr>
          <w:rFonts w:cstheme="minorHAnsi"/>
          <w:bCs/>
          <w:sz w:val="24"/>
          <w:szCs w:val="24"/>
        </w:rPr>
        <w:t>техничким</w:t>
      </w:r>
      <w:proofErr w:type="spellEnd"/>
      <w:r w:rsidRPr="00E7731A">
        <w:rPr>
          <w:rFonts w:cstheme="minorHAnsi"/>
          <w:bCs/>
          <w:sz w:val="24"/>
          <w:szCs w:val="24"/>
        </w:rPr>
        <w:t xml:space="preserve"> </w:t>
      </w:r>
      <w:proofErr w:type="spellStart"/>
      <w:r w:rsidRPr="00E7731A">
        <w:rPr>
          <w:rFonts w:cstheme="minorHAnsi"/>
          <w:bCs/>
          <w:sz w:val="24"/>
          <w:szCs w:val="24"/>
        </w:rPr>
        <w:t>прописима</w:t>
      </w:r>
      <w:proofErr w:type="spellEnd"/>
      <w:r w:rsidRPr="00E7731A">
        <w:rPr>
          <w:rFonts w:cstheme="minorHAnsi"/>
          <w:bCs/>
          <w:sz w:val="24"/>
          <w:szCs w:val="24"/>
        </w:rPr>
        <w:t xml:space="preserve">, </w:t>
      </w:r>
      <w:proofErr w:type="spellStart"/>
      <w:r w:rsidRPr="00E7731A">
        <w:rPr>
          <w:rFonts w:cstheme="minorHAnsi"/>
          <w:bCs/>
          <w:sz w:val="24"/>
          <w:szCs w:val="24"/>
        </w:rPr>
        <w:t>забра</w:t>
      </w:r>
      <w:proofErr w:type="spellEnd"/>
      <w:r w:rsidRPr="00E7731A">
        <w:rPr>
          <w:rFonts w:cstheme="minorHAnsi"/>
          <w:bCs/>
          <w:sz w:val="24"/>
          <w:szCs w:val="24"/>
          <w:lang w:val="sr-Cyrl-CS"/>
        </w:rPr>
        <w:t>ниће</w:t>
      </w:r>
      <w:r w:rsidRPr="00E7731A">
        <w:rPr>
          <w:rFonts w:cstheme="minorHAnsi"/>
          <w:bCs/>
          <w:sz w:val="24"/>
          <w:szCs w:val="24"/>
        </w:rPr>
        <w:t xml:space="preserve"> </w:t>
      </w:r>
      <w:proofErr w:type="spellStart"/>
      <w:r w:rsidRPr="00E7731A">
        <w:rPr>
          <w:rFonts w:cstheme="minorHAnsi"/>
          <w:bCs/>
          <w:sz w:val="24"/>
          <w:szCs w:val="24"/>
        </w:rPr>
        <w:t>његову</w:t>
      </w:r>
      <w:proofErr w:type="spellEnd"/>
      <w:r w:rsidRPr="00E7731A">
        <w:rPr>
          <w:rFonts w:cstheme="minorHAnsi"/>
          <w:bCs/>
          <w:sz w:val="24"/>
          <w:szCs w:val="24"/>
        </w:rPr>
        <w:t xml:space="preserve"> </w:t>
      </w:r>
      <w:proofErr w:type="spellStart"/>
      <w:r w:rsidRPr="00E7731A">
        <w:rPr>
          <w:rFonts w:cstheme="minorHAnsi"/>
          <w:bCs/>
          <w:sz w:val="24"/>
          <w:szCs w:val="24"/>
        </w:rPr>
        <w:t>употребу</w:t>
      </w:r>
      <w:proofErr w:type="spellEnd"/>
      <w:r w:rsidR="00BB6F07" w:rsidRPr="00E7731A">
        <w:rPr>
          <w:rFonts w:cstheme="minorHAnsi"/>
          <w:bCs/>
          <w:sz w:val="24"/>
          <w:szCs w:val="24"/>
          <w:lang w:val="sr-Cyrl-RS"/>
        </w:rPr>
        <w:t xml:space="preserve"> и уградњу</w:t>
      </w:r>
      <w:r w:rsidRPr="00E7731A">
        <w:rPr>
          <w:rFonts w:cstheme="minorHAnsi"/>
          <w:bCs/>
          <w:sz w:val="24"/>
          <w:szCs w:val="24"/>
        </w:rPr>
        <w:t xml:space="preserve">. У </w:t>
      </w:r>
      <w:proofErr w:type="spellStart"/>
      <w:r w:rsidRPr="00E7731A">
        <w:rPr>
          <w:rFonts w:cstheme="minorHAnsi"/>
          <w:bCs/>
          <w:sz w:val="24"/>
          <w:szCs w:val="24"/>
        </w:rPr>
        <w:t>случају</w:t>
      </w:r>
      <w:proofErr w:type="spellEnd"/>
      <w:r w:rsidRPr="00E7731A">
        <w:rPr>
          <w:rFonts w:cstheme="minorHAnsi"/>
          <w:bCs/>
          <w:sz w:val="24"/>
          <w:szCs w:val="24"/>
        </w:rPr>
        <w:t xml:space="preserve"> </w:t>
      </w:r>
      <w:proofErr w:type="spellStart"/>
      <w:r w:rsidRPr="00E7731A">
        <w:rPr>
          <w:rFonts w:cstheme="minorHAnsi"/>
          <w:bCs/>
          <w:sz w:val="24"/>
          <w:szCs w:val="24"/>
        </w:rPr>
        <w:t>спора</w:t>
      </w:r>
      <w:proofErr w:type="spellEnd"/>
      <w:r w:rsidRPr="00E7731A">
        <w:rPr>
          <w:rFonts w:cstheme="minorHAnsi"/>
          <w:bCs/>
          <w:sz w:val="24"/>
          <w:szCs w:val="24"/>
        </w:rPr>
        <w:t xml:space="preserve"> </w:t>
      </w:r>
      <w:proofErr w:type="spellStart"/>
      <w:r w:rsidRPr="00E7731A">
        <w:rPr>
          <w:rFonts w:cstheme="minorHAnsi"/>
          <w:bCs/>
          <w:sz w:val="24"/>
          <w:szCs w:val="24"/>
        </w:rPr>
        <w:t>меродаван</w:t>
      </w:r>
      <w:proofErr w:type="spellEnd"/>
      <w:r w:rsidRPr="00E7731A">
        <w:rPr>
          <w:rFonts w:cstheme="minorHAnsi"/>
          <w:bCs/>
          <w:sz w:val="24"/>
          <w:szCs w:val="24"/>
        </w:rPr>
        <w:t xml:space="preserve"> </w:t>
      </w:r>
      <w:proofErr w:type="spellStart"/>
      <w:r w:rsidRPr="00E7731A">
        <w:rPr>
          <w:rFonts w:cstheme="minorHAnsi"/>
          <w:bCs/>
          <w:sz w:val="24"/>
          <w:szCs w:val="24"/>
        </w:rPr>
        <w:t>је</w:t>
      </w:r>
      <w:proofErr w:type="spellEnd"/>
      <w:r w:rsidRPr="00E7731A">
        <w:rPr>
          <w:rFonts w:cstheme="minorHAnsi"/>
          <w:bCs/>
          <w:sz w:val="24"/>
          <w:szCs w:val="24"/>
        </w:rPr>
        <w:t xml:space="preserve"> </w:t>
      </w:r>
      <w:proofErr w:type="spellStart"/>
      <w:r w:rsidRPr="00E7731A">
        <w:rPr>
          <w:rFonts w:cstheme="minorHAnsi"/>
          <w:bCs/>
          <w:sz w:val="24"/>
          <w:szCs w:val="24"/>
        </w:rPr>
        <w:t>налаз</w:t>
      </w:r>
      <w:proofErr w:type="spellEnd"/>
      <w:r w:rsidRPr="00E7731A">
        <w:rPr>
          <w:rFonts w:cstheme="minorHAnsi"/>
          <w:bCs/>
          <w:sz w:val="24"/>
          <w:szCs w:val="24"/>
        </w:rPr>
        <w:t xml:space="preserve"> </w:t>
      </w:r>
      <w:proofErr w:type="spellStart"/>
      <w:r w:rsidRPr="00E7731A">
        <w:rPr>
          <w:rFonts w:cstheme="minorHAnsi"/>
          <w:bCs/>
          <w:sz w:val="24"/>
          <w:szCs w:val="24"/>
        </w:rPr>
        <w:t>овлашћене</w:t>
      </w:r>
      <w:proofErr w:type="spellEnd"/>
      <w:r w:rsidRPr="00E7731A">
        <w:rPr>
          <w:rFonts w:cstheme="minorHAnsi"/>
          <w:bCs/>
          <w:sz w:val="24"/>
          <w:szCs w:val="24"/>
        </w:rPr>
        <w:t xml:space="preserve"> </w:t>
      </w:r>
      <w:proofErr w:type="spellStart"/>
      <w:r w:rsidRPr="00E7731A">
        <w:rPr>
          <w:rFonts w:cstheme="minorHAnsi"/>
          <w:bCs/>
          <w:sz w:val="24"/>
          <w:szCs w:val="24"/>
        </w:rPr>
        <w:t>организације</w:t>
      </w:r>
      <w:proofErr w:type="spellEnd"/>
      <w:r w:rsidRPr="00E7731A">
        <w:rPr>
          <w:rFonts w:cstheme="minorHAnsi"/>
          <w:bCs/>
          <w:sz w:val="24"/>
          <w:szCs w:val="24"/>
        </w:rPr>
        <w:t xml:space="preserve"> </w:t>
      </w:r>
      <w:proofErr w:type="spellStart"/>
      <w:r w:rsidRPr="00E7731A">
        <w:rPr>
          <w:rFonts w:cstheme="minorHAnsi"/>
          <w:bCs/>
          <w:sz w:val="24"/>
          <w:szCs w:val="24"/>
        </w:rPr>
        <w:t>за</w:t>
      </w:r>
      <w:proofErr w:type="spellEnd"/>
      <w:r w:rsidRPr="00E7731A">
        <w:rPr>
          <w:rFonts w:cstheme="minorHAnsi"/>
          <w:bCs/>
          <w:sz w:val="24"/>
          <w:szCs w:val="24"/>
        </w:rPr>
        <w:t xml:space="preserve"> </w:t>
      </w:r>
      <w:proofErr w:type="spellStart"/>
      <w:r w:rsidRPr="00E7731A">
        <w:rPr>
          <w:rFonts w:cstheme="minorHAnsi"/>
          <w:bCs/>
          <w:sz w:val="24"/>
          <w:szCs w:val="24"/>
        </w:rPr>
        <w:t>контролу</w:t>
      </w:r>
      <w:proofErr w:type="spellEnd"/>
      <w:r w:rsidRPr="00E7731A">
        <w:rPr>
          <w:rFonts w:cstheme="minorHAnsi"/>
          <w:bCs/>
          <w:sz w:val="24"/>
          <w:szCs w:val="24"/>
        </w:rPr>
        <w:t xml:space="preserve"> </w:t>
      </w:r>
      <w:proofErr w:type="spellStart"/>
      <w:r w:rsidRPr="00E7731A">
        <w:rPr>
          <w:rFonts w:cstheme="minorHAnsi"/>
          <w:bCs/>
          <w:sz w:val="24"/>
          <w:szCs w:val="24"/>
        </w:rPr>
        <w:t>квалитета</w:t>
      </w:r>
      <w:proofErr w:type="spellEnd"/>
      <w:r w:rsidRPr="00E7731A">
        <w:rPr>
          <w:rFonts w:cstheme="minorHAnsi"/>
          <w:bCs/>
          <w:sz w:val="24"/>
          <w:szCs w:val="24"/>
        </w:rPr>
        <w:t>.</w:t>
      </w:r>
      <w:r w:rsidRPr="00E7731A">
        <w:rPr>
          <w:rFonts w:cstheme="minorHAnsi"/>
          <w:bCs/>
          <w:sz w:val="24"/>
          <w:szCs w:val="24"/>
          <w:lang w:val="sr-Cyrl-RS"/>
        </w:rPr>
        <w:t xml:space="preserve"> </w:t>
      </w:r>
      <w:r w:rsidRPr="00E7731A">
        <w:rPr>
          <w:rFonts w:cstheme="minorHAnsi"/>
          <w:bCs/>
          <w:sz w:val="24"/>
          <w:szCs w:val="24"/>
        </w:rPr>
        <w:t xml:space="preserve">У </w:t>
      </w:r>
      <w:proofErr w:type="spellStart"/>
      <w:r w:rsidRPr="00E7731A">
        <w:rPr>
          <w:rFonts w:cstheme="minorHAnsi"/>
          <w:bCs/>
          <w:sz w:val="24"/>
          <w:szCs w:val="24"/>
        </w:rPr>
        <w:t>случају</w:t>
      </w:r>
      <w:proofErr w:type="spellEnd"/>
      <w:r w:rsidRPr="00E7731A">
        <w:rPr>
          <w:rFonts w:cstheme="minorHAnsi"/>
          <w:bCs/>
          <w:sz w:val="24"/>
          <w:szCs w:val="24"/>
        </w:rPr>
        <w:t xml:space="preserve"> </w:t>
      </w:r>
      <w:proofErr w:type="spellStart"/>
      <w:r w:rsidRPr="00E7731A">
        <w:rPr>
          <w:rFonts w:cstheme="minorHAnsi"/>
          <w:bCs/>
          <w:sz w:val="24"/>
          <w:szCs w:val="24"/>
        </w:rPr>
        <w:t>да</w:t>
      </w:r>
      <w:proofErr w:type="spellEnd"/>
      <w:r w:rsidRPr="00E7731A">
        <w:rPr>
          <w:rFonts w:cstheme="minorHAnsi"/>
          <w:bCs/>
          <w:sz w:val="24"/>
          <w:szCs w:val="24"/>
        </w:rPr>
        <w:t xml:space="preserve"> </w:t>
      </w:r>
      <w:proofErr w:type="spellStart"/>
      <w:r w:rsidRPr="00E7731A">
        <w:rPr>
          <w:rFonts w:cstheme="minorHAnsi"/>
          <w:bCs/>
          <w:sz w:val="24"/>
          <w:szCs w:val="24"/>
        </w:rPr>
        <w:t>је</w:t>
      </w:r>
      <w:proofErr w:type="spellEnd"/>
      <w:r w:rsidRPr="00E7731A">
        <w:rPr>
          <w:rFonts w:cstheme="minorHAnsi"/>
          <w:bCs/>
          <w:sz w:val="24"/>
          <w:szCs w:val="24"/>
        </w:rPr>
        <w:t xml:space="preserve"> </w:t>
      </w:r>
      <w:proofErr w:type="spellStart"/>
      <w:r w:rsidRPr="00E7731A">
        <w:rPr>
          <w:rFonts w:cstheme="minorHAnsi"/>
          <w:bCs/>
          <w:sz w:val="24"/>
          <w:szCs w:val="24"/>
        </w:rPr>
        <w:t>због</w:t>
      </w:r>
      <w:proofErr w:type="spellEnd"/>
      <w:r w:rsidRPr="00E7731A">
        <w:rPr>
          <w:rFonts w:cstheme="minorHAnsi"/>
          <w:bCs/>
          <w:sz w:val="24"/>
          <w:szCs w:val="24"/>
        </w:rPr>
        <w:t xml:space="preserve"> </w:t>
      </w:r>
      <w:proofErr w:type="spellStart"/>
      <w:r w:rsidRPr="00E7731A">
        <w:rPr>
          <w:rFonts w:cstheme="minorHAnsi"/>
          <w:bCs/>
          <w:sz w:val="24"/>
          <w:szCs w:val="24"/>
        </w:rPr>
        <w:t>употребе</w:t>
      </w:r>
      <w:proofErr w:type="spellEnd"/>
      <w:r w:rsidRPr="00E7731A">
        <w:rPr>
          <w:rFonts w:cstheme="minorHAnsi"/>
          <w:bCs/>
          <w:sz w:val="24"/>
          <w:szCs w:val="24"/>
        </w:rPr>
        <w:t xml:space="preserve"> </w:t>
      </w:r>
      <w:proofErr w:type="spellStart"/>
      <w:r w:rsidRPr="00E7731A">
        <w:rPr>
          <w:rFonts w:cstheme="minorHAnsi"/>
          <w:bCs/>
          <w:sz w:val="24"/>
          <w:szCs w:val="24"/>
        </w:rPr>
        <w:t>неквалитетног</w:t>
      </w:r>
      <w:proofErr w:type="spellEnd"/>
      <w:r w:rsidRPr="00E7731A">
        <w:rPr>
          <w:rFonts w:cstheme="minorHAnsi"/>
          <w:bCs/>
          <w:sz w:val="24"/>
          <w:szCs w:val="24"/>
        </w:rPr>
        <w:t xml:space="preserve"> </w:t>
      </w:r>
      <w:proofErr w:type="spellStart"/>
      <w:r w:rsidRPr="00E7731A">
        <w:rPr>
          <w:rFonts w:cstheme="minorHAnsi"/>
          <w:bCs/>
          <w:sz w:val="24"/>
          <w:szCs w:val="24"/>
        </w:rPr>
        <w:t>материјала</w:t>
      </w:r>
      <w:proofErr w:type="spellEnd"/>
      <w:r w:rsidRPr="00E7731A">
        <w:rPr>
          <w:rFonts w:cstheme="minorHAnsi"/>
          <w:bCs/>
          <w:sz w:val="24"/>
          <w:szCs w:val="24"/>
        </w:rPr>
        <w:t xml:space="preserve"> </w:t>
      </w:r>
      <w:proofErr w:type="spellStart"/>
      <w:r w:rsidRPr="00E7731A">
        <w:rPr>
          <w:rFonts w:cstheme="minorHAnsi"/>
          <w:bCs/>
          <w:sz w:val="24"/>
          <w:szCs w:val="24"/>
        </w:rPr>
        <w:t>угрожен</w:t>
      </w:r>
      <w:proofErr w:type="spellEnd"/>
      <w:r w:rsidR="00BB6F07" w:rsidRPr="00E7731A">
        <w:rPr>
          <w:rFonts w:cstheme="minorHAnsi"/>
          <w:bCs/>
          <w:sz w:val="24"/>
          <w:szCs w:val="24"/>
          <w:lang w:val="sr-Cyrl-RS"/>
        </w:rPr>
        <w:t xml:space="preserve"> објекат или</w:t>
      </w:r>
      <w:r w:rsidRPr="00E7731A">
        <w:rPr>
          <w:rFonts w:cstheme="minorHAnsi"/>
          <w:bCs/>
          <w:sz w:val="24"/>
          <w:szCs w:val="24"/>
        </w:rPr>
        <w:t xml:space="preserve"> </w:t>
      </w:r>
      <w:proofErr w:type="spellStart"/>
      <w:r w:rsidRPr="00E7731A">
        <w:rPr>
          <w:rFonts w:cstheme="minorHAnsi"/>
          <w:bCs/>
          <w:sz w:val="24"/>
          <w:szCs w:val="24"/>
        </w:rPr>
        <w:t>безбедност</w:t>
      </w:r>
      <w:proofErr w:type="spellEnd"/>
      <w:r w:rsidRPr="00E7731A">
        <w:rPr>
          <w:rFonts w:cstheme="minorHAnsi"/>
          <w:bCs/>
          <w:sz w:val="24"/>
          <w:szCs w:val="24"/>
        </w:rPr>
        <w:t xml:space="preserve"> </w:t>
      </w:r>
      <w:proofErr w:type="spellStart"/>
      <w:r w:rsidRPr="00E7731A">
        <w:rPr>
          <w:rFonts w:cstheme="minorHAnsi"/>
          <w:bCs/>
          <w:sz w:val="24"/>
          <w:szCs w:val="24"/>
        </w:rPr>
        <w:t>објекта</w:t>
      </w:r>
      <w:proofErr w:type="spellEnd"/>
      <w:r w:rsidRPr="00E7731A">
        <w:rPr>
          <w:rFonts w:cstheme="minorHAnsi"/>
          <w:bCs/>
          <w:sz w:val="24"/>
          <w:szCs w:val="24"/>
        </w:rPr>
        <w:t xml:space="preserve">, </w:t>
      </w:r>
      <w:r w:rsidR="00CC004E" w:rsidRPr="00E7731A">
        <w:rPr>
          <w:rFonts w:cstheme="minorHAnsi"/>
          <w:bCs/>
          <w:sz w:val="24"/>
          <w:szCs w:val="24"/>
          <w:lang w:val="sr-Cyrl-CS"/>
        </w:rPr>
        <w:t>Наручилац</w:t>
      </w:r>
      <w:r w:rsidRPr="00E7731A">
        <w:rPr>
          <w:rFonts w:cstheme="minorHAnsi"/>
          <w:sz w:val="24"/>
          <w:szCs w:val="24"/>
          <w:lang w:val="sr-Cyrl-CS"/>
        </w:rPr>
        <w:t xml:space="preserve"> </w:t>
      </w:r>
      <w:proofErr w:type="spellStart"/>
      <w:r w:rsidRPr="00E7731A">
        <w:rPr>
          <w:rFonts w:cstheme="minorHAnsi"/>
          <w:bCs/>
          <w:sz w:val="24"/>
          <w:szCs w:val="24"/>
        </w:rPr>
        <w:t>има</w:t>
      </w:r>
      <w:proofErr w:type="spellEnd"/>
      <w:r w:rsidRPr="00E7731A">
        <w:rPr>
          <w:rFonts w:cstheme="minorHAnsi"/>
          <w:bCs/>
          <w:sz w:val="24"/>
          <w:szCs w:val="24"/>
        </w:rPr>
        <w:t xml:space="preserve"> </w:t>
      </w:r>
      <w:proofErr w:type="spellStart"/>
      <w:r w:rsidRPr="00E7731A">
        <w:rPr>
          <w:rFonts w:cstheme="minorHAnsi"/>
          <w:bCs/>
          <w:sz w:val="24"/>
          <w:szCs w:val="24"/>
        </w:rPr>
        <w:t>право</w:t>
      </w:r>
      <w:proofErr w:type="spellEnd"/>
      <w:r w:rsidRPr="00E7731A">
        <w:rPr>
          <w:rFonts w:cstheme="minorHAnsi"/>
          <w:bCs/>
          <w:sz w:val="24"/>
          <w:szCs w:val="24"/>
        </w:rPr>
        <w:t xml:space="preserve"> </w:t>
      </w:r>
      <w:proofErr w:type="spellStart"/>
      <w:r w:rsidRPr="00E7731A">
        <w:rPr>
          <w:rFonts w:cstheme="minorHAnsi"/>
          <w:bCs/>
          <w:sz w:val="24"/>
          <w:szCs w:val="24"/>
        </w:rPr>
        <w:t>да</w:t>
      </w:r>
      <w:proofErr w:type="spellEnd"/>
      <w:r w:rsidRPr="00E7731A">
        <w:rPr>
          <w:rFonts w:cstheme="minorHAnsi"/>
          <w:bCs/>
          <w:sz w:val="24"/>
          <w:szCs w:val="24"/>
        </w:rPr>
        <w:t xml:space="preserve"> </w:t>
      </w:r>
      <w:proofErr w:type="spellStart"/>
      <w:r w:rsidRPr="00E7731A">
        <w:rPr>
          <w:rFonts w:cstheme="minorHAnsi"/>
          <w:bCs/>
          <w:sz w:val="24"/>
          <w:szCs w:val="24"/>
        </w:rPr>
        <w:t>траж</w:t>
      </w:r>
      <w:proofErr w:type="spellEnd"/>
      <w:r w:rsidRPr="00E7731A">
        <w:rPr>
          <w:rFonts w:cstheme="minorHAnsi"/>
          <w:bCs/>
          <w:sz w:val="24"/>
          <w:szCs w:val="24"/>
          <w:lang w:val="sr-Cyrl-CS"/>
        </w:rPr>
        <w:t>и</w:t>
      </w:r>
      <w:r w:rsidR="00CC004E" w:rsidRPr="00E7731A">
        <w:rPr>
          <w:rFonts w:cstheme="minorHAnsi"/>
          <w:bCs/>
          <w:sz w:val="24"/>
          <w:szCs w:val="24"/>
        </w:rPr>
        <w:t xml:space="preserve"> </w:t>
      </w:r>
      <w:proofErr w:type="spellStart"/>
      <w:r w:rsidR="00CC004E" w:rsidRPr="00E7731A">
        <w:rPr>
          <w:rFonts w:cstheme="minorHAnsi"/>
          <w:bCs/>
          <w:sz w:val="24"/>
          <w:szCs w:val="24"/>
        </w:rPr>
        <w:t>да</w:t>
      </w:r>
      <w:proofErr w:type="spellEnd"/>
      <w:r w:rsidR="00CC004E" w:rsidRPr="00E7731A">
        <w:rPr>
          <w:rFonts w:cstheme="minorHAnsi"/>
          <w:bCs/>
          <w:sz w:val="24"/>
          <w:szCs w:val="24"/>
        </w:rPr>
        <w:t xml:space="preserve"> </w:t>
      </w:r>
      <w:proofErr w:type="spellStart"/>
      <w:r w:rsidR="00CC004E" w:rsidRPr="00E7731A">
        <w:rPr>
          <w:rFonts w:cstheme="minorHAnsi"/>
          <w:bCs/>
          <w:sz w:val="24"/>
          <w:szCs w:val="24"/>
        </w:rPr>
        <w:t>Испоручилац</w:t>
      </w:r>
      <w:proofErr w:type="spellEnd"/>
      <w:r w:rsidRPr="00E7731A">
        <w:rPr>
          <w:rFonts w:cstheme="minorHAnsi"/>
          <w:bCs/>
          <w:sz w:val="24"/>
          <w:szCs w:val="24"/>
        </w:rPr>
        <w:t xml:space="preserve"> </w:t>
      </w:r>
      <w:proofErr w:type="spellStart"/>
      <w:r w:rsidRPr="00E7731A">
        <w:rPr>
          <w:rFonts w:cstheme="minorHAnsi"/>
          <w:bCs/>
          <w:sz w:val="24"/>
          <w:szCs w:val="24"/>
        </w:rPr>
        <w:t>поруши</w:t>
      </w:r>
      <w:proofErr w:type="spellEnd"/>
      <w:r w:rsidRPr="00E7731A">
        <w:rPr>
          <w:rFonts w:cstheme="minorHAnsi"/>
          <w:bCs/>
          <w:sz w:val="24"/>
          <w:szCs w:val="24"/>
        </w:rPr>
        <w:t xml:space="preserve"> </w:t>
      </w:r>
      <w:proofErr w:type="spellStart"/>
      <w:r w:rsidRPr="00E7731A">
        <w:rPr>
          <w:rFonts w:cstheme="minorHAnsi"/>
          <w:bCs/>
          <w:sz w:val="24"/>
          <w:szCs w:val="24"/>
        </w:rPr>
        <w:t>изведене</w:t>
      </w:r>
      <w:proofErr w:type="spellEnd"/>
      <w:r w:rsidRPr="00E7731A">
        <w:rPr>
          <w:rFonts w:cstheme="minorHAnsi"/>
          <w:bCs/>
          <w:sz w:val="24"/>
          <w:szCs w:val="24"/>
        </w:rPr>
        <w:t xml:space="preserve"> </w:t>
      </w:r>
      <w:proofErr w:type="spellStart"/>
      <w:r w:rsidRPr="00E7731A">
        <w:rPr>
          <w:rFonts w:cstheme="minorHAnsi"/>
          <w:bCs/>
          <w:sz w:val="24"/>
          <w:szCs w:val="24"/>
        </w:rPr>
        <w:t>радове</w:t>
      </w:r>
      <w:proofErr w:type="spellEnd"/>
      <w:r w:rsidRPr="00E7731A">
        <w:rPr>
          <w:rFonts w:cstheme="minorHAnsi"/>
          <w:bCs/>
          <w:sz w:val="24"/>
          <w:szCs w:val="24"/>
        </w:rPr>
        <w:t xml:space="preserve"> и </w:t>
      </w:r>
      <w:proofErr w:type="spellStart"/>
      <w:r w:rsidRPr="00E7731A">
        <w:rPr>
          <w:rFonts w:cstheme="minorHAnsi"/>
          <w:bCs/>
          <w:sz w:val="24"/>
          <w:szCs w:val="24"/>
        </w:rPr>
        <w:t>да</w:t>
      </w:r>
      <w:proofErr w:type="spellEnd"/>
      <w:r w:rsidRPr="00E7731A">
        <w:rPr>
          <w:rFonts w:cstheme="minorHAnsi"/>
          <w:bCs/>
          <w:sz w:val="24"/>
          <w:szCs w:val="24"/>
        </w:rPr>
        <w:t xml:space="preserve"> </w:t>
      </w:r>
      <w:proofErr w:type="spellStart"/>
      <w:r w:rsidRPr="00E7731A">
        <w:rPr>
          <w:rFonts w:cstheme="minorHAnsi"/>
          <w:bCs/>
          <w:sz w:val="24"/>
          <w:szCs w:val="24"/>
        </w:rPr>
        <w:t>их</w:t>
      </w:r>
      <w:proofErr w:type="spellEnd"/>
      <w:r w:rsidRPr="00E7731A">
        <w:rPr>
          <w:rFonts w:cstheme="minorHAnsi"/>
          <w:bCs/>
          <w:sz w:val="24"/>
          <w:szCs w:val="24"/>
        </w:rPr>
        <w:t xml:space="preserve"> о </w:t>
      </w:r>
      <w:proofErr w:type="spellStart"/>
      <w:r w:rsidRPr="00E7731A">
        <w:rPr>
          <w:rFonts w:cstheme="minorHAnsi"/>
          <w:bCs/>
          <w:sz w:val="24"/>
          <w:szCs w:val="24"/>
        </w:rPr>
        <w:t>свом</w:t>
      </w:r>
      <w:proofErr w:type="spellEnd"/>
      <w:r w:rsidRPr="00E7731A">
        <w:rPr>
          <w:rFonts w:cstheme="minorHAnsi"/>
          <w:bCs/>
          <w:sz w:val="24"/>
          <w:szCs w:val="24"/>
        </w:rPr>
        <w:t xml:space="preserve"> </w:t>
      </w:r>
      <w:proofErr w:type="spellStart"/>
      <w:r w:rsidRPr="00E7731A">
        <w:rPr>
          <w:rFonts w:cstheme="minorHAnsi"/>
          <w:bCs/>
          <w:sz w:val="24"/>
          <w:szCs w:val="24"/>
        </w:rPr>
        <w:t>трошку</w:t>
      </w:r>
      <w:proofErr w:type="spellEnd"/>
      <w:r w:rsidRPr="00E7731A">
        <w:rPr>
          <w:rFonts w:cstheme="minorHAnsi"/>
          <w:bCs/>
          <w:sz w:val="24"/>
          <w:szCs w:val="24"/>
        </w:rPr>
        <w:t xml:space="preserve"> </w:t>
      </w:r>
      <w:proofErr w:type="spellStart"/>
      <w:r w:rsidRPr="00E7731A">
        <w:rPr>
          <w:rFonts w:cstheme="minorHAnsi"/>
          <w:bCs/>
          <w:sz w:val="24"/>
          <w:szCs w:val="24"/>
        </w:rPr>
        <w:t>поново</w:t>
      </w:r>
      <w:proofErr w:type="spellEnd"/>
      <w:r w:rsidRPr="00E7731A">
        <w:rPr>
          <w:rFonts w:cstheme="minorHAnsi"/>
          <w:bCs/>
          <w:sz w:val="24"/>
          <w:szCs w:val="24"/>
        </w:rPr>
        <w:t xml:space="preserve"> </w:t>
      </w:r>
      <w:proofErr w:type="spellStart"/>
      <w:r w:rsidRPr="00E7731A">
        <w:rPr>
          <w:rFonts w:cstheme="minorHAnsi"/>
          <w:bCs/>
          <w:sz w:val="24"/>
          <w:szCs w:val="24"/>
        </w:rPr>
        <w:t>изведе</w:t>
      </w:r>
      <w:proofErr w:type="spellEnd"/>
      <w:r w:rsidRPr="00E7731A">
        <w:rPr>
          <w:rFonts w:cstheme="minorHAnsi"/>
          <w:bCs/>
          <w:sz w:val="24"/>
          <w:szCs w:val="24"/>
        </w:rPr>
        <w:t xml:space="preserve"> у </w:t>
      </w:r>
      <w:proofErr w:type="spellStart"/>
      <w:r w:rsidRPr="00E7731A">
        <w:rPr>
          <w:rFonts w:cstheme="minorHAnsi"/>
          <w:bCs/>
          <w:sz w:val="24"/>
          <w:szCs w:val="24"/>
        </w:rPr>
        <w:t>складу</w:t>
      </w:r>
      <w:proofErr w:type="spellEnd"/>
      <w:r w:rsidRPr="00E7731A">
        <w:rPr>
          <w:rFonts w:cstheme="minorHAnsi"/>
          <w:bCs/>
          <w:sz w:val="24"/>
          <w:szCs w:val="24"/>
        </w:rPr>
        <w:t xml:space="preserve"> </w:t>
      </w:r>
      <w:proofErr w:type="spellStart"/>
      <w:r w:rsidRPr="00E7731A">
        <w:rPr>
          <w:rFonts w:cstheme="minorHAnsi"/>
          <w:bCs/>
          <w:sz w:val="24"/>
          <w:szCs w:val="24"/>
        </w:rPr>
        <w:t>са</w:t>
      </w:r>
      <w:proofErr w:type="spellEnd"/>
      <w:r w:rsidRPr="00E7731A">
        <w:rPr>
          <w:rFonts w:cstheme="minorHAnsi"/>
          <w:bCs/>
          <w:sz w:val="24"/>
          <w:szCs w:val="24"/>
        </w:rPr>
        <w:t xml:space="preserve"> </w:t>
      </w:r>
      <w:proofErr w:type="spellStart"/>
      <w:r w:rsidRPr="00E7731A">
        <w:rPr>
          <w:rFonts w:cstheme="minorHAnsi"/>
          <w:bCs/>
          <w:sz w:val="24"/>
          <w:szCs w:val="24"/>
        </w:rPr>
        <w:t>техничком</w:t>
      </w:r>
      <w:proofErr w:type="spellEnd"/>
      <w:r w:rsidRPr="00E7731A">
        <w:rPr>
          <w:rFonts w:cstheme="minorHAnsi"/>
          <w:bCs/>
          <w:sz w:val="24"/>
          <w:szCs w:val="24"/>
        </w:rPr>
        <w:t xml:space="preserve"> </w:t>
      </w:r>
      <w:proofErr w:type="spellStart"/>
      <w:r w:rsidRPr="00E7731A">
        <w:rPr>
          <w:rFonts w:cstheme="minorHAnsi"/>
          <w:bCs/>
          <w:sz w:val="24"/>
          <w:szCs w:val="24"/>
        </w:rPr>
        <w:t>документацијом</w:t>
      </w:r>
      <w:proofErr w:type="spellEnd"/>
      <w:r w:rsidRPr="00E7731A">
        <w:rPr>
          <w:rFonts w:cstheme="minorHAnsi"/>
          <w:bCs/>
          <w:sz w:val="24"/>
          <w:szCs w:val="24"/>
        </w:rPr>
        <w:t xml:space="preserve"> и </w:t>
      </w:r>
      <w:proofErr w:type="spellStart"/>
      <w:r w:rsidRPr="00E7731A">
        <w:rPr>
          <w:rFonts w:cstheme="minorHAnsi"/>
          <w:bCs/>
          <w:sz w:val="24"/>
          <w:szCs w:val="24"/>
        </w:rPr>
        <w:t>угов</w:t>
      </w:r>
      <w:r w:rsidR="00CC004E" w:rsidRPr="00E7731A">
        <w:rPr>
          <w:rFonts w:cstheme="minorHAnsi"/>
          <w:bCs/>
          <w:sz w:val="24"/>
          <w:szCs w:val="24"/>
        </w:rPr>
        <w:t>орним</w:t>
      </w:r>
      <w:proofErr w:type="spellEnd"/>
      <w:r w:rsidR="00CC004E" w:rsidRPr="00E7731A">
        <w:rPr>
          <w:rFonts w:cstheme="minorHAnsi"/>
          <w:bCs/>
          <w:sz w:val="24"/>
          <w:szCs w:val="24"/>
        </w:rPr>
        <w:t xml:space="preserve"> </w:t>
      </w:r>
      <w:proofErr w:type="spellStart"/>
      <w:r w:rsidR="00CC004E" w:rsidRPr="00E7731A">
        <w:rPr>
          <w:rFonts w:cstheme="minorHAnsi"/>
          <w:bCs/>
          <w:sz w:val="24"/>
          <w:szCs w:val="24"/>
        </w:rPr>
        <w:t>одредбама</w:t>
      </w:r>
      <w:proofErr w:type="spellEnd"/>
      <w:r w:rsidR="00CC004E" w:rsidRPr="00E7731A">
        <w:rPr>
          <w:rFonts w:cstheme="minorHAnsi"/>
          <w:bCs/>
          <w:sz w:val="24"/>
          <w:szCs w:val="24"/>
        </w:rPr>
        <w:t xml:space="preserve">. </w:t>
      </w:r>
      <w:proofErr w:type="spellStart"/>
      <w:r w:rsidR="00CC004E" w:rsidRPr="00E7731A">
        <w:rPr>
          <w:rFonts w:cstheme="minorHAnsi"/>
          <w:bCs/>
          <w:sz w:val="24"/>
          <w:szCs w:val="24"/>
        </w:rPr>
        <w:t>Уколико</w:t>
      </w:r>
      <w:proofErr w:type="spellEnd"/>
      <w:r w:rsidR="00CC004E" w:rsidRPr="00E7731A">
        <w:rPr>
          <w:rFonts w:cstheme="minorHAnsi"/>
          <w:bCs/>
          <w:sz w:val="24"/>
          <w:szCs w:val="24"/>
        </w:rPr>
        <w:t xml:space="preserve"> </w:t>
      </w:r>
      <w:proofErr w:type="spellStart"/>
      <w:r w:rsidR="00CC004E" w:rsidRPr="00E7731A">
        <w:rPr>
          <w:rFonts w:cstheme="minorHAnsi"/>
          <w:bCs/>
          <w:sz w:val="24"/>
          <w:szCs w:val="24"/>
        </w:rPr>
        <w:t>Испоручилац</w:t>
      </w:r>
      <w:proofErr w:type="spellEnd"/>
      <w:r w:rsidRPr="00E7731A">
        <w:rPr>
          <w:rFonts w:cstheme="minorHAnsi"/>
          <w:bCs/>
          <w:sz w:val="24"/>
          <w:szCs w:val="24"/>
        </w:rPr>
        <w:t xml:space="preserve"> у </w:t>
      </w:r>
      <w:proofErr w:type="spellStart"/>
      <w:r w:rsidRPr="00E7731A">
        <w:rPr>
          <w:rFonts w:cstheme="minorHAnsi"/>
          <w:bCs/>
          <w:sz w:val="24"/>
          <w:szCs w:val="24"/>
        </w:rPr>
        <w:t>одређеном</w:t>
      </w:r>
      <w:proofErr w:type="spellEnd"/>
      <w:r w:rsidRPr="00E7731A">
        <w:rPr>
          <w:rFonts w:cstheme="minorHAnsi"/>
          <w:bCs/>
          <w:sz w:val="24"/>
          <w:szCs w:val="24"/>
        </w:rPr>
        <w:t xml:space="preserve"> </w:t>
      </w:r>
      <w:proofErr w:type="spellStart"/>
      <w:r w:rsidRPr="00E7731A">
        <w:rPr>
          <w:rFonts w:cstheme="minorHAnsi"/>
          <w:bCs/>
          <w:sz w:val="24"/>
          <w:szCs w:val="24"/>
        </w:rPr>
        <w:t>року</w:t>
      </w:r>
      <w:proofErr w:type="spellEnd"/>
      <w:r w:rsidRPr="00E7731A">
        <w:rPr>
          <w:rFonts w:cstheme="minorHAnsi"/>
          <w:bCs/>
          <w:sz w:val="24"/>
          <w:szCs w:val="24"/>
        </w:rPr>
        <w:t xml:space="preserve"> </w:t>
      </w:r>
      <w:proofErr w:type="spellStart"/>
      <w:r w:rsidRPr="00E7731A">
        <w:rPr>
          <w:rFonts w:cstheme="minorHAnsi"/>
          <w:bCs/>
          <w:sz w:val="24"/>
          <w:szCs w:val="24"/>
        </w:rPr>
        <w:t>то</w:t>
      </w:r>
      <w:proofErr w:type="spellEnd"/>
      <w:r w:rsidRPr="00E7731A">
        <w:rPr>
          <w:rFonts w:cstheme="minorHAnsi"/>
          <w:bCs/>
          <w:sz w:val="24"/>
          <w:szCs w:val="24"/>
        </w:rPr>
        <w:t xml:space="preserve"> </w:t>
      </w:r>
      <w:proofErr w:type="spellStart"/>
      <w:r w:rsidRPr="00E7731A">
        <w:rPr>
          <w:rFonts w:cstheme="minorHAnsi"/>
          <w:bCs/>
          <w:sz w:val="24"/>
          <w:szCs w:val="24"/>
        </w:rPr>
        <w:t>не</w:t>
      </w:r>
      <w:proofErr w:type="spellEnd"/>
      <w:r w:rsidRPr="00E7731A">
        <w:rPr>
          <w:rFonts w:cstheme="minorHAnsi"/>
          <w:bCs/>
          <w:sz w:val="24"/>
          <w:szCs w:val="24"/>
        </w:rPr>
        <w:t xml:space="preserve"> </w:t>
      </w:r>
      <w:proofErr w:type="spellStart"/>
      <w:r w:rsidRPr="00E7731A">
        <w:rPr>
          <w:rFonts w:cstheme="minorHAnsi"/>
          <w:bCs/>
          <w:sz w:val="24"/>
          <w:szCs w:val="24"/>
        </w:rPr>
        <w:t>учини</w:t>
      </w:r>
      <w:proofErr w:type="spellEnd"/>
      <w:r w:rsidRPr="00E7731A">
        <w:rPr>
          <w:rFonts w:cstheme="minorHAnsi"/>
          <w:bCs/>
          <w:sz w:val="24"/>
          <w:szCs w:val="24"/>
        </w:rPr>
        <w:t xml:space="preserve">, </w:t>
      </w:r>
      <w:r w:rsidRPr="00E7731A">
        <w:rPr>
          <w:rFonts w:cstheme="minorHAnsi"/>
          <w:bCs/>
          <w:sz w:val="24"/>
          <w:szCs w:val="24"/>
          <w:lang w:val="sr-Cyrl-CS"/>
        </w:rPr>
        <w:t xml:space="preserve">Наручилац </w:t>
      </w:r>
      <w:proofErr w:type="spellStart"/>
      <w:r w:rsidRPr="00E7731A">
        <w:rPr>
          <w:rFonts w:cstheme="minorHAnsi"/>
          <w:bCs/>
          <w:sz w:val="24"/>
          <w:szCs w:val="24"/>
        </w:rPr>
        <w:t>има</w:t>
      </w:r>
      <w:proofErr w:type="spellEnd"/>
      <w:r w:rsidRPr="00E7731A">
        <w:rPr>
          <w:rFonts w:cstheme="minorHAnsi"/>
          <w:bCs/>
          <w:sz w:val="24"/>
          <w:szCs w:val="24"/>
        </w:rPr>
        <w:t xml:space="preserve"> </w:t>
      </w:r>
      <w:proofErr w:type="spellStart"/>
      <w:r w:rsidRPr="00E7731A">
        <w:rPr>
          <w:rFonts w:cstheme="minorHAnsi"/>
          <w:bCs/>
          <w:sz w:val="24"/>
          <w:szCs w:val="24"/>
        </w:rPr>
        <w:t>право</w:t>
      </w:r>
      <w:proofErr w:type="spellEnd"/>
      <w:r w:rsidRPr="00E7731A">
        <w:rPr>
          <w:rFonts w:cstheme="minorHAnsi"/>
          <w:bCs/>
          <w:sz w:val="24"/>
          <w:szCs w:val="24"/>
        </w:rPr>
        <w:t xml:space="preserve"> </w:t>
      </w:r>
      <w:r w:rsidRPr="00E7731A">
        <w:rPr>
          <w:rFonts w:cstheme="minorHAnsi"/>
          <w:bCs/>
          <w:sz w:val="24"/>
          <w:szCs w:val="24"/>
          <w:lang w:val="sr-Cyrl-CS"/>
        </w:rPr>
        <w:t xml:space="preserve">на наплату средстава обезбеђења за </w:t>
      </w:r>
      <w:r w:rsidR="000D6D31" w:rsidRPr="00E7731A">
        <w:rPr>
          <w:rFonts w:cstheme="minorHAnsi"/>
          <w:bCs/>
          <w:sz w:val="24"/>
          <w:szCs w:val="24"/>
          <w:lang w:val="sr-Cyrl-RS"/>
        </w:rPr>
        <w:t>испуњење</w:t>
      </w:r>
      <w:r w:rsidR="00CE72D4" w:rsidRPr="00E7731A">
        <w:rPr>
          <w:rFonts w:cstheme="minorHAnsi"/>
          <w:bCs/>
          <w:sz w:val="24"/>
          <w:szCs w:val="24"/>
          <w:lang w:val="sr-Cyrl-RS"/>
        </w:rPr>
        <w:t xml:space="preserve"> уговорних обавеза.</w:t>
      </w:r>
    </w:p>
    <w:p w:rsidR="005810D9" w:rsidRPr="00E7731A" w:rsidRDefault="005810D9" w:rsidP="005810D9">
      <w:pPr>
        <w:ind w:left="426"/>
        <w:contextualSpacing/>
        <w:jc w:val="both"/>
        <w:rPr>
          <w:rFonts w:cstheme="minorHAnsi"/>
          <w:bCs/>
          <w:sz w:val="24"/>
          <w:szCs w:val="24"/>
          <w:lang w:val="sr-Cyrl-CS"/>
        </w:rPr>
      </w:pPr>
    </w:p>
    <w:p w:rsidR="00514F80" w:rsidRPr="00E7731A" w:rsidRDefault="00514F80" w:rsidP="00514F80">
      <w:pPr>
        <w:ind w:left="709"/>
        <w:contextualSpacing/>
        <w:jc w:val="both"/>
        <w:rPr>
          <w:rFonts w:cstheme="minorHAnsi"/>
          <w:bCs/>
          <w:sz w:val="24"/>
          <w:szCs w:val="24"/>
          <w:lang w:val="sr-Cyrl-CS"/>
        </w:rPr>
      </w:pPr>
    </w:p>
    <w:p w:rsidR="00514F80" w:rsidRPr="00E7731A" w:rsidRDefault="00514F80" w:rsidP="0040331D">
      <w:pPr>
        <w:numPr>
          <w:ilvl w:val="0"/>
          <w:numId w:val="13"/>
        </w:numPr>
        <w:ind w:left="426"/>
        <w:contextualSpacing/>
        <w:jc w:val="both"/>
        <w:rPr>
          <w:rFonts w:cstheme="minorHAnsi"/>
          <w:bCs/>
          <w:sz w:val="24"/>
          <w:szCs w:val="24"/>
          <w:lang w:val="sr-Cyrl-CS"/>
        </w:rPr>
      </w:pPr>
      <w:r w:rsidRPr="00E7731A">
        <w:rPr>
          <w:rFonts w:cstheme="minorHAnsi"/>
          <w:b/>
          <w:bCs/>
          <w:sz w:val="24"/>
          <w:szCs w:val="24"/>
          <w:lang w:val="sr-Cyrl-CS"/>
        </w:rPr>
        <w:t>Гарантни рок за изведене радове износи најмање 2</w:t>
      </w:r>
      <w:r w:rsidR="00DE173F">
        <w:rPr>
          <w:rFonts w:cstheme="minorHAnsi"/>
          <w:b/>
          <w:bCs/>
          <w:sz w:val="24"/>
          <w:szCs w:val="24"/>
          <w:lang w:val="sr-Cyrl-CS"/>
        </w:rPr>
        <w:t>4</w:t>
      </w:r>
      <w:r w:rsidRPr="00E7731A">
        <w:rPr>
          <w:rFonts w:cstheme="minorHAnsi"/>
          <w:b/>
          <w:bCs/>
          <w:sz w:val="24"/>
          <w:szCs w:val="24"/>
          <w:lang w:val="sr-Cyrl-CS"/>
        </w:rPr>
        <w:t xml:space="preserve"> </w:t>
      </w:r>
      <w:r w:rsidR="00DE173F">
        <w:rPr>
          <w:rFonts w:cstheme="minorHAnsi"/>
          <w:b/>
          <w:bCs/>
          <w:sz w:val="24"/>
          <w:szCs w:val="24"/>
          <w:lang w:val="sr-Cyrl-CS"/>
        </w:rPr>
        <w:t>месеца</w:t>
      </w:r>
      <w:r w:rsidRPr="00E7731A">
        <w:rPr>
          <w:rFonts w:cstheme="minorHAnsi"/>
          <w:b/>
          <w:bCs/>
          <w:sz w:val="24"/>
          <w:szCs w:val="24"/>
          <w:lang w:val="sr-Cyrl-CS"/>
        </w:rPr>
        <w:t xml:space="preserve"> </w:t>
      </w:r>
      <w:r w:rsidRPr="00E7731A">
        <w:rPr>
          <w:rFonts w:cstheme="minorHAnsi"/>
          <w:bCs/>
          <w:sz w:val="24"/>
          <w:szCs w:val="24"/>
          <w:lang w:val="sr-Cyrl-CS"/>
        </w:rPr>
        <w:t xml:space="preserve">рачунајући од дана примопредаје радова. За </w:t>
      </w:r>
      <w:r w:rsidR="00CC004E" w:rsidRPr="00E7731A">
        <w:rPr>
          <w:rFonts w:cstheme="minorHAnsi"/>
          <w:bCs/>
          <w:sz w:val="24"/>
          <w:szCs w:val="24"/>
          <w:lang w:val="sr-Cyrl-CS"/>
        </w:rPr>
        <w:t xml:space="preserve">набављена добра (мобилијар и опрему мобилијара) и </w:t>
      </w:r>
      <w:r w:rsidRPr="00E7731A">
        <w:rPr>
          <w:rFonts w:cstheme="minorHAnsi"/>
          <w:bCs/>
          <w:sz w:val="24"/>
          <w:szCs w:val="24"/>
          <w:lang w:val="sr-Cyrl-CS"/>
        </w:rPr>
        <w:t xml:space="preserve">уграђене </w:t>
      </w:r>
      <w:proofErr w:type="spellStart"/>
      <w:r w:rsidRPr="00E7731A">
        <w:rPr>
          <w:rFonts w:cstheme="minorHAnsi"/>
          <w:bCs/>
          <w:sz w:val="24"/>
          <w:szCs w:val="24"/>
        </w:rPr>
        <w:t>материјал</w:t>
      </w:r>
      <w:proofErr w:type="spellEnd"/>
      <w:r w:rsidRPr="00E7731A">
        <w:rPr>
          <w:rFonts w:cstheme="minorHAnsi"/>
          <w:bCs/>
          <w:sz w:val="24"/>
          <w:szCs w:val="24"/>
          <w:lang w:val="sr-Cyrl-CS"/>
        </w:rPr>
        <w:t>е важи гарантни рок у складу са условима произвођача</w:t>
      </w:r>
      <w:r w:rsidR="00374BE5">
        <w:rPr>
          <w:rFonts w:cstheme="minorHAnsi"/>
          <w:bCs/>
          <w:sz w:val="24"/>
          <w:szCs w:val="24"/>
          <w:lang w:val="sr-Cyrl-CS"/>
        </w:rPr>
        <w:t xml:space="preserve"> </w:t>
      </w:r>
      <w:r w:rsidR="00374BE5" w:rsidRPr="00591DF3">
        <w:rPr>
          <w:sz w:val="24"/>
          <w:lang w:val="sr-Cyrl-CS"/>
        </w:rPr>
        <w:t>(уколико се он разликује и дужи је од опште дефинисаног гарантног рока од 24 месеца)</w:t>
      </w:r>
      <w:r w:rsidRPr="00E7731A">
        <w:rPr>
          <w:rFonts w:cstheme="minorHAnsi"/>
          <w:bCs/>
          <w:sz w:val="24"/>
          <w:szCs w:val="24"/>
          <w:lang w:val="sr-Cyrl-CS"/>
        </w:rPr>
        <w:t>, који тече од д</w:t>
      </w:r>
      <w:r w:rsidR="00CC004E" w:rsidRPr="00E7731A">
        <w:rPr>
          <w:rFonts w:cstheme="minorHAnsi"/>
          <w:bCs/>
          <w:sz w:val="24"/>
          <w:szCs w:val="24"/>
          <w:lang w:val="sr-Cyrl-CS"/>
        </w:rPr>
        <w:t>ана извршене примопредаје Наручиоцу.</w:t>
      </w:r>
    </w:p>
    <w:p w:rsidR="00514F80" w:rsidRPr="00E7731A" w:rsidRDefault="00514F80" w:rsidP="00514F80">
      <w:pPr>
        <w:ind w:left="709"/>
        <w:contextualSpacing/>
        <w:jc w:val="both"/>
        <w:rPr>
          <w:rFonts w:cstheme="minorHAnsi"/>
          <w:b/>
          <w:bCs/>
          <w:sz w:val="24"/>
          <w:szCs w:val="24"/>
          <w:lang w:val="sr-Cyrl-CS"/>
        </w:rPr>
      </w:pPr>
    </w:p>
    <w:p w:rsidR="00514F80" w:rsidRPr="00E7731A" w:rsidRDefault="00514F80" w:rsidP="0040331D">
      <w:pPr>
        <w:numPr>
          <w:ilvl w:val="0"/>
          <w:numId w:val="13"/>
        </w:numPr>
        <w:ind w:left="426"/>
        <w:contextualSpacing/>
        <w:jc w:val="both"/>
        <w:rPr>
          <w:rFonts w:cstheme="minorHAnsi"/>
          <w:b/>
          <w:bCs/>
          <w:sz w:val="24"/>
          <w:szCs w:val="24"/>
          <w:lang w:val="sr-Cyrl-CS"/>
        </w:rPr>
      </w:pPr>
      <w:proofErr w:type="spellStart"/>
      <w:r w:rsidRPr="00E7731A">
        <w:rPr>
          <w:rFonts w:cstheme="minorHAnsi"/>
          <w:b/>
          <w:bCs/>
          <w:sz w:val="24"/>
          <w:szCs w:val="24"/>
        </w:rPr>
        <w:t>Рок</w:t>
      </w:r>
      <w:proofErr w:type="spellEnd"/>
      <w:r w:rsidRPr="00E7731A">
        <w:rPr>
          <w:rFonts w:cstheme="minorHAnsi"/>
          <w:b/>
          <w:bCs/>
          <w:sz w:val="24"/>
          <w:szCs w:val="24"/>
        </w:rPr>
        <w:t xml:space="preserve"> </w:t>
      </w:r>
      <w:proofErr w:type="spellStart"/>
      <w:r w:rsidRPr="00E7731A">
        <w:rPr>
          <w:rFonts w:cstheme="minorHAnsi"/>
          <w:b/>
          <w:bCs/>
          <w:sz w:val="24"/>
          <w:szCs w:val="24"/>
        </w:rPr>
        <w:t>за</w:t>
      </w:r>
      <w:proofErr w:type="spellEnd"/>
      <w:r w:rsidRPr="00E7731A">
        <w:rPr>
          <w:rFonts w:cstheme="minorHAnsi"/>
          <w:b/>
          <w:bCs/>
          <w:sz w:val="24"/>
          <w:szCs w:val="24"/>
        </w:rPr>
        <w:t xml:space="preserve"> </w:t>
      </w:r>
      <w:proofErr w:type="spellStart"/>
      <w:r w:rsidRPr="00E7731A">
        <w:rPr>
          <w:rFonts w:cstheme="minorHAnsi"/>
          <w:b/>
          <w:bCs/>
          <w:sz w:val="24"/>
          <w:szCs w:val="24"/>
        </w:rPr>
        <w:t>извођење</w:t>
      </w:r>
      <w:proofErr w:type="spellEnd"/>
      <w:r w:rsidRPr="00E7731A">
        <w:rPr>
          <w:rFonts w:cstheme="minorHAnsi"/>
          <w:b/>
          <w:bCs/>
          <w:sz w:val="24"/>
          <w:szCs w:val="24"/>
        </w:rPr>
        <w:t xml:space="preserve"> </w:t>
      </w:r>
      <w:proofErr w:type="spellStart"/>
      <w:r w:rsidRPr="00E7731A">
        <w:rPr>
          <w:rFonts w:cstheme="minorHAnsi"/>
          <w:b/>
          <w:bCs/>
          <w:sz w:val="24"/>
          <w:szCs w:val="24"/>
        </w:rPr>
        <w:t>радова</w:t>
      </w:r>
      <w:proofErr w:type="spellEnd"/>
      <w:r w:rsidR="002B1CBC" w:rsidRPr="00E7731A">
        <w:rPr>
          <w:rFonts w:cstheme="minorHAnsi"/>
          <w:b/>
          <w:bCs/>
          <w:sz w:val="24"/>
          <w:szCs w:val="24"/>
          <w:lang w:val="sr-Cyrl-RS"/>
        </w:rPr>
        <w:t xml:space="preserve"> износи</w:t>
      </w:r>
      <w:r w:rsidR="00EE73A0" w:rsidRPr="00E7731A">
        <w:rPr>
          <w:rFonts w:cstheme="minorHAnsi"/>
          <w:b/>
          <w:bCs/>
          <w:sz w:val="24"/>
          <w:szCs w:val="24"/>
          <w:lang w:val="sr-Cyrl-RS"/>
        </w:rPr>
        <w:t xml:space="preserve"> максимално </w:t>
      </w:r>
      <w:r w:rsidR="00341108">
        <w:rPr>
          <w:rFonts w:cstheme="minorHAnsi"/>
          <w:b/>
          <w:bCs/>
          <w:sz w:val="24"/>
          <w:szCs w:val="24"/>
          <w:lang w:val="sr-Cyrl-RS"/>
        </w:rPr>
        <w:t>30</w:t>
      </w:r>
      <w:r w:rsidRPr="00E7731A">
        <w:rPr>
          <w:rFonts w:cstheme="minorHAnsi"/>
          <w:b/>
          <w:bCs/>
          <w:sz w:val="24"/>
          <w:szCs w:val="24"/>
          <w:lang w:val="sr-Cyrl-RS"/>
        </w:rPr>
        <w:t xml:space="preserve"> календарских дана, рачунајући од дана увођења у посао.</w:t>
      </w:r>
    </w:p>
    <w:p w:rsidR="00514F80" w:rsidRPr="00E7731A" w:rsidRDefault="00E3764B" w:rsidP="0040331D">
      <w:pPr>
        <w:pStyle w:val="ListParagraph"/>
        <w:numPr>
          <w:ilvl w:val="0"/>
          <w:numId w:val="13"/>
        </w:numPr>
        <w:ind w:left="426"/>
        <w:jc w:val="both"/>
        <w:rPr>
          <w:rFonts w:cstheme="minorHAnsi"/>
          <w:bCs/>
          <w:sz w:val="24"/>
          <w:szCs w:val="24"/>
          <w:lang w:val="sr-Cyrl-CS"/>
        </w:rPr>
      </w:pPr>
      <w:r>
        <w:rPr>
          <w:rFonts w:cstheme="minorHAnsi"/>
          <w:b/>
          <w:bCs/>
          <w:sz w:val="24"/>
          <w:szCs w:val="24"/>
          <w:lang w:val="sr-Cyrl-CS"/>
        </w:rPr>
        <w:lastRenderedPageBreak/>
        <w:t>Обилазак локације:</w:t>
      </w:r>
      <w:r w:rsidR="00514F80" w:rsidRPr="00E7731A">
        <w:rPr>
          <w:rFonts w:cstheme="minorHAnsi"/>
          <w:b/>
          <w:bCs/>
          <w:sz w:val="24"/>
          <w:szCs w:val="24"/>
          <w:lang w:val="sr-Cyrl-CS"/>
        </w:rPr>
        <w:t xml:space="preserve"> </w:t>
      </w:r>
      <w:r w:rsidR="00514F80" w:rsidRPr="00E7731A">
        <w:rPr>
          <w:rFonts w:cstheme="minorHAnsi"/>
          <w:bCs/>
          <w:sz w:val="24"/>
          <w:szCs w:val="24"/>
          <w:lang w:val="sr-Cyrl-CS"/>
        </w:rPr>
        <w:t>Понуђачу се препоручује д</w:t>
      </w:r>
      <w:r w:rsidR="00CC004E" w:rsidRPr="00E7731A">
        <w:rPr>
          <w:rFonts w:cstheme="minorHAnsi"/>
          <w:bCs/>
          <w:sz w:val="24"/>
          <w:szCs w:val="24"/>
          <w:lang w:val="sr-Cyrl-CS"/>
        </w:rPr>
        <w:t>а се увери у све услове градње како би стекао</w:t>
      </w:r>
      <w:r w:rsidR="00514F80" w:rsidRPr="00E7731A">
        <w:rPr>
          <w:rFonts w:cstheme="minorHAnsi"/>
          <w:bCs/>
          <w:sz w:val="24"/>
          <w:szCs w:val="24"/>
          <w:lang w:val="sr-Cyrl-CS"/>
        </w:rPr>
        <w:t xml:space="preserve"> комплетан увид у </w:t>
      </w:r>
      <w:r w:rsidR="00514F80" w:rsidRPr="00E7731A">
        <w:rPr>
          <w:rFonts w:cstheme="minorHAnsi"/>
          <w:bCs/>
          <w:iCs/>
          <w:sz w:val="24"/>
          <w:szCs w:val="24"/>
          <w:lang w:val="ru-RU"/>
        </w:rPr>
        <w:t>све информације које су неопходне за припрему понуде</w:t>
      </w:r>
      <w:r w:rsidR="00514F80" w:rsidRPr="00E7731A">
        <w:rPr>
          <w:rFonts w:cstheme="minorHAnsi"/>
          <w:bCs/>
          <w:sz w:val="24"/>
          <w:szCs w:val="24"/>
          <w:lang w:val="sr-Cyrl-CS"/>
        </w:rPr>
        <w:t xml:space="preserve">, на локацији на којој ће се радови </w:t>
      </w:r>
      <w:r w:rsidR="00CC004E" w:rsidRPr="00E7731A">
        <w:rPr>
          <w:rFonts w:cstheme="minorHAnsi"/>
          <w:bCs/>
          <w:sz w:val="24"/>
          <w:szCs w:val="24"/>
          <w:lang w:val="sr-Cyrl-CS"/>
        </w:rPr>
        <w:t>на постављању дечјег мобилијара изводити.</w:t>
      </w:r>
      <w:r w:rsidR="00514F80" w:rsidRPr="00E7731A">
        <w:rPr>
          <w:rFonts w:cstheme="minorHAnsi"/>
          <w:bCs/>
          <w:sz w:val="24"/>
          <w:szCs w:val="24"/>
          <w:lang w:val="sr-Cyrl-CS"/>
        </w:rPr>
        <w:t xml:space="preserve"> </w:t>
      </w:r>
      <w:proofErr w:type="spellStart"/>
      <w:r w:rsidR="00591DF3" w:rsidRPr="00591DF3">
        <w:rPr>
          <w:rFonts w:ascii="Calibri" w:hAnsi="Calibri" w:cs="Calibri"/>
          <w:sz w:val="24"/>
          <w:szCs w:val="24"/>
        </w:rPr>
        <w:t>Најава</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се</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врши</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најкраће</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дан</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раније</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пре</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обиласка</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на</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телефон</w:t>
      </w:r>
      <w:proofErr w:type="spellEnd"/>
      <w:r w:rsidR="00591DF3" w:rsidRPr="00591DF3">
        <w:rPr>
          <w:rFonts w:ascii="Calibri" w:hAnsi="Calibri" w:cs="Calibri"/>
          <w:sz w:val="24"/>
          <w:szCs w:val="24"/>
        </w:rPr>
        <w:t xml:space="preserve"> 0</w:t>
      </w:r>
      <w:r w:rsidR="00591DF3">
        <w:rPr>
          <w:rFonts w:ascii="Calibri" w:hAnsi="Calibri" w:cs="Calibri"/>
          <w:sz w:val="24"/>
          <w:szCs w:val="24"/>
          <w:lang w:val="sr-Cyrl-RS"/>
        </w:rPr>
        <w:t>69</w:t>
      </w:r>
      <w:r w:rsidR="00591DF3" w:rsidRPr="00591DF3">
        <w:rPr>
          <w:rFonts w:ascii="Calibri" w:hAnsi="Calibri" w:cs="Calibri"/>
          <w:sz w:val="24"/>
          <w:szCs w:val="24"/>
        </w:rPr>
        <w:t>/</w:t>
      </w:r>
      <w:r w:rsidR="00591DF3">
        <w:rPr>
          <w:rFonts w:ascii="Calibri" w:hAnsi="Calibri" w:cs="Calibri"/>
          <w:sz w:val="24"/>
          <w:szCs w:val="24"/>
          <w:lang w:val="sr-Cyrl-RS"/>
        </w:rPr>
        <w:t>640</w:t>
      </w:r>
      <w:r w:rsidR="00591DF3" w:rsidRPr="00591DF3">
        <w:rPr>
          <w:rFonts w:ascii="Calibri" w:hAnsi="Calibri" w:cs="Calibri"/>
          <w:sz w:val="24"/>
          <w:szCs w:val="24"/>
        </w:rPr>
        <w:t>-</w:t>
      </w:r>
      <w:r w:rsidR="00591DF3">
        <w:rPr>
          <w:rFonts w:ascii="Calibri" w:hAnsi="Calibri" w:cs="Calibri"/>
          <w:sz w:val="24"/>
          <w:szCs w:val="24"/>
          <w:lang w:val="sr-Cyrl-RS"/>
        </w:rPr>
        <w:t>250</w:t>
      </w:r>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или</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на</w:t>
      </w:r>
      <w:proofErr w:type="spellEnd"/>
      <w:r w:rsidR="00591DF3" w:rsidRPr="00591DF3">
        <w:rPr>
          <w:rFonts w:ascii="Calibri" w:hAnsi="Calibri" w:cs="Calibri"/>
          <w:sz w:val="24"/>
          <w:szCs w:val="24"/>
        </w:rPr>
        <w:t xml:space="preserve"> </w:t>
      </w:r>
      <w:proofErr w:type="spellStart"/>
      <w:r w:rsidR="00591DF3" w:rsidRPr="00591DF3">
        <w:rPr>
          <w:rFonts w:ascii="Calibri" w:hAnsi="Calibri" w:cs="Calibri"/>
          <w:sz w:val="24"/>
          <w:szCs w:val="24"/>
        </w:rPr>
        <w:t>маил</w:t>
      </w:r>
      <w:proofErr w:type="spellEnd"/>
      <w:r w:rsidR="00591DF3" w:rsidRPr="00591DF3">
        <w:rPr>
          <w:rFonts w:ascii="Calibri" w:hAnsi="Calibri" w:cs="Calibri"/>
          <w:sz w:val="24"/>
          <w:szCs w:val="24"/>
        </w:rPr>
        <w:t xml:space="preserve">: </w:t>
      </w:r>
      <w:hyperlink r:id="rId5" w:history="1">
        <w:r w:rsidR="00591DF3" w:rsidRPr="00B640A8">
          <w:rPr>
            <w:rStyle w:val="Hyperlink"/>
            <w:rFonts w:ascii="Calibri" w:hAnsi="Calibri" w:cs="Calibri"/>
            <w:sz w:val="24"/>
            <w:szCs w:val="24"/>
            <w:lang w:val="sr-Latn-RS"/>
          </w:rPr>
          <w:t>milos.ristic@palilula.eu</w:t>
        </w:r>
      </w:hyperlink>
      <w:r w:rsidR="00591DF3">
        <w:rPr>
          <w:rFonts w:ascii="Calibri" w:hAnsi="Calibri" w:cs="Calibri"/>
          <w:sz w:val="24"/>
          <w:szCs w:val="24"/>
          <w:lang w:val="sr-Latn-RS"/>
        </w:rPr>
        <w:t xml:space="preserve"> .</w:t>
      </w:r>
    </w:p>
    <w:p w:rsidR="00727227" w:rsidRPr="00E7731A" w:rsidRDefault="00727227" w:rsidP="00727227">
      <w:pPr>
        <w:pStyle w:val="ListParagraph"/>
        <w:ind w:left="709"/>
        <w:jc w:val="both"/>
        <w:rPr>
          <w:rFonts w:cstheme="minorHAnsi"/>
          <w:bCs/>
          <w:sz w:val="24"/>
          <w:szCs w:val="24"/>
          <w:lang w:val="sr-Cyrl-CS"/>
        </w:rPr>
      </w:pPr>
    </w:p>
    <w:p w:rsidR="00CC004E" w:rsidRPr="00E7731A" w:rsidRDefault="00CC004E" w:rsidP="0040331D">
      <w:pPr>
        <w:numPr>
          <w:ilvl w:val="0"/>
          <w:numId w:val="13"/>
        </w:numPr>
        <w:ind w:left="426"/>
        <w:contextualSpacing/>
        <w:jc w:val="both"/>
        <w:rPr>
          <w:rFonts w:cstheme="minorHAnsi"/>
          <w:b/>
          <w:sz w:val="24"/>
          <w:szCs w:val="24"/>
        </w:rPr>
      </w:pPr>
      <w:r w:rsidRPr="00E7731A">
        <w:rPr>
          <w:rFonts w:cstheme="minorHAnsi"/>
          <w:b/>
          <w:bCs/>
          <w:sz w:val="24"/>
          <w:szCs w:val="24"/>
          <w:lang w:val="sr-Cyrl-CS"/>
        </w:rPr>
        <w:t>Средства обезбеђења која се достављају након закључења уговора:</w:t>
      </w:r>
    </w:p>
    <w:p w:rsidR="007137B9" w:rsidRPr="00E7731A" w:rsidRDefault="007137B9" w:rsidP="007137B9">
      <w:pPr>
        <w:numPr>
          <w:ilvl w:val="1"/>
          <w:numId w:val="25"/>
        </w:numPr>
        <w:tabs>
          <w:tab w:val="left" w:pos="270"/>
        </w:tabs>
        <w:autoSpaceDE w:val="0"/>
        <w:autoSpaceDN w:val="0"/>
        <w:adjustRightInd w:val="0"/>
        <w:spacing w:after="0" w:line="240" w:lineRule="auto"/>
        <w:ind w:left="630"/>
        <w:jc w:val="both"/>
        <w:rPr>
          <w:rFonts w:ascii="Calibri" w:hAnsi="Calibri" w:cs="Calibri"/>
          <w:b/>
          <w:bCs/>
          <w:sz w:val="24"/>
          <w:szCs w:val="24"/>
          <w:lang w:val="sr-Latn-CS"/>
        </w:rPr>
      </w:pPr>
      <w:r w:rsidRPr="00E7731A">
        <w:rPr>
          <w:rFonts w:ascii="Calibri" w:hAnsi="Calibri" w:cs="Calibri"/>
          <w:sz w:val="24"/>
          <w:szCs w:val="24"/>
          <w:lang w:val="sr-Latn-CS"/>
        </w:rPr>
        <w:t>бланко соло меницу за</w:t>
      </w:r>
      <w:r w:rsidRPr="00E7731A">
        <w:rPr>
          <w:rFonts w:ascii="Calibri" w:hAnsi="Calibri" w:cs="Calibri"/>
          <w:sz w:val="24"/>
          <w:szCs w:val="24"/>
          <w:lang w:val="sr-Cyrl-RS"/>
        </w:rPr>
        <w:t xml:space="preserve"> </w:t>
      </w:r>
      <w:r w:rsidRPr="00E7731A">
        <w:rPr>
          <w:rFonts w:ascii="Calibri" w:hAnsi="Calibri" w:cs="Calibri"/>
          <w:sz w:val="24"/>
          <w:szCs w:val="24"/>
          <w:lang w:val="sr-Latn-CS"/>
        </w:rPr>
        <w:t xml:space="preserve">испуњење уговорних обавеза у висини од 10% од вредности </w:t>
      </w:r>
      <w:r w:rsidRPr="00E7731A">
        <w:rPr>
          <w:rFonts w:ascii="Calibri" w:hAnsi="Calibri" w:cs="Calibri"/>
          <w:sz w:val="24"/>
          <w:szCs w:val="24"/>
          <w:lang w:val="sr-Cyrl-RS"/>
        </w:rPr>
        <w:t>уговора</w:t>
      </w:r>
      <w:r w:rsidRPr="00E7731A">
        <w:rPr>
          <w:rFonts w:ascii="Calibri" w:hAnsi="Calibri" w:cs="Calibri"/>
          <w:sz w:val="24"/>
          <w:szCs w:val="24"/>
          <w:lang w:val="sr-Cyrl-CS"/>
        </w:rPr>
        <w:t xml:space="preserve"> без ПДВ-а</w:t>
      </w:r>
      <w:r w:rsidRPr="00E7731A">
        <w:rPr>
          <w:rFonts w:ascii="Calibri" w:hAnsi="Calibri" w:cs="Calibri"/>
          <w:sz w:val="24"/>
          <w:szCs w:val="24"/>
          <w:lang w:val="sr-Latn-CS"/>
        </w:rPr>
        <w:t xml:space="preserve">, </w:t>
      </w:r>
      <w:r w:rsidRPr="00E7731A">
        <w:rPr>
          <w:rFonts w:ascii="Calibri" w:hAnsi="Calibri" w:cs="Calibri"/>
          <w:sz w:val="24"/>
          <w:szCs w:val="24"/>
          <w:lang w:val="sr-Cyrl-RS"/>
        </w:rPr>
        <w:t xml:space="preserve">приликом закључења уговора а најкасније </w:t>
      </w:r>
      <w:r w:rsidRPr="00E7731A">
        <w:rPr>
          <w:rFonts w:ascii="Calibri" w:hAnsi="Calibri" w:cs="Calibri"/>
          <w:sz w:val="24"/>
          <w:szCs w:val="24"/>
          <w:lang w:val="sr-Latn-CS"/>
        </w:rPr>
        <w:t xml:space="preserve">у року од 7 (седам) дана од дана </w:t>
      </w:r>
      <w:r w:rsidRPr="00E7731A">
        <w:rPr>
          <w:rFonts w:ascii="Calibri" w:hAnsi="Calibri" w:cs="Calibri"/>
          <w:sz w:val="24"/>
          <w:szCs w:val="24"/>
          <w:lang w:val="sr-Cyrl-RS"/>
        </w:rPr>
        <w:t>закључења</w:t>
      </w:r>
      <w:r w:rsidRPr="00E7731A">
        <w:rPr>
          <w:rFonts w:ascii="Calibri" w:hAnsi="Calibri" w:cs="Calibri"/>
          <w:sz w:val="24"/>
          <w:szCs w:val="24"/>
          <w:lang w:val="sr-Latn-CS"/>
        </w:rPr>
        <w:t xml:space="preserve"> уговора, и </w:t>
      </w:r>
    </w:p>
    <w:p w:rsidR="007137B9" w:rsidRPr="00E7731A" w:rsidRDefault="007137B9" w:rsidP="007137B9">
      <w:pPr>
        <w:numPr>
          <w:ilvl w:val="1"/>
          <w:numId w:val="25"/>
        </w:numPr>
        <w:autoSpaceDE w:val="0"/>
        <w:autoSpaceDN w:val="0"/>
        <w:adjustRightInd w:val="0"/>
        <w:spacing w:after="0" w:line="240" w:lineRule="auto"/>
        <w:ind w:left="630"/>
        <w:jc w:val="both"/>
        <w:rPr>
          <w:rFonts w:ascii="Calibri" w:hAnsi="Calibri" w:cs="Calibri"/>
          <w:b/>
          <w:bCs/>
          <w:sz w:val="24"/>
          <w:szCs w:val="24"/>
          <w:lang w:val="sr-Latn-CS"/>
        </w:rPr>
      </w:pPr>
      <w:r w:rsidRPr="00E7731A">
        <w:rPr>
          <w:rFonts w:ascii="Calibri" w:hAnsi="Calibri" w:cs="Calibri"/>
          <w:sz w:val="24"/>
          <w:szCs w:val="24"/>
          <w:lang w:val="sr-Latn-CS"/>
        </w:rPr>
        <w:t>бланко соло меницу за</w:t>
      </w:r>
      <w:r w:rsidRPr="00E7731A">
        <w:rPr>
          <w:rFonts w:ascii="Calibri" w:hAnsi="Calibri" w:cs="Calibri"/>
          <w:sz w:val="24"/>
          <w:szCs w:val="24"/>
          <w:lang w:val="sr-Cyrl-RS"/>
        </w:rPr>
        <w:t xml:space="preserve"> отклањање грешака</w:t>
      </w:r>
      <w:r w:rsidRPr="00E7731A">
        <w:rPr>
          <w:rFonts w:ascii="Calibri" w:hAnsi="Calibri" w:cs="Calibri"/>
          <w:sz w:val="24"/>
          <w:szCs w:val="24"/>
          <w:lang w:val="sr-Latn-CS"/>
        </w:rPr>
        <w:t xml:space="preserve"> у висини од 10% од вредности </w:t>
      </w:r>
      <w:r w:rsidRPr="00E7731A">
        <w:rPr>
          <w:rFonts w:ascii="Calibri" w:hAnsi="Calibri" w:cs="Calibri"/>
          <w:sz w:val="24"/>
          <w:szCs w:val="24"/>
          <w:lang w:val="sr-Cyrl-RS"/>
        </w:rPr>
        <w:t>уговора</w:t>
      </w:r>
      <w:r w:rsidRPr="00E7731A">
        <w:rPr>
          <w:rFonts w:ascii="Calibri" w:hAnsi="Calibri" w:cs="Calibri"/>
          <w:sz w:val="24"/>
          <w:szCs w:val="24"/>
          <w:lang w:val="sr-Cyrl-CS"/>
        </w:rPr>
        <w:t xml:space="preserve"> без ПДВ-а</w:t>
      </w:r>
      <w:r w:rsidRPr="00E7731A">
        <w:rPr>
          <w:rFonts w:ascii="Calibri" w:hAnsi="Calibri" w:cs="Calibri"/>
          <w:sz w:val="24"/>
          <w:szCs w:val="24"/>
          <w:lang w:val="sr-Latn-CS"/>
        </w:rPr>
        <w:t xml:space="preserve">, </w:t>
      </w:r>
      <w:r w:rsidRPr="00E7731A">
        <w:rPr>
          <w:rFonts w:ascii="Calibri" w:hAnsi="Calibri" w:cs="Calibri"/>
          <w:sz w:val="24"/>
          <w:szCs w:val="24"/>
          <w:lang w:val="sr-Cyrl-RS"/>
        </w:rPr>
        <w:t xml:space="preserve"> најкасније до коначности предмета уговора што је услов за оверу окончане ситуације/рачуна.</w:t>
      </w:r>
    </w:p>
    <w:p w:rsidR="00CC004E" w:rsidRPr="00E7731A" w:rsidRDefault="00CC004E" w:rsidP="007137B9">
      <w:pPr>
        <w:pStyle w:val="Heading2"/>
        <w:numPr>
          <w:ilvl w:val="0"/>
          <w:numId w:val="0"/>
        </w:numPr>
        <w:tabs>
          <w:tab w:val="left" w:pos="360"/>
        </w:tabs>
        <w:spacing w:line="240" w:lineRule="atLeast"/>
        <w:ind w:left="270" w:hanging="360"/>
        <w:rPr>
          <w:rFonts w:asciiTheme="minorHAnsi" w:hAnsiTheme="minorHAnsi" w:cstheme="minorHAnsi"/>
          <w:sz w:val="24"/>
          <w:szCs w:val="24"/>
          <w:lang w:val="sr-Cyrl-CS"/>
        </w:rPr>
      </w:pPr>
      <w:r w:rsidRPr="00E7731A">
        <w:rPr>
          <w:rFonts w:asciiTheme="minorHAnsi" w:hAnsiTheme="minorHAnsi" w:cstheme="minorHAnsi"/>
          <w:b w:val="0"/>
          <w:sz w:val="24"/>
          <w:szCs w:val="24"/>
          <w:lang w:val="sr-Cyrl-CS"/>
        </w:rPr>
        <w:t xml:space="preserve"> </w:t>
      </w:r>
      <w:r w:rsidR="007137B9" w:rsidRPr="00E7731A">
        <w:rPr>
          <w:rFonts w:asciiTheme="minorHAnsi" w:hAnsiTheme="minorHAnsi" w:cstheme="minorHAnsi"/>
          <w:b w:val="0"/>
          <w:sz w:val="24"/>
          <w:szCs w:val="24"/>
          <w:lang w:val="sr-Cyrl-CS"/>
        </w:rPr>
        <w:t xml:space="preserve">    </w:t>
      </w:r>
      <w:r w:rsidRPr="00E7731A">
        <w:rPr>
          <w:rFonts w:asciiTheme="minorHAnsi" w:hAnsiTheme="minorHAnsi" w:cstheme="minorHAnsi"/>
          <w:b w:val="0"/>
          <w:sz w:val="24"/>
          <w:szCs w:val="24"/>
          <w:lang w:val="sr-Cyrl-CS"/>
        </w:rPr>
        <w:t xml:space="preserve">  Детаљни услови везани за достављање и активирање средстава обезбеђења, начин плаћања и друго, дефинисани су моделом уговора.</w:t>
      </w:r>
    </w:p>
    <w:p w:rsidR="00514F80" w:rsidRPr="00E7731A" w:rsidRDefault="00514F80" w:rsidP="0040331D">
      <w:pPr>
        <w:pStyle w:val="Heading2"/>
        <w:numPr>
          <w:ilvl w:val="0"/>
          <w:numId w:val="13"/>
        </w:numPr>
        <w:tabs>
          <w:tab w:val="left" w:pos="360"/>
        </w:tabs>
        <w:spacing w:line="240" w:lineRule="atLeast"/>
        <w:ind w:left="426"/>
        <w:rPr>
          <w:rFonts w:asciiTheme="minorHAnsi" w:hAnsiTheme="minorHAnsi" w:cstheme="minorHAnsi"/>
          <w:sz w:val="24"/>
          <w:szCs w:val="24"/>
          <w:lang w:val="sr-Cyrl-CS"/>
        </w:rPr>
      </w:pPr>
      <w:r w:rsidRPr="00E7731A">
        <w:rPr>
          <w:rFonts w:asciiTheme="minorHAnsi" w:hAnsiTheme="minorHAnsi" w:cstheme="minorHAnsi"/>
          <w:sz w:val="24"/>
          <w:szCs w:val="24"/>
          <w:lang w:val="sr-Cyrl-CS"/>
        </w:rPr>
        <w:t xml:space="preserve">Начин, рок и услови плаћања: </w:t>
      </w:r>
    </w:p>
    <w:p w:rsidR="00514F80" w:rsidRPr="00E7731A" w:rsidRDefault="00514F80" w:rsidP="0040331D">
      <w:pPr>
        <w:pStyle w:val="Heading2"/>
        <w:numPr>
          <w:ilvl w:val="0"/>
          <w:numId w:val="0"/>
        </w:numPr>
        <w:tabs>
          <w:tab w:val="left" w:pos="360"/>
        </w:tabs>
        <w:spacing w:line="240" w:lineRule="atLeast"/>
        <w:ind w:left="426" w:hanging="36"/>
        <w:rPr>
          <w:rFonts w:asciiTheme="minorHAnsi" w:hAnsiTheme="minorHAnsi" w:cstheme="minorHAnsi"/>
          <w:sz w:val="24"/>
          <w:szCs w:val="24"/>
          <w:lang w:val="sr-Cyrl-CS"/>
        </w:rPr>
      </w:pPr>
      <w:r w:rsidRPr="00E7731A">
        <w:rPr>
          <w:rFonts w:asciiTheme="minorHAnsi" w:hAnsiTheme="minorHAnsi" w:cstheme="minorHAnsi"/>
          <w:b w:val="0"/>
          <w:sz w:val="24"/>
          <w:szCs w:val="24"/>
          <w:lang w:val="sr-Cyrl-CS"/>
        </w:rPr>
        <w:t xml:space="preserve">Рок плаћања је до 45 дана од дана </w:t>
      </w:r>
      <w:r w:rsidRPr="00E7731A">
        <w:rPr>
          <w:rFonts w:asciiTheme="minorHAnsi" w:hAnsiTheme="minorHAnsi" w:cstheme="minorHAnsi"/>
          <w:b w:val="0"/>
          <w:sz w:val="24"/>
          <w:szCs w:val="24"/>
          <w:lang w:val="ru-RU"/>
        </w:rPr>
        <w:t>пријема оверене</w:t>
      </w:r>
      <w:r w:rsidRPr="00E7731A">
        <w:rPr>
          <w:rFonts w:asciiTheme="minorHAnsi" w:hAnsiTheme="minorHAnsi" w:cstheme="minorHAnsi"/>
          <w:b w:val="0"/>
          <w:sz w:val="24"/>
          <w:szCs w:val="24"/>
          <w:lang w:val="sr-Cyrl-CS"/>
        </w:rPr>
        <w:t xml:space="preserve"> </w:t>
      </w:r>
      <w:r w:rsidR="00341108">
        <w:rPr>
          <w:rFonts w:asciiTheme="minorHAnsi" w:hAnsiTheme="minorHAnsi" w:cstheme="minorHAnsi"/>
          <w:b w:val="0"/>
          <w:sz w:val="24"/>
          <w:szCs w:val="24"/>
          <w:lang w:val="sr-Cyrl-CS"/>
        </w:rPr>
        <w:t xml:space="preserve">окончане </w:t>
      </w:r>
      <w:r w:rsidRPr="00E7731A">
        <w:rPr>
          <w:rFonts w:asciiTheme="minorHAnsi" w:hAnsiTheme="minorHAnsi" w:cstheme="minorHAnsi"/>
          <w:b w:val="0"/>
          <w:sz w:val="24"/>
          <w:szCs w:val="24"/>
          <w:lang w:val="sr-Cyrl-CS"/>
        </w:rPr>
        <w:t>ситуације</w:t>
      </w:r>
      <w:r w:rsidR="006B5CAC">
        <w:rPr>
          <w:rFonts w:asciiTheme="minorHAnsi" w:hAnsiTheme="minorHAnsi" w:cstheme="minorHAnsi"/>
          <w:b w:val="0"/>
          <w:sz w:val="24"/>
          <w:szCs w:val="24"/>
          <w:lang w:val="sr-Cyrl-CS"/>
        </w:rPr>
        <w:t>/</w:t>
      </w:r>
      <w:r w:rsidR="007137B9" w:rsidRPr="00E7731A">
        <w:rPr>
          <w:rFonts w:asciiTheme="minorHAnsi" w:hAnsiTheme="minorHAnsi" w:cstheme="minorHAnsi"/>
          <w:b w:val="0"/>
          <w:sz w:val="24"/>
          <w:szCs w:val="24"/>
          <w:lang w:val="sr-Cyrl-CS"/>
        </w:rPr>
        <w:t>рачуна</w:t>
      </w:r>
      <w:r w:rsidR="00341108">
        <w:rPr>
          <w:rFonts w:asciiTheme="minorHAnsi" w:hAnsiTheme="minorHAnsi" w:cstheme="minorHAnsi"/>
          <w:b w:val="0"/>
          <w:sz w:val="24"/>
          <w:szCs w:val="24"/>
          <w:lang w:val="sr-Cyrl-CS"/>
        </w:rPr>
        <w:t xml:space="preserve"> и</w:t>
      </w:r>
      <w:r w:rsidR="00AD6108" w:rsidRPr="00E7731A">
        <w:rPr>
          <w:rFonts w:asciiTheme="minorHAnsi" w:hAnsiTheme="minorHAnsi" w:cstheme="minorHAnsi"/>
          <w:b w:val="0"/>
          <w:sz w:val="24"/>
          <w:szCs w:val="24"/>
          <w:lang w:val="sr-Cyrl-CS"/>
        </w:rPr>
        <w:t xml:space="preserve"> </w:t>
      </w:r>
      <w:r w:rsidRPr="00E7731A">
        <w:rPr>
          <w:rFonts w:asciiTheme="minorHAnsi" w:hAnsiTheme="minorHAnsi" w:cstheme="minorHAnsi"/>
          <w:b w:val="0"/>
          <w:sz w:val="24"/>
          <w:szCs w:val="24"/>
          <w:lang w:val="sr-Cyrl-CS"/>
        </w:rPr>
        <w:t>пријема исправне фактуре и њене регистрације у електронски регистар фактура</w:t>
      </w:r>
      <w:r w:rsidR="00C715BD" w:rsidRPr="00E7731A">
        <w:rPr>
          <w:rFonts w:asciiTheme="minorHAnsi" w:hAnsiTheme="minorHAnsi" w:cstheme="minorHAnsi"/>
          <w:b w:val="0"/>
          <w:sz w:val="24"/>
          <w:szCs w:val="24"/>
          <w:lang w:val="sr-Cyrl-CS"/>
        </w:rPr>
        <w:t xml:space="preserve"> (СЕФ)</w:t>
      </w:r>
      <w:r w:rsidRPr="00E7731A">
        <w:rPr>
          <w:rFonts w:asciiTheme="minorHAnsi" w:hAnsiTheme="minorHAnsi" w:cstheme="minorHAnsi"/>
          <w:b w:val="0"/>
          <w:sz w:val="24"/>
          <w:szCs w:val="24"/>
          <w:lang w:val="sr-Cyrl-CS"/>
        </w:rPr>
        <w:t>, уз важећа средства обезбеђења</w:t>
      </w:r>
      <w:r w:rsidRPr="00E7731A">
        <w:rPr>
          <w:rFonts w:asciiTheme="minorHAnsi" w:hAnsiTheme="minorHAnsi" w:cstheme="minorHAnsi"/>
          <w:sz w:val="24"/>
          <w:szCs w:val="24"/>
          <w:lang w:val="sr-Cyrl-CS"/>
        </w:rPr>
        <w:t xml:space="preserve">. </w:t>
      </w:r>
    </w:p>
    <w:p w:rsidR="00514F80" w:rsidRDefault="00514F80" w:rsidP="0040331D">
      <w:pPr>
        <w:pStyle w:val="Heading2"/>
        <w:numPr>
          <w:ilvl w:val="0"/>
          <w:numId w:val="0"/>
        </w:numPr>
        <w:tabs>
          <w:tab w:val="left" w:pos="720"/>
        </w:tabs>
        <w:spacing w:line="240" w:lineRule="atLeast"/>
        <w:ind w:left="426"/>
        <w:rPr>
          <w:rFonts w:asciiTheme="minorHAnsi" w:hAnsiTheme="minorHAnsi" w:cstheme="minorHAnsi"/>
          <w:b w:val="0"/>
          <w:sz w:val="24"/>
          <w:szCs w:val="24"/>
          <w:lang w:val="sr-Cyrl-CS"/>
        </w:rPr>
      </w:pPr>
      <w:r w:rsidRPr="00E7731A">
        <w:rPr>
          <w:rFonts w:asciiTheme="minorHAnsi" w:hAnsiTheme="minorHAnsi" w:cstheme="minorHAnsi"/>
          <w:b w:val="0"/>
          <w:sz w:val="24"/>
          <w:szCs w:val="24"/>
          <w:lang w:val="sr-Cyrl-CS"/>
        </w:rPr>
        <w:t>Детаљни услови везани за достављање и активирање средстава обезбеђења, начин плаћања и друго, дефинисани су моделом уговора.</w:t>
      </w:r>
    </w:p>
    <w:p w:rsidR="00E7731A" w:rsidRPr="00E7731A" w:rsidRDefault="00E7731A" w:rsidP="00E7731A">
      <w:pPr>
        <w:rPr>
          <w:lang w:val="sr-Cyrl-CS"/>
        </w:rPr>
      </w:pPr>
    </w:p>
    <w:p w:rsidR="00514F80" w:rsidRPr="00E7731A" w:rsidRDefault="00514F80" w:rsidP="0040331D">
      <w:pPr>
        <w:pStyle w:val="ListParagraph"/>
        <w:numPr>
          <w:ilvl w:val="0"/>
          <w:numId w:val="13"/>
        </w:numPr>
        <w:ind w:left="426"/>
        <w:rPr>
          <w:rFonts w:cstheme="minorHAnsi"/>
          <w:b/>
          <w:sz w:val="24"/>
          <w:szCs w:val="24"/>
          <w:lang w:val="sr-Cyrl-CS"/>
        </w:rPr>
      </w:pPr>
      <w:r w:rsidRPr="00E7731A">
        <w:rPr>
          <w:rFonts w:eastAsia="Times New Roman" w:cstheme="minorHAnsi"/>
          <w:b/>
          <w:sz w:val="24"/>
          <w:szCs w:val="24"/>
          <w:lang w:val="sr-Cyrl-CS"/>
        </w:rPr>
        <w:t>Р</w:t>
      </w:r>
      <w:r w:rsidR="007137B9" w:rsidRPr="00E7731A">
        <w:rPr>
          <w:rFonts w:eastAsia="Times New Roman" w:cstheme="minorHAnsi"/>
          <w:b/>
          <w:sz w:val="24"/>
          <w:szCs w:val="24"/>
          <w:lang w:val="sr-Cyrl-CS"/>
        </w:rPr>
        <w:t>ок важења понуде је минимално 30</w:t>
      </w:r>
      <w:r w:rsidRPr="00E7731A">
        <w:rPr>
          <w:rFonts w:eastAsia="Times New Roman" w:cstheme="minorHAnsi"/>
          <w:b/>
          <w:sz w:val="24"/>
          <w:szCs w:val="24"/>
          <w:lang w:val="sr-Cyrl-CS"/>
        </w:rPr>
        <w:t xml:space="preserve"> дана од дана отварања понуда.</w:t>
      </w:r>
    </w:p>
    <w:p w:rsidR="00514F80" w:rsidRPr="00E7731A" w:rsidRDefault="00514F80" w:rsidP="00514F80">
      <w:pPr>
        <w:pStyle w:val="ListParagraph"/>
        <w:rPr>
          <w:rFonts w:cstheme="minorHAnsi"/>
          <w:b/>
          <w:sz w:val="24"/>
          <w:szCs w:val="24"/>
          <w:lang w:val="sr-Cyrl-CS"/>
        </w:rPr>
      </w:pPr>
    </w:p>
    <w:p w:rsidR="00514F80" w:rsidRPr="00E7731A" w:rsidRDefault="00514F80" w:rsidP="0040331D">
      <w:pPr>
        <w:pStyle w:val="ListParagraph"/>
        <w:numPr>
          <w:ilvl w:val="0"/>
          <w:numId w:val="13"/>
        </w:numPr>
        <w:ind w:left="284"/>
        <w:rPr>
          <w:rFonts w:cstheme="minorHAnsi"/>
          <w:b/>
          <w:sz w:val="24"/>
          <w:szCs w:val="24"/>
          <w:lang w:val="sr-Cyrl-CS"/>
        </w:rPr>
      </w:pPr>
      <w:r w:rsidRPr="00E7731A">
        <w:rPr>
          <w:rFonts w:eastAsia="Times New Roman" w:cstheme="minorHAnsi"/>
          <w:b/>
          <w:sz w:val="24"/>
          <w:szCs w:val="24"/>
          <w:lang w:val="sr-Cyrl-CS"/>
        </w:rPr>
        <w:t xml:space="preserve">Измена уговора </w:t>
      </w:r>
    </w:p>
    <w:p w:rsidR="00514F80" w:rsidRPr="00E7731A" w:rsidRDefault="00514F80" w:rsidP="0040331D">
      <w:pPr>
        <w:pStyle w:val="Heading2"/>
        <w:numPr>
          <w:ilvl w:val="0"/>
          <w:numId w:val="0"/>
        </w:numPr>
        <w:tabs>
          <w:tab w:val="left" w:pos="360"/>
        </w:tabs>
        <w:spacing w:line="240" w:lineRule="atLeast"/>
        <w:ind w:left="284"/>
        <w:rPr>
          <w:rFonts w:asciiTheme="minorHAnsi" w:hAnsiTheme="minorHAnsi" w:cstheme="minorHAnsi"/>
          <w:b w:val="0"/>
          <w:color w:val="000000"/>
          <w:sz w:val="24"/>
          <w:szCs w:val="24"/>
        </w:rPr>
      </w:pPr>
      <w:proofErr w:type="spellStart"/>
      <w:r w:rsidRPr="00E7731A">
        <w:rPr>
          <w:rFonts w:asciiTheme="minorHAnsi" w:hAnsiTheme="minorHAnsi" w:cstheme="minorHAnsi"/>
          <w:b w:val="0"/>
          <w:color w:val="000000"/>
          <w:sz w:val="24"/>
          <w:szCs w:val="24"/>
        </w:rPr>
        <w:t>Наручилац</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може</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током</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трајања</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уговора</w:t>
      </w:r>
      <w:proofErr w:type="spellEnd"/>
      <w:r w:rsidRPr="00E7731A">
        <w:rPr>
          <w:rFonts w:asciiTheme="minorHAnsi" w:hAnsiTheme="minorHAnsi" w:cstheme="minorHAnsi"/>
          <w:b w:val="0"/>
          <w:color w:val="000000"/>
          <w:sz w:val="24"/>
          <w:szCs w:val="24"/>
        </w:rPr>
        <w:t xml:space="preserve"> о </w:t>
      </w:r>
      <w:proofErr w:type="spellStart"/>
      <w:r w:rsidRPr="00E7731A">
        <w:rPr>
          <w:rFonts w:asciiTheme="minorHAnsi" w:hAnsiTheme="minorHAnsi" w:cstheme="minorHAnsi"/>
          <w:b w:val="0"/>
          <w:color w:val="000000"/>
          <w:sz w:val="24"/>
          <w:szCs w:val="24"/>
        </w:rPr>
        <w:t>јавној</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набавци</w:t>
      </w:r>
      <w:proofErr w:type="spellEnd"/>
      <w:r w:rsidRPr="00E7731A">
        <w:rPr>
          <w:rFonts w:asciiTheme="minorHAnsi" w:hAnsiTheme="minorHAnsi" w:cstheme="minorHAnsi"/>
          <w:b w:val="0"/>
          <w:color w:val="000000"/>
          <w:sz w:val="24"/>
          <w:szCs w:val="24"/>
        </w:rPr>
        <w:t xml:space="preserve"> у </w:t>
      </w:r>
      <w:proofErr w:type="spellStart"/>
      <w:r w:rsidRPr="00E7731A">
        <w:rPr>
          <w:rFonts w:asciiTheme="minorHAnsi" w:hAnsiTheme="minorHAnsi" w:cstheme="minorHAnsi"/>
          <w:b w:val="0"/>
          <w:color w:val="000000"/>
          <w:sz w:val="24"/>
          <w:szCs w:val="24"/>
        </w:rPr>
        <w:t>складу</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са</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одредбама</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чл</w:t>
      </w:r>
      <w:proofErr w:type="spellEnd"/>
      <w:r w:rsidRPr="00E7731A">
        <w:rPr>
          <w:rFonts w:asciiTheme="minorHAnsi" w:hAnsiTheme="minorHAnsi" w:cstheme="minorHAnsi"/>
          <w:b w:val="0"/>
          <w:color w:val="000000"/>
          <w:sz w:val="24"/>
          <w:szCs w:val="24"/>
        </w:rPr>
        <w:t xml:space="preserve">. 156–161. </w:t>
      </w:r>
      <w:r w:rsidRPr="00E7731A">
        <w:rPr>
          <w:rFonts w:asciiTheme="minorHAnsi" w:hAnsiTheme="minorHAnsi" w:cstheme="minorHAnsi"/>
          <w:b w:val="0"/>
          <w:color w:val="000000"/>
          <w:sz w:val="24"/>
          <w:szCs w:val="24"/>
          <w:lang w:val="sr-Cyrl-RS"/>
        </w:rPr>
        <w:t>Закона о јавним набавкама</w:t>
      </w:r>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да</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измени</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уговор</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без</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спровођења</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поступка</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јавне</w:t>
      </w:r>
      <w:proofErr w:type="spellEnd"/>
      <w:r w:rsidRPr="00E7731A">
        <w:rPr>
          <w:rFonts w:asciiTheme="minorHAnsi" w:hAnsiTheme="minorHAnsi" w:cstheme="minorHAnsi"/>
          <w:b w:val="0"/>
          <w:color w:val="000000"/>
          <w:sz w:val="24"/>
          <w:szCs w:val="24"/>
        </w:rPr>
        <w:t xml:space="preserve"> </w:t>
      </w:r>
      <w:proofErr w:type="spellStart"/>
      <w:r w:rsidRPr="00E7731A">
        <w:rPr>
          <w:rFonts w:asciiTheme="minorHAnsi" w:hAnsiTheme="minorHAnsi" w:cstheme="minorHAnsi"/>
          <w:b w:val="0"/>
          <w:color w:val="000000"/>
          <w:sz w:val="24"/>
          <w:szCs w:val="24"/>
        </w:rPr>
        <w:t>набавке</w:t>
      </w:r>
      <w:proofErr w:type="spellEnd"/>
      <w:r w:rsidRPr="00E7731A">
        <w:rPr>
          <w:rFonts w:asciiTheme="minorHAnsi" w:hAnsiTheme="minorHAnsi" w:cstheme="minorHAnsi"/>
          <w:b w:val="0"/>
          <w:color w:val="000000"/>
          <w:sz w:val="24"/>
          <w:szCs w:val="24"/>
        </w:rPr>
        <w:t>.</w:t>
      </w:r>
    </w:p>
    <w:p w:rsidR="00514F80" w:rsidRPr="00E7731A" w:rsidRDefault="00514F80" w:rsidP="0040331D">
      <w:pPr>
        <w:ind w:left="284"/>
        <w:jc w:val="both"/>
        <w:rPr>
          <w:rFonts w:cstheme="minorHAnsi"/>
          <w:sz w:val="24"/>
          <w:szCs w:val="24"/>
          <w:lang w:val="sr-Cyrl-RS"/>
        </w:rPr>
      </w:pPr>
      <w:r w:rsidRPr="00E7731A">
        <w:rPr>
          <w:rFonts w:cstheme="minorHAnsi"/>
          <w:sz w:val="24"/>
          <w:szCs w:val="24"/>
          <w:lang w:val="sr-Cyrl-RS"/>
        </w:rPr>
        <w:t xml:space="preserve">Измене уговора по основу уговорних одредаба биће извршене у складу са чланом 156. Закона о јавним набавкама. </w:t>
      </w:r>
    </w:p>
    <w:p w:rsidR="00514F80" w:rsidRPr="00E7731A" w:rsidRDefault="00514F80" w:rsidP="0040331D">
      <w:pPr>
        <w:ind w:left="284" w:firstLine="11"/>
        <w:jc w:val="both"/>
        <w:rPr>
          <w:rFonts w:cstheme="minorHAnsi"/>
          <w:sz w:val="24"/>
          <w:szCs w:val="24"/>
          <w:lang w:val="sr-Cyrl-RS"/>
        </w:rPr>
      </w:pPr>
      <w:r w:rsidRPr="00E7731A">
        <w:rPr>
          <w:rFonts w:cstheme="minorHAnsi"/>
          <w:sz w:val="24"/>
          <w:szCs w:val="24"/>
          <w:lang w:val="sr-Cyrl-RS"/>
        </w:rPr>
        <w:t xml:space="preserve">Уговорне стране могу приступити изменама уговора о јавној набавци у погледу </w:t>
      </w:r>
      <w:r w:rsidRPr="00E7731A">
        <w:rPr>
          <w:rFonts w:cstheme="minorHAnsi"/>
          <w:b/>
          <w:sz w:val="24"/>
          <w:szCs w:val="24"/>
          <w:lang w:val="sr-Cyrl-RS"/>
        </w:rPr>
        <w:t>рока</w:t>
      </w:r>
      <w:r w:rsidRPr="00E7731A">
        <w:rPr>
          <w:rFonts w:cstheme="minorHAnsi"/>
          <w:sz w:val="24"/>
          <w:szCs w:val="24"/>
          <w:lang w:val="sr-Cyrl-RS"/>
        </w:rPr>
        <w:t xml:space="preserve"> за извршење уговорних обавеза. Разлози продужетка рока могу бити повезани са изменама прописа, неочекиваним догађајима, мерама државне власти, потребом за отклањањем ризика од наступања штете, вишом силом, ванредним околностима, околностима које онемогућавају испуњење уговорних обавеза, а за које није одговорна страна која захтева продужетак уговореног рока или другим објективним разлозима на које уговорне стране нису могле да утичу. Уговорени рок може бити измењен и због извођења вишкова радова и додатних радова, као и захтева Наручиоца/</w:t>
      </w:r>
      <w:r w:rsidR="006B5CAC">
        <w:rPr>
          <w:rFonts w:cstheme="minorHAnsi"/>
          <w:sz w:val="24"/>
          <w:szCs w:val="24"/>
          <w:lang w:val="sr-Cyrl-RS"/>
        </w:rPr>
        <w:t>Испоручиоца</w:t>
      </w:r>
      <w:r w:rsidRPr="00E7731A">
        <w:rPr>
          <w:rFonts w:cstheme="minorHAnsi"/>
          <w:sz w:val="24"/>
          <w:szCs w:val="24"/>
          <w:lang w:val="sr-Cyrl-RS"/>
        </w:rPr>
        <w:t xml:space="preserve"> до којих би могло доћи током реализације уговора о јавној набавци.</w:t>
      </w:r>
    </w:p>
    <w:p w:rsidR="00514F80" w:rsidRPr="00E7731A" w:rsidRDefault="00514F80" w:rsidP="0040331D">
      <w:pPr>
        <w:ind w:left="284" w:firstLine="11"/>
        <w:jc w:val="both"/>
        <w:rPr>
          <w:rFonts w:cstheme="minorHAnsi"/>
          <w:sz w:val="24"/>
          <w:szCs w:val="24"/>
          <w:lang w:val="sr-Cyrl-RS"/>
        </w:rPr>
      </w:pPr>
      <w:r w:rsidRPr="00E7731A">
        <w:rPr>
          <w:rFonts w:cstheme="minorHAnsi"/>
          <w:sz w:val="24"/>
          <w:szCs w:val="24"/>
          <w:lang w:val="sr-Cyrl-RS"/>
        </w:rPr>
        <w:lastRenderedPageBreak/>
        <w:t>Измене</w:t>
      </w:r>
      <w:r w:rsidRPr="00E7731A">
        <w:rPr>
          <w:rFonts w:cstheme="minorHAnsi"/>
          <w:sz w:val="24"/>
          <w:szCs w:val="24"/>
        </w:rPr>
        <w:t xml:space="preserve"> </w:t>
      </w:r>
      <w:r w:rsidRPr="00E7731A">
        <w:rPr>
          <w:rFonts w:cstheme="minorHAnsi"/>
          <w:sz w:val="24"/>
          <w:szCs w:val="24"/>
          <w:lang w:val="sr-Cyrl-RS"/>
        </w:rPr>
        <w:t>уговора у погледу додатних радова биће извршене у складу са чланом 157. Закона о јавним набавкама.</w:t>
      </w:r>
    </w:p>
    <w:p w:rsidR="00514F80" w:rsidRPr="00E7731A" w:rsidRDefault="00514F80" w:rsidP="0040331D">
      <w:pPr>
        <w:ind w:left="284" w:firstLine="11"/>
        <w:jc w:val="both"/>
        <w:rPr>
          <w:rFonts w:cstheme="minorHAnsi"/>
          <w:sz w:val="24"/>
          <w:szCs w:val="24"/>
          <w:lang w:val="sr-Cyrl-RS"/>
        </w:rPr>
      </w:pPr>
      <w:r w:rsidRPr="00E7731A">
        <w:rPr>
          <w:rFonts w:cstheme="minorHAnsi"/>
          <w:sz w:val="24"/>
          <w:szCs w:val="24"/>
          <w:lang w:val="sr-Cyrl-RS"/>
        </w:rPr>
        <w:t>Измене</w:t>
      </w:r>
      <w:r w:rsidRPr="00E7731A">
        <w:rPr>
          <w:rFonts w:cstheme="minorHAnsi"/>
          <w:sz w:val="24"/>
          <w:szCs w:val="24"/>
        </w:rPr>
        <w:t xml:space="preserve"> </w:t>
      </w:r>
      <w:r w:rsidRPr="00E7731A">
        <w:rPr>
          <w:rFonts w:cstheme="minorHAnsi"/>
          <w:sz w:val="24"/>
          <w:szCs w:val="24"/>
          <w:lang w:val="sr-Cyrl-RS"/>
        </w:rPr>
        <w:t>уговора услед непредвиђених околности биће извршене у складу са чланом 158. Закона о јавним набавкама.</w:t>
      </w:r>
    </w:p>
    <w:p w:rsidR="00D14AE7" w:rsidRPr="009436B2" w:rsidRDefault="00514F80" w:rsidP="0040331D">
      <w:pPr>
        <w:ind w:left="284" w:firstLine="11"/>
        <w:jc w:val="both"/>
        <w:rPr>
          <w:rFonts w:cstheme="minorHAnsi"/>
          <w:sz w:val="24"/>
          <w:szCs w:val="24"/>
          <w:lang w:val="sr-Cyrl-RS"/>
        </w:rPr>
      </w:pPr>
      <w:r w:rsidRPr="00E7731A">
        <w:rPr>
          <w:rFonts w:cstheme="minorHAnsi"/>
          <w:sz w:val="24"/>
          <w:szCs w:val="24"/>
          <w:lang w:val="sr-Cyrl-RS"/>
        </w:rPr>
        <w:t>Измене уговора услед повећања обима набавке биће извршене у складу са чланом 160. Закона о јавним набавкама.</w:t>
      </w:r>
    </w:p>
    <w:sectPr w:rsidR="00D14AE7" w:rsidRPr="009436B2" w:rsidSect="00F17F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2CE"/>
    <w:multiLevelType w:val="hybridMultilevel"/>
    <w:tmpl w:val="9C12D5CE"/>
    <w:lvl w:ilvl="0" w:tplc="640C9AE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F1554"/>
    <w:multiLevelType w:val="hybridMultilevel"/>
    <w:tmpl w:val="E1D2E0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6199A"/>
    <w:multiLevelType w:val="hybridMultilevel"/>
    <w:tmpl w:val="295051A8"/>
    <w:lvl w:ilvl="0" w:tplc="241A000F">
      <w:start w:val="1"/>
      <w:numFmt w:val="decimal"/>
      <w:lvlText w:val="%1."/>
      <w:lvlJc w:val="left"/>
      <w:pPr>
        <w:ind w:left="1296" w:hanging="360"/>
      </w:pPr>
    </w:lvl>
    <w:lvl w:ilvl="1" w:tplc="241A0019" w:tentative="1">
      <w:start w:val="1"/>
      <w:numFmt w:val="lowerLetter"/>
      <w:lvlText w:val="%2."/>
      <w:lvlJc w:val="left"/>
      <w:pPr>
        <w:ind w:left="2016" w:hanging="360"/>
      </w:pPr>
    </w:lvl>
    <w:lvl w:ilvl="2" w:tplc="241A001B" w:tentative="1">
      <w:start w:val="1"/>
      <w:numFmt w:val="lowerRoman"/>
      <w:lvlText w:val="%3."/>
      <w:lvlJc w:val="right"/>
      <w:pPr>
        <w:ind w:left="2736" w:hanging="180"/>
      </w:pPr>
    </w:lvl>
    <w:lvl w:ilvl="3" w:tplc="241A000F" w:tentative="1">
      <w:start w:val="1"/>
      <w:numFmt w:val="decimal"/>
      <w:lvlText w:val="%4."/>
      <w:lvlJc w:val="left"/>
      <w:pPr>
        <w:ind w:left="3456" w:hanging="360"/>
      </w:pPr>
    </w:lvl>
    <w:lvl w:ilvl="4" w:tplc="241A0019" w:tentative="1">
      <w:start w:val="1"/>
      <w:numFmt w:val="lowerLetter"/>
      <w:lvlText w:val="%5."/>
      <w:lvlJc w:val="left"/>
      <w:pPr>
        <w:ind w:left="4176" w:hanging="360"/>
      </w:pPr>
    </w:lvl>
    <w:lvl w:ilvl="5" w:tplc="241A001B" w:tentative="1">
      <w:start w:val="1"/>
      <w:numFmt w:val="lowerRoman"/>
      <w:lvlText w:val="%6."/>
      <w:lvlJc w:val="right"/>
      <w:pPr>
        <w:ind w:left="4896" w:hanging="180"/>
      </w:pPr>
    </w:lvl>
    <w:lvl w:ilvl="6" w:tplc="241A000F" w:tentative="1">
      <w:start w:val="1"/>
      <w:numFmt w:val="decimal"/>
      <w:lvlText w:val="%7."/>
      <w:lvlJc w:val="left"/>
      <w:pPr>
        <w:ind w:left="5616" w:hanging="360"/>
      </w:pPr>
    </w:lvl>
    <w:lvl w:ilvl="7" w:tplc="241A0019" w:tentative="1">
      <w:start w:val="1"/>
      <w:numFmt w:val="lowerLetter"/>
      <w:lvlText w:val="%8."/>
      <w:lvlJc w:val="left"/>
      <w:pPr>
        <w:ind w:left="6336" w:hanging="360"/>
      </w:pPr>
    </w:lvl>
    <w:lvl w:ilvl="8" w:tplc="241A001B" w:tentative="1">
      <w:start w:val="1"/>
      <w:numFmt w:val="lowerRoman"/>
      <w:lvlText w:val="%9."/>
      <w:lvlJc w:val="right"/>
      <w:pPr>
        <w:ind w:left="7056" w:hanging="180"/>
      </w:pPr>
    </w:lvl>
  </w:abstractNum>
  <w:abstractNum w:abstractNumId="3" w15:restartNumberingAfterBreak="0">
    <w:nsid w:val="08A60270"/>
    <w:multiLevelType w:val="hybridMultilevel"/>
    <w:tmpl w:val="52A4C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D066E"/>
    <w:multiLevelType w:val="hybridMultilevel"/>
    <w:tmpl w:val="328C9F24"/>
    <w:lvl w:ilvl="0" w:tplc="0AFEFFAC">
      <w:numFmt w:val="bullet"/>
      <w:lvlText w:val="-"/>
      <w:lvlJc w:val="left"/>
      <w:pPr>
        <w:ind w:left="1062" w:hanging="360"/>
      </w:pPr>
      <w:rPr>
        <w:rFonts w:ascii="Calibri" w:eastAsia="Times New Roman" w:hAnsi="Calibri" w:cs="Calibri"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1A421A1C"/>
    <w:multiLevelType w:val="hybridMultilevel"/>
    <w:tmpl w:val="AA1C90E6"/>
    <w:lvl w:ilvl="0" w:tplc="7DFCB2BC">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ED17C9A"/>
    <w:multiLevelType w:val="hybridMultilevel"/>
    <w:tmpl w:val="EAD47962"/>
    <w:lvl w:ilvl="0" w:tplc="DF2AD714">
      <w:start w:val="1"/>
      <w:numFmt w:val="decimal"/>
      <w:lvlText w:val="%1."/>
      <w:lvlJc w:val="left"/>
      <w:pPr>
        <w:ind w:left="720" w:hanging="360"/>
      </w:pPr>
      <w:rPr>
        <w:rFonts w:ascii="Times New Roman" w:hAnsi="Times New Roman" w:cs="Times New Roman" w:hint="default"/>
        <w:b/>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3EB37B4"/>
    <w:multiLevelType w:val="hybridMultilevel"/>
    <w:tmpl w:val="7374A5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F607A5"/>
    <w:multiLevelType w:val="hybridMultilevel"/>
    <w:tmpl w:val="71D20FDE"/>
    <w:lvl w:ilvl="0" w:tplc="9028C520">
      <w:start w:val="1"/>
      <w:numFmt w:val="bullet"/>
      <w:lvlText w:val=""/>
      <w:lvlJc w:val="left"/>
      <w:pPr>
        <w:tabs>
          <w:tab w:val="num" w:pos="720"/>
        </w:tabs>
        <w:ind w:left="720" w:hanging="360"/>
      </w:pPr>
      <w:rPr>
        <w:rFonts w:ascii="Symbol" w:hAnsi="Symbol" w:hint="default"/>
        <w:color w:val="auto"/>
      </w:rPr>
    </w:lvl>
    <w:lvl w:ilvl="1" w:tplc="12F0DAE0">
      <w:numFmt w:val="bullet"/>
      <w:lvlText w:val="-"/>
      <w:lvlJc w:val="left"/>
      <w:pPr>
        <w:tabs>
          <w:tab w:val="num" w:pos="990"/>
        </w:tabs>
        <w:ind w:left="99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6D6688"/>
    <w:multiLevelType w:val="hybridMultilevel"/>
    <w:tmpl w:val="13D07EB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8F1553A"/>
    <w:multiLevelType w:val="hybridMultilevel"/>
    <w:tmpl w:val="3E383B24"/>
    <w:lvl w:ilvl="0" w:tplc="448ABC88">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2B4D5AB3"/>
    <w:multiLevelType w:val="hybridMultilevel"/>
    <w:tmpl w:val="89CCF13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331B4159"/>
    <w:multiLevelType w:val="hybridMultilevel"/>
    <w:tmpl w:val="5D4A5C9E"/>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3" w15:restartNumberingAfterBreak="0">
    <w:nsid w:val="349A3FA7"/>
    <w:multiLevelType w:val="multilevel"/>
    <w:tmpl w:val="DE2A9A48"/>
    <w:lvl w:ilvl="0">
      <w:start w:val="1"/>
      <w:numFmt w:val="decimal"/>
      <w:pStyle w:val="Heading1"/>
      <w:lvlText w:val="%1"/>
      <w:lvlJc w:val="left"/>
      <w:pPr>
        <w:ind w:left="432" w:hanging="432"/>
      </w:pPr>
      <w:rPr>
        <w:rFonts w:hint="default"/>
        <w:sz w:val="26"/>
        <w:szCs w:val="26"/>
      </w:rPr>
    </w:lvl>
    <w:lvl w:ilvl="1">
      <w:start w:val="2"/>
      <w:numFmt w:val="decimal"/>
      <w:pStyle w:val="Heading2"/>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Heading3"/>
      <w:lvlText w:val="%1.%2.%3"/>
      <w:lvlJc w:val="left"/>
      <w:pPr>
        <w:ind w:left="720" w:hanging="720"/>
      </w:pPr>
      <w:rPr>
        <w:rFonts w:hint="default"/>
        <w:b w:val="0"/>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513B7C50"/>
    <w:multiLevelType w:val="hybridMultilevel"/>
    <w:tmpl w:val="7CD8C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76243"/>
    <w:multiLevelType w:val="hybridMultilevel"/>
    <w:tmpl w:val="046E2E0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54620BAA"/>
    <w:multiLevelType w:val="hybridMultilevel"/>
    <w:tmpl w:val="39643F0C"/>
    <w:lvl w:ilvl="0" w:tplc="448ABC88">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E437A1C"/>
    <w:multiLevelType w:val="hybridMultilevel"/>
    <w:tmpl w:val="BB1EEEFE"/>
    <w:lvl w:ilvl="0" w:tplc="5176AC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C73B28"/>
    <w:multiLevelType w:val="hybridMultilevel"/>
    <w:tmpl w:val="295051A8"/>
    <w:lvl w:ilvl="0" w:tplc="241A000F">
      <w:start w:val="1"/>
      <w:numFmt w:val="decimal"/>
      <w:lvlText w:val="%1."/>
      <w:lvlJc w:val="left"/>
      <w:pPr>
        <w:ind w:left="1296" w:hanging="360"/>
      </w:pPr>
    </w:lvl>
    <w:lvl w:ilvl="1" w:tplc="241A0019" w:tentative="1">
      <w:start w:val="1"/>
      <w:numFmt w:val="lowerLetter"/>
      <w:lvlText w:val="%2."/>
      <w:lvlJc w:val="left"/>
      <w:pPr>
        <w:ind w:left="2016" w:hanging="360"/>
      </w:pPr>
    </w:lvl>
    <w:lvl w:ilvl="2" w:tplc="241A001B" w:tentative="1">
      <w:start w:val="1"/>
      <w:numFmt w:val="lowerRoman"/>
      <w:lvlText w:val="%3."/>
      <w:lvlJc w:val="right"/>
      <w:pPr>
        <w:ind w:left="2736" w:hanging="180"/>
      </w:pPr>
    </w:lvl>
    <w:lvl w:ilvl="3" w:tplc="241A000F" w:tentative="1">
      <w:start w:val="1"/>
      <w:numFmt w:val="decimal"/>
      <w:lvlText w:val="%4."/>
      <w:lvlJc w:val="left"/>
      <w:pPr>
        <w:ind w:left="3456" w:hanging="360"/>
      </w:pPr>
    </w:lvl>
    <w:lvl w:ilvl="4" w:tplc="241A0019" w:tentative="1">
      <w:start w:val="1"/>
      <w:numFmt w:val="lowerLetter"/>
      <w:lvlText w:val="%5."/>
      <w:lvlJc w:val="left"/>
      <w:pPr>
        <w:ind w:left="4176" w:hanging="360"/>
      </w:pPr>
    </w:lvl>
    <w:lvl w:ilvl="5" w:tplc="241A001B" w:tentative="1">
      <w:start w:val="1"/>
      <w:numFmt w:val="lowerRoman"/>
      <w:lvlText w:val="%6."/>
      <w:lvlJc w:val="right"/>
      <w:pPr>
        <w:ind w:left="4896" w:hanging="180"/>
      </w:pPr>
    </w:lvl>
    <w:lvl w:ilvl="6" w:tplc="241A000F" w:tentative="1">
      <w:start w:val="1"/>
      <w:numFmt w:val="decimal"/>
      <w:lvlText w:val="%7."/>
      <w:lvlJc w:val="left"/>
      <w:pPr>
        <w:ind w:left="5616" w:hanging="360"/>
      </w:pPr>
    </w:lvl>
    <w:lvl w:ilvl="7" w:tplc="241A0019" w:tentative="1">
      <w:start w:val="1"/>
      <w:numFmt w:val="lowerLetter"/>
      <w:lvlText w:val="%8."/>
      <w:lvlJc w:val="left"/>
      <w:pPr>
        <w:ind w:left="6336" w:hanging="360"/>
      </w:pPr>
    </w:lvl>
    <w:lvl w:ilvl="8" w:tplc="241A001B" w:tentative="1">
      <w:start w:val="1"/>
      <w:numFmt w:val="lowerRoman"/>
      <w:lvlText w:val="%9."/>
      <w:lvlJc w:val="right"/>
      <w:pPr>
        <w:ind w:left="7056" w:hanging="180"/>
      </w:pPr>
    </w:lvl>
  </w:abstractNum>
  <w:abstractNum w:abstractNumId="19" w15:restartNumberingAfterBreak="0">
    <w:nsid w:val="614A1FA7"/>
    <w:multiLevelType w:val="hybridMultilevel"/>
    <w:tmpl w:val="FE464AE6"/>
    <w:lvl w:ilvl="0" w:tplc="24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B478F1"/>
    <w:multiLevelType w:val="hybridMultilevel"/>
    <w:tmpl w:val="13D07EB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6AEF17E6"/>
    <w:multiLevelType w:val="hybridMultilevel"/>
    <w:tmpl w:val="983E182E"/>
    <w:lvl w:ilvl="0" w:tplc="DE342A02">
      <w:start w:val="1"/>
      <w:numFmt w:val="decimal"/>
      <w:lvlText w:val="%1."/>
      <w:lvlJc w:val="left"/>
      <w:pPr>
        <w:ind w:left="928"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46D497D"/>
    <w:multiLevelType w:val="hybridMultilevel"/>
    <w:tmpl w:val="F65E289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7A960DB"/>
    <w:multiLevelType w:val="hybridMultilevel"/>
    <w:tmpl w:val="E58E23D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20"/>
  </w:num>
  <w:num w:numId="6">
    <w:abstractNumId w:val="15"/>
  </w:num>
  <w:num w:numId="7">
    <w:abstractNumId w:val="11"/>
  </w:num>
  <w:num w:numId="8">
    <w:abstractNumId w:val="10"/>
  </w:num>
  <w:num w:numId="9">
    <w:abstractNumId w:val="16"/>
  </w:num>
  <w:num w:numId="10">
    <w:abstractNumId w:val="18"/>
  </w:num>
  <w:num w:numId="11">
    <w:abstractNumId w:val="2"/>
  </w:num>
  <w:num w:numId="12">
    <w:abstractNumId w:val="12"/>
  </w:num>
  <w:num w:numId="13">
    <w:abstractNumId w:val="21"/>
  </w:num>
  <w:num w:numId="14">
    <w:abstractNumId w:val="1"/>
  </w:num>
  <w:num w:numId="15">
    <w:abstractNumId w:val="14"/>
  </w:num>
  <w:num w:numId="16">
    <w:abstractNumId w:val="3"/>
  </w:num>
  <w:num w:numId="17">
    <w:abstractNumId w:val="22"/>
  </w:num>
  <w:num w:numId="18">
    <w:abstractNumId w:val="23"/>
  </w:num>
  <w:num w:numId="19">
    <w:abstractNumId w:val="4"/>
  </w:num>
  <w:num w:numId="20">
    <w:abstractNumId w:val="19"/>
  </w:num>
  <w:num w:numId="21">
    <w:abstractNumId w:val="17"/>
  </w:num>
  <w:num w:numId="22">
    <w:abstractNumId w:val="0"/>
  </w:num>
  <w:num w:numId="23">
    <w:abstractNumId w:val="7"/>
  </w:num>
  <w:num w:numId="24">
    <w:abstractNumId w:val="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B056D5"/>
    <w:rsid w:val="00014BBC"/>
    <w:rsid w:val="00040BED"/>
    <w:rsid w:val="00055C97"/>
    <w:rsid w:val="00067B3D"/>
    <w:rsid w:val="0009255B"/>
    <w:rsid w:val="000C67AD"/>
    <w:rsid w:val="000D1CFB"/>
    <w:rsid w:val="000D26AE"/>
    <w:rsid w:val="000D6D31"/>
    <w:rsid w:val="00102DAA"/>
    <w:rsid w:val="00106DAB"/>
    <w:rsid w:val="00112615"/>
    <w:rsid w:val="0015439D"/>
    <w:rsid w:val="00192249"/>
    <w:rsid w:val="001A5DA0"/>
    <w:rsid w:val="001B3FA9"/>
    <w:rsid w:val="00220B89"/>
    <w:rsid w:val="00221601"/>
    <w:rsid w:val="00231B9C"/>
    <w:rsid w:val="002B02DA"/>
    <w:rsid w:val="002B1CBC"/>
    <w:rsid w:val="00317D4A"/>
    <w:rsid w:val="00325BB0"/>
    <w:rsid w:val="00341108"/>
    <w:rsid w:val="003426D2"/>
    <w:rsid w:val="003730F5"/>
    <w:rsid w:val="00374BE5"/>
    <w:rsid w:val="0039788D"/>
    <w:rsid w:val="003B7C34"/>
    <w:rsid w:val="003C547B"/>
    <w:rsid w:val="003F0BA6"/>
    <w:rsid w:val="0040331D"/>
    <w:rsid w:val="00405F17"/>
    <w:rsid w:val="00416707"/>
    <w:rsid w:val="00417E15"/>
    <w:rsid w:val="004262BA"/>
    <w:rsid w:val="00436418"/>
    <w:rsid w:val="00451527"/>
    <w:rsid w:val="004555E6"/>
    <w:rsid w:val="00460E78"/>
    <w:rsid w:val="0046304B"/>
    <w:rsid w:val="0046702D"/>
    <w:rsid w:val="00471D88"/>
    <w:rsid w:val="00473E41"/>
    <w:rsid w:val="0048509F"/>
    <w:rsid w:val="00511517"/>
    <w:rsid w:val="00514F80"/>
    <w:rsid w:val="00531208"/>
    <w:rsid w:val="005326F2"/>
    <w:rsid w:val="005514E4"/>
    <w:rsid w:val="00554794"/>
    <w:rsid w:val="005570BD"/>
    <w:rsid w:val="005603F4"/>
    <w:rsid w:val="00565BC5"/>
    <w:rsid w:val="00567155"/>
    <w:rsid w:val="005703D8"/>
    <w:rsid w:val="005810D9"/>
    <w:rsid w:val="00586E7F"/>
    <w:rsid w:val="00591DF3"/>
    <w:rsid w:val="005D2B0E"/>
    <w:rsid w:val="005E23A6"/>
    <w:rsid w:val="005E6119"/>
    <w:rsid w:val="00611F2E"/>
    <w:rsid w:val="006232D3"/>
    <w:rsid w:val="00626F1D"/>
    <w:rsid w:val="00651B73"/>
    <w:rsid w:val="00684611"/>
    <w:rsid w:val="006B5CAC"/>
    <w:rsid w:val="007137B9"/>
    <w:rsid w:val="007154F9"/>
    <w:rsid w:val="00727227"/>
    <w:rsid w:val="00736D1E"/>
    <w:rsid w:val="00744061"/>
    <w:rsid w:val="00792995"/>
    <w:rsid w:val="00796EA5"/>
    <w:rsid w:val="007B4F24"/>
    <w:rsid w:val="007C2757"/>
    <w:rsid w:val="007D1BAE"/>
    <w:rsid w:val="007F2165"/>
    <w:rsid w:val="00817E7B"/>
    <w:rsid w:val="00831121"/>
    <w:rsid w:val="00831684"/>
    <w:rsid w:val="0084686D"/>
    <w:rsid w:val="00861F6B"/>
    <w:rsid w:val="008873B1"/>
    <w:rsid w:val="00892A18"/>
    <w:rsid w:val="008B54FA"/>
    <w:rsid w:val="008C35A1"/>
    <w:rsid w:val="008E680D"/>
    <w:rsid w:val="008F562C"/>
    <w:rsid w:val="00900715"/>
    <w:rsid w:val="0093064F"/>
    <w:rsid w:val="00937268"/>
    <w:rsid w:val="009436B2"/>
    <w:rsid w:val="00945837"/>
    <w:rsid w:val="009A0756"/>
    <w:rsid w:val="009B44E8"/>
    <w:rsid w:val="009C5D0F"/>
    <w:rsid w:val="009D0A76"/>
    <w:rsid w:val="009E445C"/>
    <w:rsid w:val="009E6DB7"/>
    <w:rsid w:val="009F760A"/>
    <w:rsid w:val="00A40A2E"/>
    <w:rsid w:val="00A73531"/>
    <w:rsid w:val="00AC446B"/>
    <w:rsid w:val="00AD6108"/>
    <w:rsid w:val="00B056D5"/>
    <w:rsid w:val="00B249FD"/>
    <w:rsid w:val="00B41030"/>
    <w:rsid w:val="00B451BC"/>
    <w:rsid w:val="00B46616"/>
    <w:rsid w:val="00B47F26"/>
    <w:rsid w:val="00B80081"/>
    <w:rsid w:val="00B97D76"/>
    <w:rsid w:val="00BA394D"/>
    <w:rsid w:val="00BB6F07"/>
    <w:rsid w:val="00BC6FE3"/>
    <w:rsid w:val="00BF10FB"/>
    <w:rsid w:val="00BF7620"/>
    <w:rsid w:val="00C10B9D"/>
    <w:rsid w:val="00C17E01"/>
    <w:rsid w:val="00C2003C"/>
    <w:rsid w:val="00C20EEE"/>
    <w:rsid w:val="00C321EC"/>
    <w:rsid w:val="00C36B1D"/>
    <w:rsid w:val="00C54BA7"/>
    <w:rsid w:val="00C715BD"/>
    <w:rsid w:val="00C92FBC"/>
    <w:rsid w:val="00C94216"/>
    <w:rsid w:val="00CB0F63"/>
    <w:rsid w:val="00CC004E"/>
    <w:rsid w:val="00CC16B2"/>
    <w:rsid w:val="00CE72D4"/>
    <w:rsid w:val="00CF5A6A"/>
    <w:rsid w:val="00D13FE4"/>
    <w:rsid w:val="00D14AE7"/>
    <w:rsid w:val="00D33327"/>
    <w:rsid w:val="00D51FA3"/>
    <w:rsid w:val="00D70021"/>
    <w:rsid w:val="00D71A18"/>
    <w:rsid w:val="00D72E86"/>
    <w:rsid w:val="00D93EDE"/>
    <w:rsid w:val="00D94195"/>
    <w:rsid w:val="00D95854"/>
    <w:rsid w:val="00DE100E"/>
    <w:rsid w:val="00DE173F"/>
    <w:rsid w:val="00E04CC0"/>
    <w:rsid w:val="00E26DB6"/>
    <w:rsid w:val="00E27598"/>
    <w:rsid w:val="00E3764B"/>
    <w:rsid w:val="00E540D2"/>
    <w:rsid w:val="00E75DD7"/>
    <w:rsid w:val="00E7731A"/>
    <w:rsid w:val="00E935C9"/>
    <w:rsid w:val="00EB48F0"/>
    <w:rsid w:val="00EC0D79"/>
    <w:rsid w:val="00EC3403"/>
    <w:rsid w:val="00EE73A0"/>
    <w:rsid w:val="00EF765E"/>
    <w:rsid w:val="00F01900"/>
    <w:rsid w:val="00F01BC9"/>
    <w:rsid w:val="00F17FBD"/>
    <w:rsid w:val="00F231D3"/>
    <w:rsid w:val="00F31FCA"/>
    <w:rsid w:val="00F77078"/>
    <w:rsid w:val="00FD76CD"/>
    <w:rsid w:val="00FE08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1696"/>
  <w15:docId w15:val="{1C0B9B94-9EA7-4950-9CD1-C7321335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FBD"/>
  </w:style>
  <w:style w:type="paragraph" w:styleId="Heading1">
    <w:name w:val="heading 1"/>
    <w:basedOn w:val="Normal"/>
    <w:next w:val="Normal"/>
    <w:link w:val="Heading1Char"/>
    <w:uiPriority w:val="9"/>
    <w:qFormat/>
    <w:rsid w:val="00B056D5"/>
    <w:pPr>
      <w:keepNext/>
      <w:keepLines/>
      <w:numPr>
        <w:numId w:val="1"/>
      </w:numPr>
      <w:spacing w:before="480" w:after="0" w:line="240" w:lineRule="auto"/>
      <w:jc w:val="both"/>
      <w:outlineLvl w:val="0"/>
    </w:pPr>
    <w:rPr>
      <w:rFonts w:ascii="Times New Roman" w:eastAsia="Times New Roman" w:hAnsi="Times New Roman" w:cs="Times New Roman"/>
      <w:b/>
      <w:bCs/>
      <w:color w:val="365F91"/>
      <w:sz w:val="28"/>
      <w:szCs w:val="28"/>
    </w:rPr>
  </w:style>
  <w:style w:type="paragraph" w:styleId="Heading2">
    <w:name w:val="heading 2"/>
    <w:basedOn w:val="Normal"/>
    <w:next w:val="Normal"/>
    <w:link w:val="Heading2Char"/>
    <w:uiPriority w:val="9"/>
    <w:unhideWhenUsed/>
    <w:qFormat/>
    <w:rsid w:val="00B056D5"/>
    <w:pPr>
      <w:keepNext/>
      <w:keepLines/>
      <w:numPr>
        <w:ilvl w:val="1"/>
        <w:numId w:val="1"/>
      </w:numPr>
      <w:spacing w:before="200" w:after="0" w:line="240" w:lineRule="auto"/>
      <w:jc w:val="both"/>
      <w:outlineLvl w:val="1"/>
    </w:pPr>
    <w:rPr>
      <w:rFonts w:ascii="Times New Roman" w:eastAsia="Times New Roman" w:hAnsi="Times New Roman" w:cs="Times New Roman"/>
      <w:b/>
      <w:bCs/>
      <w:sz w:val="26"/>
      <w:szCs w:val="26"/>
    </w:rPr>
  </w:style>
  <w:style w:type="paragraph" w:styleId="Heading3">
    <w:name w:val="heading 3"/>
    <w:basedOn w:val="Normal"/>
    <w:next w:val="Normal"/>
    <w:link w:val="Heading3Char"/>
    <w:uiPriority w:val="9"/>
    <w:unhideWhenUsed/>
    <w:qFormat/>
    <w:rsid w:val="00B056D5"/>
    <w:pPr>
      <w:keepNext/>
      <w:keepLines/>
      <w:numPr>
        <w:ilvl w:val="2"/>
        <w:numId w:val="1"/>
      </w:numPr>
      <w:spacing w:before="200" w:after="0" w:line="240" w:lineRule="auto"/>
      <w:jc w:val="both"/>
      <w:outlineLvl w:val="2"/>
    </w:pPr>
    <w:rPr>
      <w:rFonts w:ascii="Cambria" w:eastAsia="Times New Roman" w:hAnsi="Cambria" w:cs="Times New Roman"/>
      <w:b/>
      <w:bCs/>
      <w:color w:val="4F81BD"/>
      <w:sz w:val="20"/>
      <w:szCs w:val="20"/>
    </w:rPr>
  </w:style>
  <w:style w:type="paragraph" w:styleId="Heading4">
    <w:name w:val="heading 4"/>
    <w:aliases w:val="Heading 4-1"/>
    <w:basedOn w:val="Normal"/>
    <w:next w:val="Normal"/>
    <w:link w:val="Heading4Char"/>
    <w:unhideWhenUsed/>
    <w:qFormat/>
    <w:rsid w:val="00B056D5"/>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0"/>
      <w:szCs w:val="20"/>
    </w:rPr>
  </w:style>
  <w:style w:type="paragraph" w:styleId="Heading5">
    <w:name w:val="heading 5"/>
    <w:basedOn w:val="Normal"/>
    <w:next w:val="Normal"/>
    <w:link w:val="Heading5Char"/>
    <w:uiPriority w:val="9"/>
    <w:unhideWhenUsed/>
    <w:qFormat/>
    <w:rsid w:val="00B056D5"/>
    <w:pPr>
      <w:keepNext/>
      <w:keepLines/>
      <w:numPr>
        <w:ilvl w:val="4"/>
        <w:numId w:val="1"/>
      </w:numPr>
      <w:spacing w:before="200" w:after="0" w:line="240" w:lineRule="auto"/>
      <w:jc w:val="both"/>
      <w:outlineLvl w:val="4"/>
    </w:pPr>
    <w:rPr>
      <w:rFonts w:ascii="Cambria" w:eastAsia="Times New Roman" w:hAnsi="Cambria" w:cs="Times New Roman"/>
      <w:color w:val="243F60"/>
      <w:sz w:val="20"/>
      <w:szCs w:val="20"/>
    </w:rPr>
  </w:style>
  <w:style w:type="paragraph" w:styleId="Heading6">
    <w:name w:val="heading 6"/>
    <w:basedOn w:val="Normal"/>
    <w:next w:val="Normal"/>
    <w:link w:val="Heading6Char"/>
    <w:uiPriority w:val="9"/>
    <w:unhideWhenUsed/>
    <w:qFormat/>
    <w:rsid w:val="00B056D5"/>
    <w:pPr>
      <w:keepNext/>
      <w:keepLines/>
      <w:numPr>
        <w:ilvl w:val="5"/>
        <w:numId w:val="1"/>
      </w:numPr>
      <w:spacing w:before="200" w:after="0" w:line="240" w:lineRule="auto"/>
      <w:jc w:val="both"/>
      <w:outlineLvl w:val="5"/>
    </w:pPr>
    <w:rPr>
      <w:rFonts w:ascii="Cambria" w:eastAsia="Times New Roman" w:hAnsi="Cambria" w:cs="Times New Roman"/>
      <w:i/>
      <w:iCs/>
      <w:color w:val="243F60"/>
      <w:sz w:val="20"/>
      <w:szCs w:val="20"/>
    </w:rPr>
  </w:style>
  <w:style w:type="paragraph" w:styleId="Heading7">
    <w:name w:val="heading 7"/>
    <w:basedOn w:val="Normal"/>
    <w:next w:val="Normal"/>
    <w:link w:val="Heading7Char"/>
    <w:uiPriority w:val="9"/>
    <w:unhideWhenUsed/>
    <w:qFormat/>
    <w:rsid w:val="00B056D5"/>
    <w:pPr>
      <w:keepNext/>
      <w:keepLines/>
      <w:numPr>
        <w:ilvl w:val="6"/>
        <w:numId w:val="1"/>
      </w:numPr>
      <w:spacing w:before="200" w:after="0" w:line="240" w:lineRule="auto"/>
      <w:jc w:val="both"/>
      <w:outlineLvl w:val="6"/>
    </w:pPr>
    <w:rPr>
      <w:rFonts w:ascii="Cambria" w:eastAsia="Times New Roman" w:hAnsi="Cambria" w:cs="Times New Roman"/>
      <w:i/>
      <w:iCs/>
      <w:color w:val="404040"/>
      <w:sz w:val="20"/>
      <w:szCs w:val="20"/>
    </w:rPr>
  </w:style>
  <w:style w:type="paragraph" w:styleId="Heading8">
    <w:name w:val="heading 8"/>
    <w:basedOn w:val="Normal"/>
    <w:next w:val="Normal"/>
    <w:link w:val="Heading8Char"/>
    <w:uiPriority w:val="9"/>
    <w:semiHidden/>
    <w:unhideWhenUsed/>
    <w:qFormat/>
    <w:rsid w:val="00B056D5"/>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B056D5"/>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6D5"/>
    <w:rPr>
      <w:rFonts w:ascii="Times New Roman" w:eastAsia="Times New Roman" w:hAnsi="Times New Roman" w:cs="Times New Roman"/>
      <w:b/>
      <w:bCs/>
      <w:color w:val="365F91"/>
      <w:sz w:val="28"/>
      <w:szCs w:val="28"/>
      <w:lang w:val="en-US"/>
    </w:rPr>
  </w:style>
  <w:style w:type="character" w:customStyle="1" w:styleId="Heading2Char">
    <w:name w:val="Heading 2 Char"/>
    <w:basedOn w:val="DefaultParagraphFont"/>
    <w:link w:val="Heading2"/>
    <w:uiPriority w:val="9"/>
    <w:rsid w:val="00B056D5"/>
    <w:rPr>
      <w:rFonts w:ascii="Times New Roman" w:eastAsia="Times New Roman" w:hAnsi="Times New Roman" w:cs="Times New Roman"/>
      <w:b/>
      <w:bCs/>
      <w:sz w:val="26"/>
      <w:szCs w:val="26"/>
      <w:lang w:val="en-US"/>
    </w:rPr>
  </w:style>
  <w:style w:type="character" w:customStyle="1" w:styleId="Heading3Char">
    <w:name w:val="Heading 3 Char"/>
    <w:basedOn w:val="DefaultParagraphFont"/>
    <w:link w:val="Heading3"/>
    <w:uiPriority w:val="9"/>
    <w:rsid w:val="00B056D5"/>
    <w:rPr>
      <w:rFonts w:ascii="Cambria" w:eastAsia="Times New Roman" w:hAnsi="Cambria" w:cs="Times New Roman"/>
      <w:b/>
      <w:bCs/>
      <w:color w:val="4F81BD"/>
      <w:sz w:val="20"/>
      <w:szCs w:val="20"/>
      <w:lang w:val="en-US"/>
    </w:rPr>
  </w:style>
  <w:style w:type="character" w:customStyle="1" w:styleId="Heading4Char">
    <w:name w:val="Heading 4 Char"/>
    <w:aliases w:val="Heading 4-1 Char"/>
    <w:basedOn w:val="DefaultParagraphFont"/>
    <w:link w:val="Heading4"/>
    <w:rsid w:val="00B056D5"/>
    <w:rPr>
      <w:rFonts w:ascii="Cambria" w:eastAsia="Times New Roman" w:hAnsi="Cambria" w:cs="Times New Roman"/>
      <w:b/>
      <w:bCs/>
      <w:i/>
      <w:iCs/>
      <w:color w:val="4F81BD"/>
      <w:sz w:val="20"/>
      <w:szCs w:val="20"/>
      <w:lang w:val="en-US"/>
    </w:rPr>
  </w:style>
  <w:style w:type="character" w:customStyle="1" w:styleId="Heading5Char">
    <w:name w:val="Heading 5 Char"/>
    <w:basedOn w:val="DefaultParagraphFont"/>
    <w:link w:val="Heading5"/>
    <w:uiPriority w:val="9"/>
    <w:rsid w:val="00B056D5"/>
    <w:rPr>
      <w:rFonts w:ascii="Cambria" w:eastAsia="Times New Roman" w:hAnsi="Cambria" w:cs="Times New Roman"/>
      <w:color w:val="243F60"/>
      <w:sz w:val="20"/>
      <w:szCs w:val="20"/>
      <w:lang w:val="en-US"/>
    </w:rPr>
  </w:style>
  <w:style w:type="character" w:customStyle="1" w:styleId="Heading6Char">
    <w:name w:val="Heading 6 Char"/>
    <w:basedOn w:val="DefaultParagraphFont"/>
    <w:link w:val="Heading6"/>
    <w:uiPriority w:val="9"/>
    <w:rsid w:val="00B056D5"/>
    <w:rPr>
      <w:rFonts w:ascii="Cambria" w:eastAsia="Times New Roman" w:hAnsi="Cambria" w:cs="Times New Roman"/>
      <w:i/>
      <w:iCs/>
      <w:color w:val="243F60"/>
      <w:sz w:val="20"/>
      <w:szCs w:val="20"/>
      <w:lang w:val="en-US"/>
    </w:rPr>
  </w:style>
  <w:style w:type="character" w:customStyle="1" w:styleId="Heading7Char">
    <w:name w:val="Heading 7 Char"/>
    <w:basedOn w:val="DefaultParagraphFont"/>
    <w:link w:val="Heading7"/>
    <w:uiPriority w:val="9"/>
    <w:rsid w:val="00B056D5"/>
    <w:rPr>
      <w:rFonts w:ascii="Cambria" w:eastAsia="Times New Roman" w:hAnsi="Cambria" w:cs="Times New Roman"/>
      <w:i/>
      <w:iCs/>
      <w:color w:val="404040"/>
      <w:sz w:val="20"/>
      <w:szCs w:val="20"/>
      <w:lang w:val="en-US"/>
    </w:rPr>
  </w:style>
  <w:style w:type="character" w:customStyle="1" w:styleId="Heading8Char">
    <w:name w:val="Heading 8 Char"/>
    <w:basedOn w:val="DefaultParagraphFont"/>
    <w:link w:val="Heading8"/>
    <w:uiPriority w:val="9"/>
    <w:semiHidden/>
    <w:rsid w:val="00B056D5"/>
    <w:rPr>
      <w:rFonts w:ascii="Cambria" w:eastAsia="Times New Roman" w:hAnsi="Cambria" w:cs="Times New Roman"/>
      <w:color w:val="404040"/>
      <w:sz w:val="20"/>
      <w:szCs w:val="20"/>
      <w:lang w:val="en-US"/>
    </w:rPr>
  </w:style>
  <w:style w:type="character" w:customStyle="1" w:styleId="Heading9Char">
    <w:name w:val="Heading 9 Char"/>
    <w:basedOn w:val="DefaultParagraphFont"/>
    <w:link w:val="Heading9"/>
    <w:uiPriority w:val="9"/>
    <w:semiHidden/>
    <w:rsid w:val="00B056D5"/>
    <w:rPr>
      <w:rFonts w:ascii="Cambria" w:eastAsia="Times New Roman" w:hAnsi="Cambria" w:cs="Times New Roman"/>
      <w:i/>
      <w:iCs/>
      <w:color w:val="404040"/>
      <w:sz w:val="20"/>
      <w:szCs w:val="20"/>
      <w:lang w:val="en-US"/>
    </w:rPr>
  </w:style>
  <w:style w:type="character" w:styleId="Hyperlink">
    <w:name w:val="Hyperlink"/>
    <w:uiPriority w:val="99"/>
    <w:unhideWhenUsed/>
    <w:rsid w:val="00B46616"/>
    <w:rPr>
      <w:color w:val="0000FF"/>
      <w:u w:val="single"/>
    </w:rPr>
  </w:style>
  <w:style w:type="paragraph" w:styleId="ListParagraph">
    <w:name w:val="List Paragraph"/>
    <w:basedOn w:val="Normal"/>
    <w:uiPriority w:val="34"/>
    <w:qFormat/>
    <w:rsid w:val="00F231D3"/>
    <w:pPr>
      <w:ind w:left="720"/>
      <w:contextualSpacing/>
    </w:pPr>
  </w:style>
  <w:style w:type="paragraph" w:styleId="Header">
    <w:name w:val="header"/>
    <w:basedOn w:val="Normal"/>
    <w:link w:val="HeaderChar"/>
    <w:rsid w:val="00231B9C"/>
    <w:pPr>
      <w:tabs>
        <w:tab w:val="center" w:pos="4703"/>
        <w:tab w:val="right" w:pos="94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231B9C"/>
    <w:rPr>
      <w:rFonts w:ascii="Times New Roman" w:eastAsia="Times New Roman" w:hAnsi="Times New Roman" w:cs="Times New Roman"/>
      <w:sz w:val="20"/>
      <w:szCs w:val="20"/>
      <w:lang w:val="en-US"/>
    </w:rPr>
  </w:style>
  <w:style w:type="paragraph" w:styleId="NoSpacing">
    <w:name w:val="No Spacing"/>
    <w:uiPriority w:val="1"/>
    <w:qFormat/>
    <w:rsid w:val="009E445C"/>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660493">
      <w:bodyDiv w:val="1"/>
      <w:marLeft w:val="0"/>
      <w:marRight w:val="0"/>
      <w:marTop w:val="0"/>
      <w:marBottom w:val="0"/>
      <w:divBdr>
        <w:top w:val="none" w:sz="0" w:space="0" w:color="auto"/>
        <w:left w:val="none" w:sz="0" w:space="0" w:color="auto"/>
        <w:bottom w:val="none" w:sz="0" w:space="0" w:color="auto"/>
        <w:right w:val="none" w:sz="0" w:space="0" w:color="auto"/>
      </w:divBdr>
    </w:div>
    <w:div w:id="134756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los.ristic@palilula.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597</TotalTime>
  <Pages>3</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OM. Mijodragović</dc:creator>
  <cp:keywords/>
  <dc:description/>
  <cp:lastModifiedBy>Milos Ristic</cp:lastModifiedBy>
  <cp:revision>65</cp:revision>
  <dcterms:created xsi:type="dcterms:W3CDTF">2020-09-17T06:38:00Z</dcterms:created>
  <dcterms:modified xsi:type="dcterms:W3CDTF">2024-11-14T10:13:00Z</dcterms:modified>
</cp:coreProperties>
</file>