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E4279" w14:textId="028D5A6A" w:rsidR="00007A0E" w:rsidRPr="00F968DB" w:rsidRDefault="00007A0E" w:rsidP="00F968DB">
      <w:pPr>
        <w:pStyle w:val="NoSpacing"/>
        <w:shd w:val="clear" w:color="auto" w:fill="C6D9F1" w:themeFill="text2" w:themeFillTint="33"/>
        <w:jc w:val="center"/>
        <w:rPr>
          <w:b/>
          <w:i/>
          <w:sz w:val="28"/>
          <w:szCs w:val="28"/>
          <w:lang w:val="sr-Cyrl-RS"/>
        </w:rPr>
      </w:pPr>
      <w:r w:rsidRPr="00F968DB">
        <w:rPr>
          <w:b/>
          <w:i/>
          <w:sz w:val="28"/>
          <w:szCs w:val="28"/>
        </w:rPr>
        <w:t>МОДЕЛ УГОВОРА</w:t>
      </w:r>
      <w:r w:rsidR="00962434" w:rsidRPr="00F968DB">
        <w:rPr>
          <w:b/>
          <w:i/>
          <w:sz w:val="28"/>
          <w:szCs w:val="28"/>
          <w:lang w:val="sr-Cyrl-RS"/>
        </w:rPr>
        <w:t xml:space="preserve"> </w:t>
      </w:r>
    </w:p>
    <w:p w14:paraId="27590012" w14:textId="0E1D8A8D" w:rsidR="00AE14D1" w:rsidRDefault="00F968DB" w:rsidP="00AE14D1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r>
        <w:rPr>
          <w:rFonts w:cstheme="minorHAnsi"/>
          <w:b/>
          <w:iCs/>
          <w:sz w:val="24"/>
          <w:szCs w:val="24"/>
          <w:lang w:val="sr-Cyrl-RS"/>
        </w:rPr>
        <w:t>Уговор о јавној набавци добара  - опреме</w:t>
      </w:r>
    </w:p>
    <w:p w14:paraId="1E58F38E" w14:textId="4A61B1D3" w:rsidR="00F968DB" w:rsidRDefault="00F968DB" w:rsidP="00AE14D1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r>
        <w:rPr>
          <w:rFonts w:cstheme="minorHAnsi"/>
          <w:b/>
          <w:iCs/>
          <w:sz w:val="24"/>
          <w:szCs w:val="24"/>
          <w:lang w:val="sr-Cyrl-RS"/>
        </w:rPr>
        <w:t>за паркове и дечија игралишта</w:t>
      </w:r>
    </w:p>
    <w:p w14:paraId="22029892" w14:textId="389B1147" w:rsidR="00007A0E" w:rsidRPr="004038FA" w:rsidRDefault="00007A0E" w:rsidP="00AF2974">
      <w:pPr>
        <w:pStyle w:val="NoSpacing"/>
        <w:jc w:val="center"/>
        <w:rPr>
          <w:rFonts w:eastAsia="Calibri"/>
          <w:b/>
          <w:sz w:val="24"/>
          <w:szCs w:val="24"/>
        </w:rPr>
      </w:pPr>
    </w:p>
    <w:p w14:paraId="2D58CE3D" w14:textId="78DCD570" w:rsidR="00DD7DD4" w:rsidRPr="005A20EA" w:rsidRDefault="00F968DB" w:rsidP="00AF29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4"/>
          <w:szCs w:val="24"/>
        </w:rPr>
        <w:tab/>
      </w:r>
      <w:r w:rsidR="00007A0E" w:rsidRPr="00007A0E">
        <w:rPr>
          <w:rFonts w:ascii="Calibri" w:hAnsi="Calibri" w:cs="Calibri"/>
          <w:sz w:val="24"/>
          <w:szCs w:val="24"/>
        </w:rPr>
        <w:tab/>
      </w:r>
    </w:p>
    <w:p w14:paraId="103510B4" w14:textId="4A2DD99A" w:rsidR="00DD7DD4" w:rsidRPr="00F968DB" w:rsidRDefault="00F968DB" w:rsidP="00F968DB">
      <w:pPr>
        <w:numPr>
          <w:ilvl w:val="0"/>
          <w:numId w:val="3"/>
        </w:numPr>
        <w:tabs>
          <w:tab w:val="clear" w:pos="3600"/>
        </w:tabs>
        <w:suppressAutoHyphens/>
        <w:spacing w:after="0" w:line="240" w:lineRule="auto"/>
        <w:ind w:left="851" w:hanging="425"/>
        <w:jc w:val="both"/>
        <w:rPr>
          <w:rFonts w:ascii="Calibri" w:hAnsi="Calibri"/>
          <w:b/>
          <w:lang w:val="ru-RU"/>
        </w:rPr>
      </w:pPr>
      <w:r>
        <w:rPr>
          <w:rFonts w:ascii="Calibri" w:hAnsi="Calibri" w:cs="Arial"/>
          <w:lang w:val="sr-Cyrl-RS"/>
        </w:rPr>
        <w:t>Градска општина Палилула</w:t>
      </w:r>
      <w:r w:rsidR="00DD7DD4" w:rsidRPr="00B20C2A">
        <w:rPr>
          <w:rFonts w:ascii="Calibri" w:hAnsi="Calibri" w:cs="Arial"/>
          <w:lang w:val="sr-Latn-CS"/>
        </w:rPr>
        <w:t>,</w:t>
      </w:r>
      <w:r w:rsidR="00DD7DD4" w:rsidRPr="00B20C2A">
        <w:rPr>
          <w:rFonts w:ascii="Calibri" w:hAnsi="Calibri" w:cs="Arial"/>
          <w:lang w:val="sr-Cyrl-RS"/>
        </w:rPr>
        <w:t xml:space="preserve"> са седиштем у </w:t>
      </w:r>
      <w:r>
        <w:rPr>
          <w:rFonts w:ascii="Calibri" w:hAnsi="Calibri" w:cs="Arial"/>
          <w:lang w:val="sr-Cyrl-RS"/>
        </w:rPr>
        <w:t>Нишу, улица Бранка Радичевића 1</w:t>
      </w:r>
      <w:r w:rsidR="00DD7DD4" w:rsidRPr="00B20C2A">
        <w:rPr>
          <w:rFonts w:ascii="Calibri" w:hAnsi="Calibri" w:cs="Arial"/>
          <w:lang w:val="sr-Cyrl-RS"/>
        </w:rPr>
        <w:t xml:space="preserve">, ПИБ </w:t>
      </w:r>
      <w:r>
        <w:rPr>
          <w:rFonts w:ascii="Calibri" w:hAnsi="Calibri" w:cs="Arial"/>
          <w:lang w:val="sr-Cyrl-RS"/>
        </w:rPr>
        <w:t>103618293</w:t>
      </w:r>
      <w:r w:rsidR="00DD7DD4" w:rsidRPr="00B20C2A">
        <w:rPr>
          <w:rFonts w:ascii="Calibri" w:hAnsi="Calibri" w:cs="Arial"/>
          <w:lang w:val="sr-Cyrl-RS"/>
        </w:rPr>
        <w:t xml:space="preserve">, МБ: </w:t>
      </w:r>
      <w:r>
        <w:rPr>
          <w:rFonts w:ascii="Calibri" w:hAnsi="Calibri" w:cs="Arial"/>
          <w:lang w:val="sr-Cyrl-RS"/>
        </w:rPr>
        <w:t>17614738</w:t>
      </w:r>
      <w:r w:rsidR="00DD7DD4" w:rsidRPr="00F968DB">
        <w:rPr>
          <w:rFonts w:ascii="Calibri" w:hAnsi="Calibri" w:cs="Arial"/>
          <w:lang w:val="sr-Cyrl-RS"/>
        </w:rPr>
        <w:t>,</w:t>
      </w:r>
      <w:r w:rsidR="00DD7DD4" w:rsidRPr="00F968DB">
        <w:rPr>
          <w:rFonts w:ascii="Calibri" w:hAnsi="Calibri" w:cs="Arial"/>
          <w:lang w:val="sr-Latn-CS"/>
        </w:rPr>
        <w:t xml:space="preserve"> </w:t>
      </w:r>
      <w:r>
        <w:rPr>
          <w:rFonts w:ascii="Calibri" w:hAnsi="Calibri" w:cs="Arial"/>
          <w:lang w:val="sr-Cyrl-RS"/>
        </w:rPr>
        <w:t>коју</w:t>
      </w:r>
      <w:r w:rsidR="00DD7DD4" w:rsidRPr="00F968DB">
        <w:rPr>
          <w:rFonts w:ascii="Calibri" w:hAnsi="Calibri" w:cs="Arial"/>
          <w:lang w:val="sr-Latn-CS"/>
        </w:rPr>
        <w:t xml:space="preserve"> заступа </w:t>
      </w:r>
      <w:r>
        <w:rPr>
          <w:rFonts w:ascii="Calibri" w:hAnsi="Calibri" w:cs="Arial"/>
          <w:lang w:val="sr-Cyrl-RS"/>
        </w:rPr>
        <w:t>председник општине Братислав Вучковић</w:t>
      </w:r>
      <w:r w:rsidR="00DD7DD4" w:rsidRPr="00F968DB">
        <w:rPr>
          <w:rFonts w:ascii="Calibri" w:hAnsi="Calibri" w:cs="Arial"/>
          <w:lang w:val="sr-Latn-CS"/>
        </w:rPr>
        <w:t xml:space="preserve">, </w:t>
      </w:r>
      <w:r w:rsidR="00DD7DD4" w:rsidRPr="00F968DB">
        <w:rPr>
          <w:rFonts w:ascii="Calibri" w:hAnsi="Calibri" w:cs="Arial"/>
          <w:lang w:val="sr-Cyrl-CS"/>
        </w:rPr>
        <w:t xml:space="preserve">као Наручиоца </w:t>
      </w:r>
      <w:r>
        <w:rPr>
          <w:rFonts w:ascii="Calibri" w:hAnsi="Calibri" w:cs="Arial"/>
          <w:lang w:val="sr-Cyrl-CS"/>
        </w:rPr>
        <w:t xml:space="preserve">добара </w:t>
      </w:r>
      <w:r w:rsidR="00DD7DD4" w:rsidRPr="00F968DB">
        <w:rPr>
          <w:rFonts w:ascii="Calibri" w:hAnsi="Calibri" w:cs="Arial"/>
          <w:lang w:val="sr-Cyrl-RS"/>
        </w:rPr>
        <w:t>(</w:t>
      </w:r>
      <w:r w:rsidR="00DD7DD4" w:rsidRPr="00F968DB">
        <w:rPr>
          <w:rFonts w:ascii="Calibri" w:hAnsi="Calibri" w:cs="Arial"/>
          <w:lang w:val="sr-Latn-CS"/>
        </w:rPr>
        <w:t xml:space="preserve">у даљем тексту: </w:t>
      </w:r>
      <w:r w:rsidR="00DD7DD4" w:rsidRPr="00F968DB">
        <w:rPr>
          <w:rFonts w:ascii="Calibri" w:hAnsi="Calibri"/>
          <w:lang w:val="ru-RU"/>
        </w:rPr>
        <w:t xml:space="preserve">Наручилац) </w:t>
      </w:r>
      <w:r w:rsidR="00DD7DD4" w:rsidRPr="00F968DB">
        <w:rPr>
          <w:rFonts w:ascii="Calibri" w:hAnsi="Calibri" w:cs="Calibri"/>
          <w:lang w:val="sr-Latn-CS"/>
        </w:rPr>
        <w:t xml:space="preserve">с jeднe стрaнe и </w:t>
      </w:r>
    </w:p>
    <w:p w14:paraId="7C802B06" w14:textId="77777777" w:rsidR="00AF2974" w:rsidRPr="00DD7DD4" w:rsidRDefault="00AF2974" w:rsidP="00AF2974">
      <w:pPr>
        <w:suppressAutoHyphens/>
        <w:spacing w:after="0" w:line="240" w:lineRule="auto"/>
        <w:ind w:left="851"/>
        <w:jc w:val="both"/>
        <w:rPr>
          <w:rFonts w:ascii="Calibri" w:hAnsi="Calibri"/>
          <w:b/>
          <w:lang w:val="ru-RU"/>
        </w:rPr>
      </w:pPr>
    </w:p>
    <w:p w14:paraId="351FE539" w14:textId="29FD420C" w:rsidR="00DD7DD4" w:rsidRDefault="00DD7DD4" w:rsidP="00AF2974">
      <w:pPr>
        <w:numPr>
          <w:ilvl w:val="0"/>
          <w:numId w:val="3"/>
        </w:numPr>
        <w:tabs>
          <w:tab w:val="clear" w:pos="3600"/>
          <w:tab w:val="num" w:pos="540"/>
          <w:tab w:val="num" w:pos="3240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b/>
          <w:bCs/>
          <w:lang w:val="fr-FR"/>
        </w:rPr>
      </w:pPr>
      <w:r w:rsidRPr="005A20EA">
        <w:rPr>
          <w:rFonts w:ascii="Calibri" w:hAnsi="Calibri" w:cs="Calibri"/>
          <w:u w:val="single"/>
        </w:rPr>
        <w:t xml:space="preserve"> </w:t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  <w:u w:val="single"/>
        </w:rPr>
        <w:tab/>
      </w:r>
      <w:r w:rsidRPr="005A20EA">
        <w:rPr>
          <w:rFonts w:ascii="Calibri" w:hAnsi="Calibri" w:cs="Calibri"/>
        </w:rPr>
        <w:t xml:space="preserve"> </w:t>
      </w:r>
      <w:r w:rsidR="00962434">
        <w:rPr>
          <w:rFonts w:ascii="Calibri" w:hAnsi="Calibri" w:cs="Calibri"/>
          <w:lang w:val="fr-FR"/>
        </w:rPr>
        <w:t>(нaзив Испоручиоца</w:t>
      </w:r>
      <w:r w:rsidRPr="005A20EA">
        <w:rPr>
          <w:rFonts w:ascii="Calibri" w:hAnsi="Calibri" w:cs="Calibri"/>
          <w:lang w:val="fr-FR"/>
        </w:rPr>
        <w:t xml:space="preserve">) из ________________ (мeстo), улица </w:t>
      </w:r>
      <w:r w:rsidRPr="005A20EA">
        <w:rPr>
          <w:rFonts w:ascii="Calibri" w:hAnsi="Calibri" w:cs="Calibri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lang w:val="fr-FR"/>
        </w:rPr>
        <w:t xml:space="preserve"> број ___, ПИБ </w:t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lang w:val="fr-FR"/>
        </w:rPr>
        <w:t xml:space="preserve">, и матични број  </w:t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</w:r>
      <w:r w:rsidRPr="005A20EA">
        <w:rPr>
          <w:rFonts w:ascii="Calibri" w:hAnsi="Calibri" w:cs="Calibri"/>
          <w:u w:val="single"/>
          <w:lang w:val="fr-FR"/>
        </w:rPr>
        <w:tab/>
        <w:t xml:space="preserve"> </w:t>
      </w:r>
      <w:r w:rsidRPr="005A20EA">
        <w:rPr>
          <w:rFonts w:ascii="Calibri" w:hAnsi="Calibri" w:cs="Calibri"/>
          <w:lang w:val="fr-FR"/>
        </w:rPr>
        <w:t>кo</w:t>
      </w:r>
      <w:r w:rsidRPr="005A20EA">
        <w:rPr>
          <w:rFonts w:ascii="Calibri" w:hAnsi="Calibri" w:cs="Calibri"/>
          <w:lang w:val="sr-Latn-CS"/>
        </w:rPr>
        <w:t xml:space="preserve">гa зaступa </w:t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lang w:val="sr-Latn-CS"/>
        </w:rPr>
        <w:t xml:space="preserve">, </w:t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u w:val="single"/>
          <w:lang w:val="sr-Latn-CS"/>
        </w:rPr>
        <w:tab/>
      </w:r>
      <w:r w:rsidRPr="005A20EA">
        <w:rPr>
          <w:rFonts w:ascii="Calibri" w:hAnsi="Calibri" w:cs="Calibri"/>
          <w:u w:val="single"/>
          <w:lang w:val="sr-Latn-CS"/>
        </w:rPr>
        <w:tab/>
      </w:r>
      <w:r w:rsidR="00962434">
        <w:rPr>
          <w:rFonts w:ascii="Calibri" w:hAnsi="Calibri" w:cs="Calibri"/>
          <w:lang w:val="sr-Latn-CS"/>
        </w:rPr>
        <w:t xml:space="preserve">, кao </w:t>
      </w:r>
      <w:r w:rsidR="00962434">
        <w:rPr>
          <w:rFonts w:ascii="Calibri" w:hAnsi="Calibri" w:cs="Calibri"/>
          <w:lang w:val="sr-Cyrl-RS"/>
        </w:rPr>
        <w:t>Испоручиоца добара</w:t>
      </w:r>
      <w:r w:rsidRPr="005A20EA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fr-FR"/>
        </w:rPr>
        <w:t xml:space="preserve">(у дaљeм тeксту: </w:t>
      </w:r>
      <w:r>
        <w:rPr>
          <w:rFonts w:ascii="Calibri" w:hAnsi="Calibri" w:cs="Calibri"/>
          <w:lang w:val="sr-Cyrl-CS"/>
        </w:rPr>
        <w:t>И</w:t>
      </w:r>
      <w:r w:rsidR="00962434">
        <w:rPr>
          <w:rFonts w:ascii="Calibri" w:hAnsi="Calibri" w:cs="Calibri"/>
          <w:lang w:val="fr-FR"/>
        </w:rPr>
        <w:t>споручилац</w:t>
      </w:r>
      <w:r w:rsidRPr="005A20EA">
        <w:rPr>
          <w:rFonts w:ascii="Calibri" w:hAnsi="Calibri" w:cs="Calibri"/>
          <w:lang w:val="fr-FR"/>
        </w:rPr>
        <w:t>) с другe стрaнe.</w:t>
      </w:r>
    </w:p>
    <w:p w14:paraId="0A24C771" w14:textId="4665B379" w:rsidR="00AF2974" w:rsidRDefault="00AF2974" w:rsidP="00AF2974">
      <w:pPr>
        <w:pStyle w:val="BodyText"/>
        <w:ind w:right="816"/>
        <w:rPr>
          <w:sz w:val="24"/>
          <w:szCs w:val="24"/>
        </w:rPr>
      </w:pPr>
    </w:p>
    <w:p w14:paraId="05C745BC" w14:textId="468029B3" w:rsidR="00D02569" w:rsidRDefault="00D02569" w:rsidP="00AF2974">
      <w:pPr>
        <w:pStyle w:val="BodyText"/>
        <w:ind w:right="816"/>
        <w:rPr>
          <w:sz w:val="24"/>
          <w:szCs w:val="24"/>
        </w:rPr>
      </w:pPr>
    </w:p>
    <w:p w14:paraId="3DCCA559" w14:textId="77777777" w:rsidR="003249B1" w:rsidRDefault="003249B1" w:rsidP="00AF2974">
      <w:pPr>
        <w:pStyle w:val="BodyText"/>
        <w:ind w:right="816"/>
        <w:rPr>
          <w:sz w:val="24"/>
          <w:szCs w:val="24"/>
        </w:rPr>
      </w:pPr>
    </w:p>
    <w:p w14:paraId="4003E3DC" w14:textId="77777777" w:rsidR="00AF2974" w:rsidRDefault="00AF2974" w:rsidP="00AF2974">
      <w:pPr>
        <w:pStyle w:val="BodyText"/>
        <w:ind w:left="720" w:right="816"/>
        <w:rPr>
          <w:i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AEEF89" wp14:editId="4C2828D8">
                <wp:simplePos x="0" y="0"/>
                <wp:positionH relativeFrom="page">
                  <wp:posOffset>1275715</wp:posOffset>
                </wp:positionH>
                <wp:positionV relativeFrom="paragraph">
                  <wp:posOffset>429895</wp:posOffset>
                </wp:positionV>
                <wp:extent cx="2516505" cy="1270"/>
                <wp:effectExtent l="8890" t="9525" r="8255" b="8255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6505" cy="1270"/>
                        </a:xfrm>
                        <a:custGeom>
                          <a:avLst/>
                          <a:gdLst>
                            <a:gd name="T0" fmla="+- 0 1754 1754"/>
                            <a:gd name="T1" fmla="*/ T0 w 3963"/>
                            <a:gd name="T2" fmla="+- 0 5717 1754"/>
                            <a:gd name="T3" fmla="*/ T2 w 3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3">
                              <a:moveTo>
                                <a:pt x="0" y="0"/>
                              </a:moveTo>
                              <a:lnTo>
                                <a:pt x="396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2F57" id="Freeform 2" o:spid="_x0000_s1026" style="position:absolute;margin-left:100.45pt;margin-top:33.85pt;width:198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" path="m,l3963,e" filled="f" strokeweight=".24536mm">
                <v:path arrowok="t" o:connecttype="custom" o:connectlocs="0,0;251650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BB3CAA6" wp14:editId="7B721685">
                <wp:simplePos x="0" y="0"/>
                <wp:positionH relativeFrom="page">
                  <wp:posOffset>4256405</wp:posOffset>
                </wp:positionH>
                <wp:positionV relativeFrom="paragraph">
                  <wp:posOffset>428625</wp:posOffset>
                </wp:positionV>
                <wp:extent cx="2376170" cy="1270"/>
                <wp:effectExtent l="8255" t="8255" r="6350" b="9525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6170" cy="1270"/>
                        </a:xfrm>
                        <a:custGeom>
                          <a:avLst/>
                          <a:gdLst>
                            <a:gd name="T0" fmla="+- 0 6703 6703"/>
                            <a:gd name="T1" fmla="*/ T0 w 3742"/>
                            <a:gd name="T2" fmla="+- 0 10445 6703"/>
                            <a:gd name="T3" fmla="*/ T2 w 37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42">
                              <a:moveTo>
                                <a:pt x="0" y="0"/>
                              </a:moveTo>
                              <a:lnTo>
                                <a:pt x="3742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11AE0" id="Freeform 3" o:spid="_x0000_s1026" style="position:absolute;margin-left:335.15pt;margin-top:33.75pt;width:187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" path="m,l3742,e" filled="f" strokeweight=".24536mm">
                <v:path arrowok="t" o:connecttype="custom" o:connectlocs="0,0;23761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2D6F2D0" wp14:editId="6B2DF133">
                <wp:simplePos x="0" y="0"/>
                <wp:positionH relativeFrom="page">
                  <wp:posOffset>1275715</wp:posOffset>
                </wp:positionH>
                <wp:positionV relativeFrom="paragraph">
                  <wp:posOffset>151765</wp:posOffset>
                </wp:positionV>
                <wp:extent cx="2516505" cy="1270"/>
                <wp:effectExtent l="8890" t="7620" r="8255" b="10160"/>
                <wp:wrapTopAndBottom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6505" cy="1270"/>
                        </a:xfrm>
                        <a:custGeom>
                          <a:avLst/>
                          <a:gdLst>
                            <a:gd name="T0" fmla="+- 0 1699 1699"/>
                            <a:gd name="T1" fmla="*/ T0 w 3963"/>
                            <a:gd name="T2" fmla="+- 0 5662 1699"/>
                            <a:gd name="T3" fmla="*/ T2 w 3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3">
                              <a:moveTo>
                                <a:pt x="0" y="0"/>
                              </a:moveTo>
                              <a:lnTo>
                                <a:pt x="396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06037" id="Freeform 4" o:spid="_x0000_s1026" style="position:absolute;margin-left:100.45pt;margin-top:11.95pt;width:198.1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" path="m,l3963,e" filled="f" strokeweight=".24536mm">
                <v:path arrowok="t" o:connecttype="custom" o:connectlocs="0,0;2516505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8B10FC" wp14:editId="5E177D45">
                <wp:simplePos x="0" y="0"/>
                <wp:positionH relativeFrom="page">
                  <wp:posOffset>4256405</wp:posOffset>
                </wp:positionH>
                <wp:positionV relativeFrom="paragraph">
                  <wp:posOffset>153035</wp:posOffset>
                </wp:positionV>
                <wp:extent cx="2376170" cy="1270"/>
                <wp:effectExtent l="8255" t="8890" r="6350" b="8890"/>
                <wp:wrapTopAndBottom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6170" cy="1270"/>
                        </a:xfrm>
                        <a:custGeom>
                          <a:avLst/>
                          <a:gdLst>
                            <a:gd name="T0" fmla="+- 0 6703 6703"/>
                            <a:gd name="T1" fmla="*/ T0 w 3742"/>
                            <a:gd name="T2" fmla="+- 0 10445 6703"/>
                            <a:gd name="T3" fmla="*/ T2 w 37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42">
                              <a:moveTo>
                                <a:pt x="0" y="0"/>
                              </a:moveTo>
                              <a:lnTo>
                                <a:pt x="3742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CE9F1" id="Freeform 5" o:spid="_x0000_s1026" style="position:absolute;margin-left:335.15pt;margin-top:12.05pt;width:187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" path="m,l3742,e" filled="f" strokeweight=".24536mm">
                <v:path arrowok="t" o:connecttype="custom" o:connectlocs="0,0;2376170,0" o:connectangles="0,0"/>
                <w10:wrap type="topAndBottom" anchorx="page"/>
              </v:shape>
            </w:pict>
          </mc:Fallback>
        </mc:AlternateContent>
      </w:r>
    </w:p>
    <w:p w14:paraId="70495665" w14:textId="77777777" w:rsidR="00AF2974" w:rsidRDefault="00AF2974" w:rsidP="00AF2974">
      <w:pPr>
        <w:pStyle w:val="BodyText"/>
        <w:ind w:right="816"/>
        <w:rPr>
          <w:i/>
        </w:rPr>
      </w:pPr>
    </w:p>
    <w:p w14:paraId="48845AF9" w14:textId="77777777" w:rsidR="00AF2974" w:rsidRPr="00BF7AC5" w:rsidRDefault="00AF2974" w:rsidP="00AF2974">
      <w:pPr>
        <w:pStyle w:val="BodyText"/>
        <w:ind w:right="816" w:firstLine="720"/>
        <w:rPr>
          <w:i/>
        </w:rPr>
      </w:pPr>
      <w:r w:rsidRPr="00BF7AC5">
        <w:rPr>
          <w:i/>
        </w:rPr>
        <w:t>(</w:t>
      </w:r>
      <w:proofErr w:type="spellStart"/>
      <w:r w:rsidRPr="00BF7AC5">
        <w:rPr>
          <w:i/>
        </w:rPr>
        <w:t>остали</w:t>
      </w:r>
      <w:proofErr w:type="spellEnd"/>
      <w:r w:rsidRPr="00BF7AC5">
        <w:rPr>
          <w:i/>
        </w:rPr>
        <w:t xml:space="preserve"> </w:t>
      </w:r>
      <w:proofErr w:type="spellStart"/>
      <w:r w:rsidRPr="00BF7AC5">
        <w:rPr>
          <w:i/>
        </w:rPr>
        <w:t>понуђачи</w:t>
      </w:r>
      <w:proofErr w:type="spellEnd"/>
      <w:r w:rsidRPr="00BF7AC5">
        <w:rPr>
          <w:i/>
        </w:rPr>
        <w:t xml:space="preserve"> </w:t>
      </w:r>
      <w:proofErr w:type="spellStart"/>
      <w:r w:rsidRPr="00BF7AC5">
        <w:rPr>
          <w:i/>
        </w:rPr>
        <w:t>из</w:t>
      </w:r>
      <w:proofErr w:type="spellEnd"/>
      <w:r w:rsidRPr="00BF7AC5">
        <w:rPr>
          <w:i/>
          <w:spacing w:val="-4"/>
        </w:rPr>
        <w:t xml:space="preserve"> </w:t>
      </w:r>
      <w:proofErr w:type="spellStart"/>
      <w:r w:rsidRPr="00BF7AC5">
        <w:rPr>
          <w:i/>
        </w:rPr>
        <w:t>групе</w:t>
      </w:r>
      <w:proofErr w:type="spellEnd"/>
      <w:r w:rsidRPr="00BF7AC5">
        <w:rPr>
          <w:i/>
        </w:rPr>
        <w:t xml:space="preserve"> </w:t>
      </w:r>
      <w:proofErr w:type="spellStart"/>
      <w:r w:rsidRPr="00BF7AC5">
        <w:rPr>
          <w:i/>
        </w:rPr>
        <w:t>понуђача</w:t>
      </w:r>
      <w:proofErr w:type="spellEnd"/>
      <w:r w:rsidRPr="00BF7AC5">
        <w:rPr>
          <w:i/>
        </w:rP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F7AC5">
        <w:rPr>
          <w:i/>
        </w:rPr>
        <w:tab/>
        <w:t>(</w:t>
      </w:r>
      <w:proofErr w:type="spellStart"/>
      <w:r w:rsidRPr="00BF7AC5">
        <w:rPr>
          <w:i/>
        </w:rPr>
        <w:t>назив</w:t>
      </w:r>
      <w:proofErr w:type="spellEnd"/>
      <w:r w:rsidRPr="00BF7AC5">
        <w:rPr>
          <w:i/>
        </w:rPr>
        <w:t xml:space="preserve"> </w:t>
      </w:r>
      <w:proofErr w:type="spellStart"/>
      <w:r w:rsidRPr="00BF7AC5">
        <w:rPr>
          <w:i/>
        </w:rPr>
        <w:t>подизвођача</w:t>
      </w:r>
      <w:proofErr w:type="spellEnd"/>
      <w:r w:rsidRPr="00BF7AC5">
        <w:rPr>
          <w:i/>
        </w:rPr>
        <w:t>)</w:t>
      </w:r>
    </w:p>
    <w:p w14:paraId="18A2ED15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left="720"/>
        <w:jc w:val="both"/>
        <w:rPr>
          <w:rFonts w:eastAsia="Times New Roman"/>
          <w:bCs/>
        </w:rPr>
      </w:pPr>
    </w:p>
    <w:p w14:paraId="3D6E0450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Cs/>
        </w:rPr>
      </w:pPr>
      <w:r w:rsidRPr="00BF7AC5">
        <w:rPr>
          <w:rFonts w:eastAsia="Times New Roman"/>
          <w:bCs/>
        </w:rPr>
        <w:t>Закључили су овај Уговор са следећим текстом</w:t>
      </w:r>
    </w:p>
    <w:p w14:paraId="40A8480E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142"/>
        <w:jc w:val="both"/>
        <w:rPr>
          <w:rFonts w:eastAsia="Times New Roman"/>
          <w:bCs/>
        </w:rPr>
      </w:pPr>
    </w:p>
    <w:p w14:paraId="12E11682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142"/>
        <w:jc w:val="both"/>
        <w:rPr>
          <w:rFonts w:eastAsia="Times New Roman"/>
        </w:rPr>
      </w:pPr>
    </w:p>
    <w:p w14:paraId="60292F66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rPr>
          <w:rFonts w:eastAsia="Times New Roman"/>
          <w:b/>
          <w:bCs/>
        </w:rPr>
      </w:pPr>
      <w:r w:rsidRPr="00BF7AC5">
        <w:rPr>
          <w:rFonts w:eastAsia="Times New Roman"/>
          <w:b/>
          <w:bCs/>
        </w:rPr>
        <w:t>ОСНОВ УГОВОРА</w:t>
      </w:r>
    </w:p>
    <w:p w14:paraId="270C4269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bCs/>
        </w:rPr>
      </w:pPr>
      <w:r w:rsidRPr="00BF7AC5">
        <w:rPr>
          <w:rFonts w:eastAsia="Times New Roman"/>
          <w:b/>
          <w:bCs/>
        </w:rPr>
        <w:t>Члан 1.</w:t>
      </w:r>
    </w:p>
    <w:p w14:paraId="1C5C6E45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Cs/>
        </w:rPr>
      </w:pPr>
      <w:r w:rsidRPr="00BF7AC5">
        <w:rPr>
          <w:rFonts w:eastAsia="Times New Roman"/>
          <w:bCs/>
        </w:rPr>
        <w:t>Уговорне стране сагласно констатују:</w:t>
      </w:r>
    </w:p>
    <w:p w14:paraId="20FF026B" w14:textId="0F39ABCE" w:rsidR="00AF2974" w:rsidRPr="00BF7AC5" w:rsidRDefault="00AF2974" w:rsidP="00AF2974">
      <w:pPr>
        <w:numPr>
          <w:ilvl w:val="0"/>
          <w:numId w:val="19"/>
        </w:numPr>
        <w:tabs>
          <w:tab w:val="left" w:pos="142"/>
        </w:tabs>
        <w:spacing w:after="0" w:line="240" w:lineRule="auto"/>
        <w:ind w:left="1060" w:hanging="357"/>
        <w:jc w:val="both"/>
        <w:rPr>
          <w:rFonts w:eastAsia="Times New Roman"/>
          <w:bCs/>
        </w:rPr>
      </w:pPr>
      <w:r w:rsidRPr="00BF7AC5">
        <w:rPr>
          <w:rFonts w:eastAsia="Times New Roman"/>
          <w:bCs/>
        </w:rPr>
        <w:t>Да је Наручилац</w:t>
      </w:r>
      <w:r>
        <w:t xml:space="preserve"> </w:t>
      </w:r>
      <w:r w:rsidR="00F968DB">
        <w:rPr>
          <w:lang w:val="sr-Cyrl-RS"/>
        </w:rPr>
        <w:t>Градска општина Палилула</w:t>
      </w:r>
      <w:r w:rsidRPr="00BF7AC5">
        <w:t xml:space="preserve"> донео Одлуку о спровођењу</w:t>
      </w:r>
      <w:r w:rsidRPr="00BF7AC5">
        <w:rPr>
          <w:color w:val="FF0000"/>
        </w:rPr>
        <w:t xml:space="preserve"> </w:t>
      </w:r>
      <w:r w:rsidRPr="00BF7AC5">
        <w:t xml:space="preserve">поступка јавне набавке број </w:t>
      </w:r>
      <w:r w:rsidR="00CC555F">
        <w:rPr>
          <w:lang w:val="sr-Cyrl-RS"/>
        </w:rPr>
        <w:t>566</w:t>
      </w:r>
      <w:r w:rsidR="00F968DB">
        <w:t>/202</w:t>
      </w:r>
      <w:r w:rsidR="00F968DB">
        <w:rPr>
          <w:lang w:val="sr-Cyrl-RS"/>
        </w:rPr>
        <w:t>4-0</w:t>
      </w:r>
      <w:r>
        <w:t>1</w:t>
      </w:r>
      <w:r w:rsidR="00CC555F">
        <w:t xml:space="preserve"> од </w:t>
      </w:r>
      <w:bookmarkStart w:id="0" w:name="_GoBack"/>
      <w:bookmarkEnd w:id="0"/>
      <w:r w:rsidR="00CC555F">
        <w:rPr>
          <w:lang w:val="sr-Cyrl-RS"/>
        </w:rPr>
        <w:t>14.11</w:t>
      </w:r>
      <w:r w:rsidRPr="00BF71C1">
        <w:t>.</w:t>
      </w:r>
      <w:r w:rsidR="00F968DB">
        <w:rPr>
          <w:lang w:val="sr-Cyrl-RS"/>
        </w:rPr>
        <w:t>2024</w:t>
      </w:r>
      <w:r>
        <w:rPr>
          <w:lang w:val="sr-Cyrl-RS"/>
        </w:rPr>
        <w:t>.</w:t>
      </w:r>
      <w:r w:rsidRPr="00BF71C1">
        <w:t xml:space="preserve"> године</w:t>
      </w:r>
      <w:r w:rsidRPr="00BF7AC5">
        <w:t xml:space="preserve"> и </w:t>
      </w:r>
      <w:r>
        <w:rPr>
          <w:rFonts w:eastAsia="Times New Roman"/>
          <w:bCs/>
        </w:rPr>
        <w:t>у складу са Законом</w:t>
      </w:r>
      <w:r w:rsidRPr="00BF7AC5">
        <w:rPr>
          <w:rFonts w:eastAsia="Times New Roman"/>
          <w:bCs/>
        </w:rPr>
        <w:t xml:space="preserve"> о јавним набавкама („Службени гласник РС“, број 91/2019</w:t>
      </w:r>
      <w:r w:rsidR="00F968DB">
        <w:rPr>
          <w:rFonts w:eastAsia="Times New Roman"/>
          <w:bCs/>
          <w:lang w:val="sr-Cyrl-RS"/>
        </w:rPr>
        <w:t xml:space="preserve"> и 92/2023</w:t>
      </w:r>
      <w:r w:rsidRPr="00BF7AC5">
        <w:rPr>
          <w:rFonts w:eastAsia="Times New Roman"/>
          <w:bCs/>
        </w:rPr>
        <w:t xml:space="preserve">) </w:t>
      </w:r>
      <w:r w:rsidRPr="00BF7AC5">
        <w:t xml:space="preserve">спровео </w:t>
      </w:r>
      <w:r w:rsidR="00962434">
        <w:rPr>
          <w:lang w:val="sr-Cyrl-RS"/>
        </w:rPr>
        <w:t>јавну набавку добара</w:t>
      </w:r>
      <w:r>
        <w:rPr>
          <w:lang w:val="sr-Cyrl-RS"/>
        </w:rPr>
        <w:t xml:space="preserve"> </w:t>
      </w:r>
      <w:r>
        <w:t>–</w:t>
      </w:r>
      <w:r w:rsidRPr="00BF7AC5">
        <w:t xml:space="preserve"> </w:t>
      </w:r>
      <w:r w:rsidR="00F968DB">
        <w:rPr>
          <w:b/>
          <w:lang w:val="sr-Cyrl-CS"/>
        </w:rPr>
        <w:t>опреме за паркове и дечија игралишта</w:t>
      </w:r>
      <w:r>
        <w:rPr>
          <w:lang w:val="sr-Cyrl-CS"/>
        </w:rPr>
        <w:t xml:space="preserve">, </w:t>
      </w:r>
      <w:r w:rsidR="00270DE6">
        <w:rPr>
          <w:b/>
          <w:lang w:val="sr-Cyrl-CS"/>
        </w:rPr>
        <w:t xml:space="preserve">број ЈН </w:t>
      </w:r>
      <w:r w:rsidR="00F968DB">
        <w:rPr>
          <w:b/>
          <w:lang w:val="sr-Cyrl-CS"/>
        </w:rPr>
        <w:t>05/24</w:t>
      </w:r>
      <w:r w:rsidRPr="00EE006F">
        <w:rPr>
          <w:b/>
          <w:lang w:val="sr-Cyrl-CS"/>
        </w:rPr>
        <w:t>.</w:t>
      </w:r>
    </w:p>
    <w:p w14:paraId="720C82EF" w14:textId="768037C5" w:rsidR="00AF2974" w:rsidRPr="00BF7AC5" w:rsidRDefault="00AF2974" w:rsidP="00AF2974">
      <w:pPr>
        <w:numPr>
          <w:ilvl w:val="0"/>
          <w:numId w:val="19"/>
        </w:numPr>
        <w:tabs>
          <w:tab w:val="left" w:pos="142"/>
        </w:tabs>
        <w:spacing w:after="0" w:line="240" w:lineRule="auto"/>
        <w:ind w:left="1060" w:hanging="357"/>
        <w:jc w:val="both"/>
        <w:rPr>
          <w:rFonts w:eastAsia="Times New Roman"/>
          <w:b/>
          <w:bCs/>
        </w:rPr>
      </w:pPr>
      <w:r w:rsidRPr="00BF7AC5">
        <w:t>Да је понуђач доставио понуду број _______ од ______</w:t>
      </w:r>
      <w:r>
        <w:rPr>
          <w:lang w:val="sr-Cyrl-RS"/>
        </w:rPr>
        <w:t xml:space="preserve"> </w:t>
      </w:r>
      <w:r w:rsidR="00AF2C43">
        <w:rPr>
          <w:lang w:val="sr-Cyrl-RS"/>
        </w:rPr>
        <w:t>.</w:t>
      </w:r>
      <w:r w:rsidR="00F968DB">
        <w:rPr>
          <w:lang w:val="sr-Cyrl-RS"/>
        </w:rPr>
        <w:t>2024</w:t>
      </w:r>
      <w:r>
        <w:rPr>
          <w:lang w:val="sr-Cyrl-RS"/>
        </w:rPr>
        <w:t xml:space="preserve">.године </w:t>
      </w:r>
      <w:r w:rsidRPr="00BF7AC5">
        <w:t>, која у потпуности испуњава услове из Конкурсне документације, налази се у прилогу и саставни је део овог уговора,</w:t>
      </w:r>
    </w:p>
    <w:p w14:paraId="6507F046" w14:textId="2D9E9EA1" w:rsidR="00AF2974" w:rsidRPr="00BF7AC5" w:rsidRDefault="00EE006F" w:rsidP="00AF2974">
      <w:pPr>
        <w:numPr>
          <w:ilvl w:val="0"/>
          <w:numId w:val="19"/>
        </w:num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</w:rPr>
      </w:pPr>
      <w:r>
        <w:t xml:space="preserve">Да је Наручилац </w:t>
      </w:r>
      <w:r w:rsidR="00AF2974" w:rsidRPr="00BF7AC5">
        <w:t xml:space="preserve"> у складу са чланом 146. Закона о јавним набавкама доделио </w:t>
      </w:r>
      <w:r w:rsidR="00962434">
        <w:t>уговор о јавној набавци Извршиоцу</w:t>
      </w:r>
      <w:r w:rsidR="00AF2974" w:rsidRPr="00BF7AC5">
        <w:t xml:space="preserve"> на основу Одлуке о додели уговора, број: _____</w:t>
      </w:r>
      <w:r w:rsidR="00AF2C43">
        <w:rPr>
          <w:lang w:val="sr-Cyrl-RS"/>
        </w:rPr>
        <w:t xml:space="preserve">___ </w:t>
      </w:r>
      <w:r w:rsidR="00AF2974" w:rsidRPr="00BF7AC5">
        <w:t>од _______</w:t>
      </w:r>
      <w:r w:rsidR="00F968DB">
        <w:rPr>
          <w:lang w:val="sr-Cyrl-RS"/>
        </w:rPr>
        <w:t xml:space="preserve"> 2024</w:t>
      </w:r>
      <w:r w:rsidR="00AF2974" w:rsidRPr="00BF7AC5">
        <w:t xml:space="preserve">. </w:t>
      </w:r>
      <w:r>
        <w:rPr>
          <w:lang w:val="sr-Cyrl-RS"/>
        </w:rPr>
        <w:t>године.</w:t>
      </w:r>
    </w:p>
    <w:p w14:paraId="7C99AB88" w14:textId="59B2D876" w:rsidR="00AF2974" w:rsidRDefault="00AF2974" w:rsidP="00AF2974">
      <w:pPr>
        <w:tabs>
          <w:tab w:val="left" w:pos="142"/>
        </w:tabs>
        <w:spacing w:after="0" w:line="240" w:lineRule="auto"/>
        <w:ind w:left="1065"/>
        <w:jc w:val="both"/>
        <w:rPr>
          <w:rFonts w:eastAsia="Times New Roman"/>
          <w:b/>
          <w:bCs/>
        </w:rPr>
      </w:pPr>
    </w:p>
    <w:p w14:paraId="3D270175" w14:textId="77777777" w:rsidR="00D02569" w:rsidRPr="00BF7AC5" w:rsidRDefault="00D02569" w:rsidP="00AF2974">
      <w:pPr>
        <w:tabs>
          <w:tab w:val="left" w:pos="142"/>
        </w:tabs>
        <w:spacing w:after="0" w:line="240" w:lineRule="auto"/>
        <w:ind w:left="1065"/>
        <w:jc w:val="both"/>
        <w:rPr>
          <w:rFonts w:eastAsia="Times New Roman"/>
          <w:b/>
          <w:bCs/>
        </w:rPr>
      </w:pPr>
    </w:p>
    <w:p w14:paraId="2E567525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rPr>
          <w:rFonts w:eastAsia="Times New Roman"/>
          <w:b/>
          <w:bCs/>
        </w:rPr>
      </w:pPr>
      <w:r w:rsidRPr="00BF7AC5">
        <w:rPr>
          <w:rFonts w:eastAsia="Times New Roman"/>
          <w:b/>
          <w:bCs/>
        </w:rPr>
        <w:t>ПРЕДМЕТ УГОВОРА</w:t>
      </w:r>
    </w:p>
    <w:p w14:paraId="45D8E648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4"/>
        <w:jc w:val="center"/>
        <w:rPr>
          <w:rFonts w:eastAsia="Times New Roman"/>
          <w:b/>
        </w:rPr>
      </w:pPr>
      <w:r w:rsidRPr="00BF7AC5">
        <w:rPr>
          <w:rFonts w:eastAsia="Times New Roman"/>
          <w:b/>
        </w:rPr>
        <w:t>Члан 2.</w:t>
      </w:r>
    </w:p>
    <w:p w14:paraId="2D0729D4" w14:textId="74E2D14F" w:rsidR="00AF2974" w:rsidRPr="009C504A" w:rsidRDefault="00AF2974" w:rsidP="00AF2974">
      <w:pPr>
        <w:tabs>
          <w:tab w:val="left" w:pos="142"/>
        </w:tabs>
        <w:spacing w:after="0" w:line="240" w:lineRule="auto"/>
        <w:ind w:right="142"/>
        <w:jc w:val="both"/>
        <w:rPr>
          <w:rFonts w:eastAsia="Times New Roman"/>
        </w:rPr>
      </w:pPr>
      <w:r w:rsidRPr="00BF7AC5">
        <w:rPr>
          <w:rFonts w:eastAsia="Times New Roman"/>
        </w:rPr>
        <w:t xml:space="preserve"> </w:t>
      </w:r>
      <w:r w:rsidRPr="00BF7AC5">
        <w:rPr>
          <w:rFonts w:eastAsia="Times New Roman"/>
        </w:rPr>
        <w:tab/>
      </w:r>
      <w:r w:rsidRPr="00BF7AC5">
        <w:rPr>
          <w:rFonts w:eastAsia="Times New Roman"/>
        </w:rPr>
        <w:tab/>
      </w:r>
      <w:r w:rsidRPr="009C504A">
        <w:rPr>
          <w:rFonts w:eastAsia="Times New Roman"/>
        </w:rPr>
        <w:t xml:space="preserve">Предмет Уговора је </w:t>
      </w:r>
      <w:r w:rsidR="00962434">
        <w:rPr>
          <w:rFonts w:eastAsia="Times New Roman"/>
          <w:lang w:val="sr-Cyrl-RS"/>
        </w:rPr>
        <w:t xml:space="preserve">набавка дечјег мобилијара и његово постављање </w:t>
      </w:r>
      <w:r w:rsidR="00F968DB">
        <w:rPr>
          <w:rFonts w:eastAsia="Times New Roman"/>
          <w:lang w:val="sr-Cyrl-RS"/>
        </w:rPr>
        <w:t>у улици Светолика Ранковића, КП 8683/11</w:t>
      </w:r>
      <w:r w:rsidR="00962434">
        <w:rPr>
          <w:rFonts w:eastAsia="Times New Roman"/>
          <w:lang w:val="sr-Cyrl-RS"/>
        </w:rPr>
        <w:t xml:space="preserve"> на територији </w:t>
      </w:r>
      <w:r w:rsidR="00F968DB">
        <w:rPr>
          <w:rFonts w:eastAsia="Times New Roman"/>
          <w:lang w:val="sr-Cyrl-RS"/>
        </w:rPr>
        <w:t>Градске општине Палилула</w:t>
      </w:r>
      <w:r w:rsidR="00962434">
        <w:rPr>
          <w:rFonts w:eastAsia="Times New Roman"/>
          <w:lang w:val="sr-Cyrl-RS"/>
        </w:rPr>
        <w:t xml:space="preserve"> према техничкој спецификацији добара и предмеру радова </w:t>
      </w:r>
      <w:r w:rsidR="00CD7228">
        <w:rPr>
          <w:rFonts w:eastAsia="Times New Roman"/>
          <w:lang w:val="sr-Cyrl-RS"/>
        </w:rPr>
        <w:t xml:space="preserve">и садржани су </w:t>
      </w:r>
      <w:r w:rsidR="00CD7228">
        <w:rPr>
          <w:rFonts w:eastAsia="Times New Roman"/>
        </w:rPr>
        <w:t>у</w:t>
      </w:r>
      <w:r w:rsidRPr="009C504A">
        <w:rPr>
          <w:rFonts w:eastAsia="Times New Roman"/>
        </w:rPr>
        <w:t xml:space="preserve"> понуд</w:t>
      </w:r>
      <w:r w:rsidR="00F968DB">
        <w:rPr>
          <w:rFonts w:eastAsia="Times New Roman"/>
        </w:rPr>
        <w:t>и број _________ од ________2024</w:t>
      </w:r>
      <w:r w:rsidRPr="009C504A">
        <w:rPr>
          <w:rFonts w:eastAsia="Times New Roman"/>
        </w:rPr>
        <w:t>. године која је саставни део овог уговора.</w:t>
      </w:r>
    </w:p>
    <w:p w14:paraId="0A762AA2" w14:textId="48A4FC48" w:rsidR="003249B1" w:rsidRPr="003249B1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color w:val="244061"/>
        </w:rPr>
      </w:pPr>
      <w:r w:rsidRPr="00BF7AC5">
        <w:rPr>
          <w:rFonts w:eastAsia="Times New Roman"/>
          <w:color w:val="244061"/>
        </w:rPr>
        <w:tab/>
      </w:r>
      <w:r w:rsidRPr="00BF7AC5">
        <w:rPr>
          <w:rFonts w:eastAsia="Times New Roman"/>
          <w:color w:val="244061"/>
        </w:rPr>
        <w:tab/>
      </w:r>
    </w:p>
    <w:p w14:paraId="180F477B" w14:textId="65BC78E1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lastRenderedPageBreak/>
        <w:t>ВРЕДНОСТ УГОВОРА</w:t>
      </w:r>
    </w:p>
    <w:p w14:paraId="1D3605AA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lang w:eastAsia="hr-HR"/>
        </w:rPr>
      </w:pPr>
    </w:p>
    <w:p w14:paraId="3C840547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4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3.</w:t>
      </w:r>
    </w:p>
    <w:p w14:paraId="2FCB4950" w14:textId="00003AB1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  <w:r w:rsidRPr="00BF7AC5">
        <w:rPr>
          <w:rFonts w:eastAsia="Times New Roman"/>
        </w:rPr>
        <w:tab/>
      </w:r>
      <w:r w:rsidRPr="00BF7AC5">
        <w:rPr>
          <w:rFonts w:eastAsia="Times New Roman"/>
        </w:rPr>
        <w:tab/>
      </w:r>
      <w:r w:rsidR="00CD7228">
        <w:rPr>
          <w:rFonts w:eastAsia="Times New Roman"/>
        </w:rPr>
        <w:t>Уговорне стране утврђују да вредност</w:t>
      </w:r>
      <w:r w:rsidRPr="00BF7AC5">
        <w:rPr>
          <w:rFonts w:eastAsia="Times New Roman"/>
        </w:rPr>
        <w:t xml:space="preserve"> </w:t>
      </w:r>
      <w:r w:rsidR="00CD7228">
        <w:rPr>
          <w:rFonts w:eastAsia="Times New Roman"/>
          <w:lang w:val="sr-Cyrl-RS"/>
        </w:rPr>
        <w:t>добара</w:t>
      </w:r>
      <w:r w:rsidR="00EB331B">
        <w:rPr>
          <w:rFonts w:eastAsia="Times New Roman"/>
          <w:lang w:val="sr-Cyrl-RS"/>
        </w:rPr>
        <w:t xml:space="preserve"> и радова</w:t>
      </w:r>
      <w:r w:rsidRPr="00BF7AC5">
        <w:rPr>
          <w:rFonts w:eastAsia="Times New Roman"/>
        </w:rPr>
        <w:t xml:space="preserve"> из члана 2. Уговора износи:</w:t>
      </w:r>
      <w:r w:rsidRPr="00BF7AC5">
        <w:rPr>
          <w:rFonts w:eastAsia="Times New Roman"/>
          <w:b/>
          <w:bCs/>
        </w:rPr>
        <w:t xml:space="preserve"> </w:t>
      </w:r>
    </w:p>
    <w:p w14:paraId="34D985D5" w14:textId="24C55625" w:rsidR="00AF2974" w:rsidRPr="00F968DB" w:rsidRDefault="00CD7228" w:rsidP="00F968DB">
      <w:pPr>
        <w:numPr>
          <w:ilvl w:val="0"/>
          <w:numId w:val="22"/>
        </w:numPr>
        <w:tabs>
          <w:tab w:val="left" w:pos="142"/>
        </w:tabs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Вредност добара</w:t>
      </w:r>
      <w:r w:rsidR="00AF2974" w:rsidRPr="00BF7AC5">
        <w:rPr>
          <w:rFonts w:eastAsia="Times New Roman"/>
        </w:rPr>
        <w:t xml:space="preserve"> без ПДВ-а </w:t>
      </w:r>
      <w:r w:rsidR="00AF2974">
        <w:rPr>
          <w:rFonts w:eastAsia="Times New Roman"/>
        </w:rPr>
        <w:tab/>
      </w:r>
      <w:r w:rsidR="00AF2974">
        <w:rPr>
          <w:rFonts w:eastAsia="Times New Roman"/>
        </w:rPr>
        <w:tab/>
      </w:r>
      <w:r w:rsidR="00AF2974">
        <w:rPr>
          <w:rFonts w:eastAsia="Times New Roman"/>
        </w:rPr>
        <w:tab/>
        <w:t xml:space="preserve">        </w:t>
      </w:r>
      <w:r w:rsidR="00AF2974" w:rsidRPr="00BF7AC5">
        <w:rPr>
          <w:rFonts w:eastAsia="Times New Roman"/>
          <w:lang w:eastAsia="hr-HR"/>
        </w:rPr>
        <w:t>__________________  динара</w:t>
      </w:r>
      <w:r w:rsidR="00AF2974" w:rsidRPr="00BF7AC5">
        <w:rPr>
          <w:rFonts w:eastAsia="Times New Roman"/>
          <w:bCs/>
        </w:rPr>
        <w:t xml:space="preserve">, </w:t>
      </w:r>
    </w:p>
    <w:p w14:paraId="17F0165F" w14:textId="4920F562" w:rsidR="00AF2974" w:rsidRPr="00BF7AC5" w:rsidRDefault="00AF2974" w:rsidP="00AF2974">
      <w:pPr>
        <w:numPr>
          <w:ilvl w:val="0"/>
          <w:numId w:val="22"/>
        </w:numPr>
        <w:tabs>
          <w:tab w:val="left" w:pos="142"/>
        </w:tabs>
        <w:spacing w:after="0" w:line="240" w:lineRule="auto"/>
        <w:jc w:val="both"/>
        <w:rPr>
          <w:rFonts w:eastAsia="Times New Roman"/>
          <w:u w:val="single"/>
          <w:lang w:eastAsia="hr-HR"/>
        </w:rPr>
      </w:pPr>
      <w:r w:rsidRPr="00BF7AC5">
        <w:rPr>
          <w:rFonts w:eastAsia="Times New Roman"/>
          <w:lang w:eastAsia="hr-HR"/>
        </w:rPr>
        <w:t>Вредност ПДВ-а</w:t>
      </w:r>
      <w:r w:rsidR="00752910">
        <w:rPr>
          <w:rFonts w:eastAsia="Times New Roman"/>
          <w:lang w:eastAsia="hr-HR"/>
        </w:rPr>
        <w:tab/>
      </w:r>
      <w:r w:rsidR="00752910"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  <w:t xml:space="preserve">        </w:t>
      </w:r>
      <w:r w:rsidRPr="00BF7AC5">
        <w:rPr>
          <w:rFonts w:eastAsia="Times New Roman"/>
          <w:lang w:eastAsia="hr-HR"/>
        </w:rPr>
        <w:t>__________________  динара,</w:t>
      </w:r>
    </w:p>
    <w:p w14:paraId="7096F3C1" w14:textId="1FAFCAF3" w:rsidR="00AF2974" w:rsidRPr="00BF7AC5" w:rsidRDefault="00CD7228" w:rsidP="00AF2974">
      <w:pPr>
        <w:numPr>
          <w:ilvl w:val="0"/>
          <w:numId w:val="22"/>
        </w:num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Вредност добара</w:t>
      </w:r>
      <w:r w:rsidR="00AF2974" w:rsidRPr="00BF7AC5">
        <w:rPr>
          <w:rFonts w:eastAsia="Times New Roman"/>
          <w:lang w:eastAsia="hr-HR"/>
        </w:rPr>
        <w:t xml:space="preserve"> са ПДВ-ом </w:t>
      </w:r>
      <w:r w:rsidR="00AF2974">
        <w:rPr>
          <w:rFonts w:eastAsia="Times New Roman"/>
          <w:lang w:eastAsia="hr-HR"/>
        </w:rPr>
        <w:tab/>
      </w:r>
      <w:r w:rsidR="00AF2974">
        <w:rPr>
          <w:rFonts w:eastAsia="Times New Roman"/>
          <w:lang w:eastAsia="hr-HR"/>
        </w:rPr>
        <w:tab/>
      </w:r>
      <w:r w:rsidR="00AF2974">
        <w:rPr>
          <w:rFonts w:eastAsia="Times New Roman"/>
          <w:lang w:eastAsia="hr-HR"/>
        </w:rPr>
        <w:tab/>
        <w:t xml:space="preserve">        </w:t>
      </w:r>
      <w:r w:rsidR="00F968DB">
        <w:rPr>
          <w:rFonts w:eastAsia="Times New Roman"/>
          <w:lang w:eastAsia="hr-HR"/>
        </w:rPr>
        <w:t>__________________  динара</w:t>
      </w:r>
      <w:r w:rsidR="00AF2974" w:rsidRPr="00BF7AC5">
        <w:rPr>
          <w:rFonts w:eastAsia="Times New Roman"/>
          <w:lang w:eastAsia="hr-HR"/>
        </w:rPr>
        <w:t>.</w:t>
      </w:r>
    </w:p>
    <w:p w14:paraId="6A122A9F" w14:textId="77777777" w:rsidR="00AF2974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</w:r>
    </w:p>
    <w:p w14:paraId="55FA0B2C" w14:textId="06CF0519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 xml:space="preserve">Уговорне стране сагласно констатују да су јединичне цене фиксне и не могу се мењати услед повећања цене елемената на основу којих је </w:t>
      </w:r>
      <w:r w:rsidR="00EE006F">
        <w:rPr>
          <w:rFonts w:eastAsia="Times New Roman"/>
          <w:lang w:val="sr-Cyrl-RS" w:eastAsia="hr-HR"/>
        </w:rPr>
        <w:t xml:space="preserve">цена </w:t>
      </w:r>
      <w:r w:rsidRPr="00BF7AC5">
        <w:rPr>
          <w:rFonts w:eastAsia="Times New Roman"/>
          <w:lang w:eastAsia="hr-HR"/>
        </w:rPr>
        <w:t xml:space="preserve">одређена. </w:t>
      </w:r>
    </w:p>
    <w:p w14:paraId="748B8906" w14:textId="00F04DF5" w:rsidR="00AF2974" w:rsidRPr="00BF7AC5" w:rsidRDefault="00AF2974" w:rsidP="00AF2974">
      <w:pPr>
        <w:spacing w:after="0" w:line="240" w:lineRule="auto"/>
        <w:ind w:firstLine="708"/>
        <w:jc w:val="both"/>
        <w:rPr>
          <w:rFonts w:eastAsia="Times New Roman"/>
          <w:b/>
          <w:bCs/>
          <w:lang w:eastAsia="hr-HR"/>
        </w:rPr>
      </w:pPr>
      <w:r w:rsidRPr="00BF7AC5">
        <w:rPr>
          <w:lang w:val="sr-Cyrl-CS"/>
        </w:rPr>
        <w:t xml:space="preserve">Осим вредности рада, добара и услуга неопходних </w:t>
      </w:r>
      <w:r w:rsidR="00661A40">
        <w:rPr>
          <w:lang w:val="sr-Cyrl-CS"/>
        </w:rPr>
        <w:t xml:space="preserve">за извршење уговора, уговорена </w:t>
      </w:r>
      <w:r w:rsidRPr="00BF7AC5">
        <w:rPr>
          <w:lang w:val="sr-Cyrl-CS"/>
        </w:rPr>
        <w:t>цена обухвата и трошкове организације градилишта, осигурања и све остале зависне трошкове Извођача неопходне за потпуно извршење свих уговорених радова.</w:t>
      </w:r>
    </w:p>
    <w:p w14:paraId="2814968E" w14:textId="07AF2DE5" w:rsidR="00AF2974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66805ECA" w14:textId="77777777" w:rsidR="00D02569" w:rsidRPr="00BF7AC5" w:rsidRDefault="00D02569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38E0844D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НАЧИН И УСЛОВИ ПЛАЋАЊА</w:t>
      </w:r>
    </w:p>
    <w:p w14:paraId="18405917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</w:p>
    <w:p w14:paraId="77A67608" w14:textId="77777777" w:rsidR="00AF2974" w:rsidRPr="00BF7AC5" w:rsidRDefault="00AF2974" w:rsidP="00AF2974">
      <w:pPr>
        <w:tabs>
          <w:tab w:val="left" w:pos="0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4.</w:t>
      </w:r>
    </w:p>
    <w:p w14:paraId="6E5455E2" w14:textId="4B0FCDEC" w:rsidR="00BF2049" w:rsidRDefault="00AF2974" w:rsidP="00AF2974">
      <w:pPr>
        <w:tabs>
          <w:tab w:val="left" w:pos="426"/>
        </w:tabs>
        <w:spacing w:after="0" w:line="240" w:lineRule="auto"/>
        <w:jc w:val="both"/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>Уговорне стране су сагласне да се плаћање по овом уговору изврши на следећи начин:</w:t>
      </w:r>
      <w:r w:rsidRPr="00BF7AC5">
        <w:t xml:space="preserve"> </w:t>
      </w:r>
    </w:p>
    <w:p w14:paraId="22E4BC87" w14:textId="5748F456" w:rsidR="00AF2974" w:rsidRPr="00A26E8B" w:rsidRDefault="00AE14D1" w:rsidP="00A26E8B">
      <w:pPr>
        <w:numPr>
          <w:ilvl w:val="0"/>
          <w:numId w:val="19"/>
        </w:numPr>
        <w:tabs>
          <w:tab w:val="left" w:pos="567"/>
        </w:tabs>
        <w:spacing w:after="0" w:line="240" w:lineRule="auto"/>
        <w:jc w:val="both"/>
        <w:rPr>
          <w:rFonts w:eastAsia="Times New Roman"/>
          <w:lang w:eastAsia="hr-HR"/>
        </w:rPr>
      </w:pPr>
      <w:r>
        <w:t xml:space="preserve">По испостављеној </w:t>
      </w:r>
      <w:r w:rsidR="00A26E8B">
        <w:t>окончаној ситуацији</w:t>
      </w:r>
      <w:r w:rsidR="00CD7228">
        <w:rPr>
          <w:lang w:val="sr-Cyrl-RS"/>
        </w:rPr>
        <w:t>/рачуну</w:t>
      </w:r>
      <w:r w:rsidR="00A26E8B">
        <w:t xml:space="preserve"> </w:t>
      </w:r>
      <w:r w:rsidR="00AF2974" w:rsidRPr="00BF7AC5">
        <w:t>у року од 45 дана од дана пријема оверене ситуације</w:t>
      </w:r>
      <w:r w:rsidR="00235C08">
        <w:rPr>
          <w:lang w:val="sr-Cyrl-RS"/>
        </w:rPr>
        <w:t>/рачуна</w:t>
      </w:r>
      <w:r>
        <w:t>.</w:t>
      </w:r>
    </w:p>
    <w:p w14:paraId="3C2145E9" w14:textId="3293D07F" w:rsidR="00AF2974" w:rsidRPr="00BF7AC5" w:rsidRDefault="00AE14D1" w:rsidP="00AF2974">
      <w:pPr>
        <w:tabs>
          <w:tab w:val="left" w:pos="567"/>
        </w:tabs>
        <w:spacing w:after="0" w:line="240" w:lineRule="auto"/>
        <w:jc w:val="both"/>
        <w:rPr>
          <w:rFonts w:eastAsia="Times New Roman"/>
          <w:lang w:eastAsia="hr-HR"/>
        </w:rPr>
      </w:pPr>
      <w:r>
        <w:tab/>
        <w:t>О</w:t>
      </w:r>
      <w:r w:rsidR="00AF2974" w:rsidRPr="00BF7AC5">
        <w:t xml:space="preserve">кончана ситуација </w:t>
      </w:r>
      <w:r>
        <w:t>сачињава</w:t>
      </w:r>
      <w:r w:rsidR="00235C08">
        <w:t xml:space="preserve"> се на основу</w:t>
      </w:r>
      <w:r>
        <w:t xml:space="preserve"> количине набављ</w:t>
      </w:r>
      <w:r w:rsidR="00235C08">
        <w:t>ених и испоручених добара и</w:t>
      </w:r>
      <w:r w:rsidR="00AF2974" w:rsidRPr="00BF7AC5">
        <w:t xml:space="preserve"> изведених радова из потписаних и оверених обрачунских листова грађевинске књиге и јединичних цена из усвојене Понуде Извођача број ______ од _______</w:t>
      </w:r>
      <w:r w:rsidR="00F90C48">
        <w:rPr>
          <w:lang w:val="sr-Cyrl-RS"/>
        </w:rPr>
        <w:t xml:space="preserve"> 2024</w:t>
      </w:r>
      <w:r w:rsidR="00AF2974" w:rsidRPr="00BF7AC5">
        <w:t>. године, овереним и потписаним од стране стручног надзора.</w:t>
      </w:r>
    </w:p>
    <w:p w14:paraId="6383BE54" w14:textId="12F66699" w:rsidR="00AF2974" w:rsidRPr="00BF7AC5" w:rsidRDefault="00AE14D1" w:rsidP="00AF2974">
      <w:pPr>
        <w:tabs>
          <w:tab w:val="left" w:pos="567"/>
        </w:tabs>
        <w:spacing w:after="0" w:line="240" w:lineRule="auto"/>
        <w:jc w:val="both"/>
      </w:pPr>
      <w:r>
        <w:tab/>
        <w:t>Оверу испостављене ситуације</w:t>
      </w:r>
      <w:r w:rsidR="00AF2974" w:rsidRPr="00BF7AC5">
        <w:t xml:space="preserve">, Наручилац је дужан да изврши најкасније у року од 10 (десет) дана, рачунајући од дана пријема. </w:t>
      </w:r>
    </w:p>
    <w:p w14:paraId="50298FAE" w14:textId="74123BB4" w:rsidR="00AF2974" w:rsidRDefault="00AF2974" w:rsidP="00AF2974">
      <w:pPr>
        <w:tabs>
          <w:tab w:val="left" w:pos="567"/>
        </w:tabs>
        <w:spacing w:after="0" w:line="240" w:lineRule="auto"/>
        <w:jc w:val="both"/>
      </w:pPr>
      <w:r w:rsidRPr="00BF7AC5">
        <w:tab/>
        <w:t xml:space="preserve">Исплата уговорених </w:t>
      </w:r>
      <w:r w:rsidR="00235C08">
        <w:rPr>
          <w:lang w:val="sr-Cyrl-RS"/>
        </w:rPr>
        <w:t xml:space="preserve">добара и </w:t>
      </w:r>
      <w:r w:rsidRPr="00BF7AC5">
        <w:t xml:space="preserve">радова вршиће се на текући рачун </w:t>
      </w:r>
      <w:r w:rsidR="00235C08">
        <w:rPr>
          <w:lang w:val="sr-Cyrl-RS"/>
        </w:rPr>
        <w:t>Испоручиоца</w:t>
      </w:r>
      <w:r w:rsidRPr="00BF7AC5">
        <w:t xml:space="preserve"> бр. ________________________ код ______________________банке.</w:t>
      </w:r>
    </w:p>
    <w:p w14:paraId="300BF537" w14:textId="5978F0C3" w:rsidR="004C2E86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</w:r>
    </w:p>
    <w:p w14:paraId="0FB9430F" w14:textId="77777777" w:rsidR="00D02569" w:rsidRPr="00270DE6" w:rsidRDefault="00D02569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</w:p>
    <w:p w14:paraId="79E78637" w14:textId="77777777" w:rsidR="004C2E86" w:rsidRDefault="004C2E86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  <w:lang w:eastAsia="hr-HR"/>
        </w:rPr>
      </w:pPr>
    </w:p>
    <w:p w14:paraId="6579E704" w14:textId="02405AC9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РОК  ЗА ИЗВОЂЕЊЕ РАДОВА</w:t>
      </w:r>
    </w:p>
    <w:p w14:paraId="10A0785F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773687E9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5.</w:t>
      </w:r>
    </w:p>
    <w:p w14:paraId="0208E6B7" w14:textId="180D6A9A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 xml:space="preserve">Извођач се обавезује да </w:t>
      </w:r>
      <w:r w:rsidR="00EB331B">
        <w:rPr>
          <w:rFonts w:eastAsia="Times New Roman"/>
          <w:lang w:val="sr-Cyrl-RS" w:eastAsia="hr-HR"/>
        </w:rPr>
        <w:t xml:space="preserve">добра и </w:t>
      </w:r>
      <w:r w:rsidRPr="00BF7AC5">
        <w:rPr>
          <w:rFonts w:eastAsia="Times New Roman"/>
          <w:lang w:eastAsia="hr-HR"/>
        </w:rPr>
        <w:t>радове кој</w:t>
      </w:r>
      <w:r w:rsidR="00EB331B">
        <w:rPr>
          <w:rFonts w:eastAsia="Times New Roman"/>
          <w:lang w:eastAsia="hr-HR"/>
        </w:rPr>
        <w:t>и су предмет овог уговора изврши</w:t>
      </w:r>
      <w:r w:rsidRPr="00BF7AC5">
        <w:rPr>
          <w:rFonts w:eastAsia="Times New Roman"/>
          <w:lang w:eastAsia="hr-HR"/>
        </w:rPr>
        <w:t xml:space="preserve"> у року од _______ </w:t>
      </w:r>
      <w:r w:rsidR="00156649">
        <w:rPr>
          <w:rFonts w:eastAsia="Times New Roman"/>
          <w:lang w:val="sr-Cyrl-RS" w:eastAsia="hr-HR"/>
        </w:rPr>
        <w:t>(</w:t>
      </w:r>
      <w:r w:rsidR="00235C08">
        <w:rPr>
          <w:rFonts w:eastAsia="Times New Roman"/>
          <w:i/>
          <w:lang w:val="sr-Cyrl-RS" w:eastAsia="hr-HR"/>
        </w:rPr>
        <w:t xml:space="preserve">максимално </w:t>
      </w:r>
      <w:r w:rsidR="00DD4DBF">
        <w:rPr>
          <w:rFonts w:eastAsia="Times New Roman"/>
          <w:i/>
          <w:lang w:val="sr-Latn-RS" w:eastAsia="hr-HR"/>
        </w:rPr>
        <w:t>30</w:t>
      </w:r>
      <w:r w:rsidR="00156649" w:rsidRPr="00AF2C43">
        <w:rPr>
          <w:rFonts w:eastAsia="Times New Roman"/>
          <w:i/>
          <w:lang w:val="sr-Cyrl-RS" w:eastAsia="hr-HR"/>
        </w:rPr>
        <w:t xml:space="preserve"> календарских дана</w:t>
      </w:r>
      <w:r w:rsidR="00156649">
        <w:rPr>
          <w:rFonts w:eastAsia="Times New Roman"/>
          <w:lang w:val="sr-Cyrl-RS" w:eastAsia="hr-HR"/>
        </w:rPr>
        <w:t xml:space="preserve">) </w:t>
      </w:r>
      <w:r w:rsidRPr="00BF7AC5">
        <w:rPr>
          <w:rFonts w:eastAsia="Times New Roman"/>
          <w:lang w:eastAsia="hr-HR"/>
        </w:rPr>
        <w:t>календарских дана, рачу</w:t>
      </w:r>
      <w:r w:rsidR="00661A40">
        <w:rPr>
          <w:rFonts w:eastAsia="Times New Roman"/>
          <w:lang w:eastAsia="hr-HR"/>
        </w:rPr>
        <w:t>најући од дана увођења у посао.</w:t>
      </w:r>
    </w:p>
    <w:p w14:paraId="2A87B1B4" w14:textId="05E08474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 xml:space="preserve">Наручилац се обавезује да пре почетка извођења радова обезбеди вршење стручног надзора над извршењем уговорних обавеза </w:t>
      </w:r>
      <w:r w:rsidR="00235C08">
        <w:rPr>
          <w:rFonts w:eastAsia="Times New Roman"/>
          <w:lang w:val="sr-Cyrl-RS" w:eastAsia="hr-HR"/>
        </w:rPr>
        <w:t>Испоручиоца</w:t>
      </w:r>
      <w:r w:rsidRPr="00BF7AC5">
        <w:rPr>
          <w:rFonts w:eastAsia="Times New Roman"/>
          <w:lang w:eastAsia="hr-HR"/>
        </w:rPr>
        <w:t>, као и да обезбеди све што је неопходно предвиђено Уредбом о безбедности и здрављу на раду на привременим или покретним градилиштима („Службени глас</w:t>
      </w:r>
      <w:r w:rsidR="00F90C48">
        <w:rPr>
          <w:rFonts w:eastAsia="Times New Roman"/>
          <w:lang w:eastAsia="hr-HR"/>
        </w:rPr>
        <w:t xml:space="preserve">ник РС“, бр. 14/2009, 95/2010, </w:t>
      </w:r>
      <w:r w:rsidRPr="00BF7AC5">
        <w:rPr>
          <w:rFonts w:eastAsia="Times New Roman"/>
          <w:lang w:eastAsia="hr-HR"/>
        </w:rPr>
        <w:t>98/2018</w:t>
      </w:r>
      <w:r w:rsidR="00F90C48">
        <w:rPr>
          <w:rFonts w:eastAsia="Times New Roman"/>
          <w:lang w:val="sr-Cyrl-RS" w:eastAsia="hr-HR"/>
        </w:rPr>
        <w:t>, 35/2023 – др. закон и 76/2024</w:t>
      </w:r>
      <w:r w:rsidRPr="00BF7AC5">
        <w:rPr>
          <w:rFonts w:eastAsia="Times New Roman"/>
          <w:lang w:eastAsia="hr-HR"/>
        </w:rPr>
        <w:t>).</w:t>
      </w:r>
    </w:p>
    <w:p w14:paraId="32B91B37" w14:textId="46C4EB99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color w:val="0F243E"/>
          <w:lang w:eastAsia="hr-HR"/>
        </w:rPr>
        <w:tab/>
      </w:r>
      <w:r w:rsidRPr="00BF7AC5">
        <w:rPr>
          <w:rFonts w:eastAsia="Times New Roman"/>
          <w:color w:val="0F243E"/>
          <w:lang w:eastAsia="hr-HR"/>
        </w:rPr>
        <w:tab/>
      </w:r>
      <w:r w:rsidRPr="00BF7AC5">
        <w:rPr>
          <w:rFonts w:eastAsia="Times New Roman"/>
          <w:lang w:eastAsia="hr-HR"/>
        </w:rPr>
        <w:t xml:space="preserve">Увођење у посао врши се у присуству Наручиоца, </w:t>
      </w:r>
      <w:r w:rsidR="00F90C48">
        <w:rPr>
          <w:rFonts w:eastAsia="Times New Roman"/>
          <w:lang w:val="sr-Cyrl-RS" w:eastAsia="hr-HR"/>
        </w:rPr>
        <w:t>Испоручио</w:t>
      </w:r>
      <w:r w:rsidR="00235C08">
        <w:rPr>
          <w:rFonts w:eastAsia="Times New Roman"/>
          <w:lang w:val="sr-Cyrl-RS" w:eastAsia="hr-HR"/>
        </w:rPr>
        <w:t>ц</w:t>
      </w:r>
      <w:r w:rsidR="00F90C48">
        <w:rPr>
          <w:rFonts w:eastAsia="Times New Roman"/>
          <w:lang w:val="sr-Cyrl-RS" w:eastAsia="hr-HR"/>
        </w:rPr>
        <w:t>а</w:t>
      </w:r>
      <w:r w:rsidRPr="00BF7AC5">
        <w:rPr>
          <w:rFonts w:eastAsia="Times New Roman"/>
          <w:lang w:eastAsia="hr-HR"/>
        </w:rPr>
        <w:t xml:space="preserve"> и стручног надзора.</w:t>
      </w:r>
    </w:p>
    <w:p w14:paraId="0255C8C7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color w:val="0F243E"/>
          <w:lang w:eastAsia="hr-HR"/>
        </w:rPr>
        <w:tab/>
      </w:r>
      <w:r w:rsidRPr="00BF7AC5">
        <w:rPr>
          <w:rFonts w:eastAsia="Times New Roman"/>
          <w:color w:val="0F243E"/>
          <w:lang w:eastAsia="hr-HR"/>
        </w:rPr>
        <w:tab/>
      </w:r>
      <w:r w:rsidRPr="00BF7AC5">
        <w:rPr>
          <w:rFonts w:eastAsia="Times New Roman"/>
          <w:lang w:eastAsia="hr-HR"/>
        </w:rPr>
        <w:t>Датум увођења у посао стручни надзор уписује у грађевински дневник. Сматраће се да је увођење у посао извршено даном кумулативног стицања следећих услова:</w:t>
      </w:r>
    </w:p>
    <w:p w14:paraId="30042BD2" w14:textId="5E2757DC" w:rsidR="00AF2974" w:rsidRPr="00BF7AC5" w:rsidRDefault="00AF2974" w:rsidP="00AF2974">
      <w:pPr>
        <w:numPr>
          <w:ilvl w:val="0"/>
          <w:numId w:val="18"/>
        </w:num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 xml:space="preserve">да је Наручилац предао </w:t>
      </w:r>
      <w:r w:rsidR="00235C08">
        <w:rPr>
          <w:rFonts w:eastAsia="Times New Roman"/>
          <w:lang w:val="sr-Cyrl-RS" w:eastAsia="hr-HR"/>
        </w:rPr>
        <w:t>Испоручиоцу</w:t>
      </w:r>
      <w:r w:rsidR="00EB331B">
        <w:rPr>
          <w:rFonts w:eastAsia="Times New Roman"/>
          <w:lang w:eastAsia="hr-HR"/>
        </w:rPr>
        <w:t xml:space="preserve"> </w:t>
      </w:r>
      <w:r w:rsidRPr="00BF7AC5">
        <w:rPr>
          <w:rFonts w:eastAsia="Times New Roman"/>
          <w:lang w:eastAsia="hr-HR"/>
        </w:rPr>
        <w:t>техничку документацију и одговарајуће одобрење за извођење радова,</w:t>
      </w:r>
    </w:p>
    <w:p w14:paraId="2B11F39B" w14:textId="4E18AB25" w:rsidR="00AF2974" w:rsidRPr="00BF7AC5" w:rsidRDefault="00AF2974" w:rsidP="00AF2974">
      <w:pPr>
        <w:numPr>
          <w:ilvl w:val="0"/>
          <w:numId w:val="18"/>
        </w:num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>д</w:t>
      </w:r>
      <w:r w:rsidRPr="00BF7AC5">
        <w:rPr>
          <w:rFonts w:eastAsia="Times New Roman"/>
          <w:lang w:eastAsia="hr-HR"/>
        </w:rPr>
        <w:t xml:space="preserve">а је Наручилац обезбедио </w:t>
      </w:r>
      <w:r w:rsidR="00235C08">
        <w:rPr>
          <w:rFonts w:eastAsia="Times New Roman"/>
          <w:lang w:val="sr-Cyrl-RS" w:eastAsia="hr-HR"/>
        </w:rPr>
        <w:t>Испоручиоцу</w:t>
      </w:r>
      <w:r w:rsidRPr="00BF7AC5">
        <w:rPr>
          <w:rFonts w:eastAsia="Times New Roman"/>
          <w:lang w:eastAsia="hr-HR"/>
        </w:rPr>
        <w:t xml:space="preserve"> несметан прилаз градилишту.</w:t>
      </w:r>
    </w:p>
    <w:p w14:paraId="6ABB4365" w14:textId="4847AFAE" w:rsidR="00AF2974" w:rsidRPr="00BF7AC5" w:rsidRDefault="00EB331B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  <w:t>Увођење</w:t>
      </w:r>
      <w:r w:rsidR="00AF2974" w:rsidRPr="00BF7AC5">
        <w:rPr>
          <w:rFonts w:eastAsia="Times New Roman"/>
          <w:lang w:eastAsia="hr-HR"/>
        </w:rPr>
        <w:t xml:space="preserve"> </w:t>
      </w:r>
      <w:r w:rsidR="00235C08">
        <w:rPr>
          <w:rFonts w:eastAsia="Times New Roman"/>
          <w:lang w:val="sr-Cyrl-RS" w:eastAsia="hr-HR"/>
        </w:rPr>
        <w:t>Испоручиоца</w:t>
      </w:r>
      <w:r w:rsidR="00AF2974" w:rsidRPr="00BF7AC5">
        <w:rPr>
          <w:rFonts w:eastAsia="Times New Roman"/>
          <w:lang w:eastAsia="hr-HR"/>
        </w:rPr>
        <w:t xml:space="preserve"> у посао </w:t>
      </w:r>
      <w:r>
        <w:rPr>
          <w:rFonts w:eastAsia="Times New Roman"/>
          <w:lang w:val="sr-Cyrl-RS" w:eastAsia="hr-HR"/>
        </w:rPr>
        <w:t>уноси се у грађевински дневник</w:t>
      </w:r>
      <w:r w:rsidR="00AF2974" w:rsidRPr="00BF7AC5">
        <w:rPr>
          <w:rFonts w:eastAsia="Times New Roman"/>
          <w:lang w:eastAsia="hr-HR"/>
        </w:rPr>
        <w:t xml:space="preserve">, који потписују Наручилац, </w:t>
      </w:r>
      <w:r w:rsidR="00235C08">
        <w:rPr>
          <w:rFonts w:eastAsia="Times New Roman"/>
          <w:lang w:val="sr-Cyrl-RS" w:eastAsia="hr-HR"/>
        </w:rPr>
        <w:t>Испоручилац</w:t>
      </w:r>
      <w:r w:rsidR="00AF2974" w:rsidRPr="00BF7AC5">
        <w:rPr>
          <w:rFonts w:eastAsia="Times New Roman"/>
          <w:lang w:eastAsia="hr-HR"/>
        </w:rPr>
        <w:t xml:space="preserve"> и стручни надзор.</w:t>
      </w:r>
    </w:p>
    <w:p w14:paraId="2D155B79" w14:textId="38700DF2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 xml:space="preserve">Уколико </w:t>
      </w:r>
      <w:r w:rsidR="00235C08">
        <w:rPr>
          <w:rFonts w:eastAsia="Times New Roman"/>
          <w:lang w:val="sr-Cyrl-RS" w:eastAsia="hr-HR"/>
        </w:rPr>
        <w:t>Испоручилац</w:t>
      </w:r>
      <w:r w:rsidRPr="00BF7AC5">
        <w:rPr>
          <w:rFonts w:eastAsia="Times New Roman"/>
          <w:lang w:eastAsia="hr-HR"/>
        </w:rPr>
        <w:t xml:space="preserve"> не приступи извођењу радова ни 7-ог дана од потписивања записника о увођењу у посао, сматраће се да је 7-ог дана уведен у посао.</w:t>
      </w:r>
    </w:p>
    <w:p w14:paraId="27630C5F" w14:textId="48ED3403" w:rsidR="00AF2974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>Под завршетком радова сматра се дан који је уписан у грађевински дневник као дан завршетка свих уговорених радова</w:t>
      </w:r>
      <w:r w:rsidR="00235C08">
        <w:rPr>
          <w:rFonts w:eastAsia="Times New Roman"/>
          <w:lang w:val="sr-Cyrl-RS" w:eastAsia="hr-HR"/>
        </w:rPr>
        <w:t xml:space="preserve"> на постављању набављених добара</w:t>
      </w:r>
      <w:r w:rsidRPr="00BF7AC5">
        <w:rPr>
          <w:rFonts w:eastAsia="Times New Roman"/>
          <w:lang w:eastAsia="hr-HR"/>
        </w:rPr>
        <w:t>, што потврђује стручни надзор својим уписом,</w:t>
      </w:r>
      <w:r w:rsidRPr="00BF7AC5">
        <w:rPr>
          <w:rFonts w:eastAsia="Times New Roman"/>
          <w:color w:val="0F243E"/>
          <w:lang w:eastAsia="hr-HR"/>
        </w:rPr>
        <w:t xml:space="preserve"> о чему </w:t>
      </w:r>
      <w:r w:rsidR="00235C08">
        <w:rPr>
          <w:rFonts w:eastAsia="Times New Roman"/>
          <w:lang w:val="sr-Cyrl-RS" w:eastAsia="hr-HR"/>
        </w:rPr>
        <w:t>Испоручилац</w:t>
      </w:r>
      <w:r w:rsidRPr="00BF7AC5">
        <w:rPr>
          <w:rFonts w:eastAsia="Times New Roman"/>
          <w:lang w:eastAsia="hr-HR"/>
        </w:rPr>
        <w:t xml:space="preserve"> у писменој форми обавештава Наручиоца, уз приложену копију листа грађевинског дневника којим се констатује да су </w:t>
      </w:r>
      <w:r w:rsidR="00235C08">
        <w:rPr>
          <w:rFonts w:eastAsia="Times New Roman"/>
          <w:lang w:val="sr-Cyrl-RS" w:eastAsia="hr-HR"/>
        </w:rPr>
        <w:t xml:space="preserve">добара испоручена и </w:t>
      </w:r>
      <w:r w:rsidRPr="00BF7AC5">
        <w:rPr>
          <w:rFonts w:eastAsia="Times New Roman"/>
          <w:lang w:eastAsia="hr-HR"/>
        </w:rPr>
        <w:t>уговорени радови у потпуности завршени.</w:t>
      </w:r>
    </w:p>
    <w:p w14:paraId="1DDE6311" w14:textId="7D0E72AF" w:rsidR="00AF2974" w:rsidRPr="00BF7AC5" w:rsidRDefault="00CC5DFD" w:rsidP="00F90C48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778B52BF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lang w:eastAsia="hr-HR"/>
        </w:rPr>
      </w:pPr>
      <w:r w:rsidRPr="00BF7AC5">
        <w:rPr>
          <w:rFonts w:eastAsia="Times New Roman"/>
          <w:b/>
          <w:lang w:eastAsia="hr-HR"/>
        </w:rPr>
        <w:t>Члан 6.</w:t>
      </w:r>
    </w:p>
    <w:p w14:paraId="36F265D8" w14:textId="3255AE02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 xml:space="preserve">Рок за </w:t>
      </w:r>
      <w:r w:rsidR="00235C08">
        <w:rPr>
          <w:rFonts w:eastAsia="Times New Roman"/>
          <w:lang w:val="sr-Cyrl-RS" w:eastAsia="hr-HR"/>
        </w:rPr>
        <w:t xml:space="preserve">испоруку добара и </w:t>
      </w:r>
      <w:r w:rsidRPr="00BF7AC5">
        <w:rPr>
          <w:rFonts w:eastAsia="Times New Roman"/>
          <w:lang w:eastAsia="hr-HR"/>
        </w:rPr>
        <w:t>извођење радова</w:t>
      </w:r>
      <w:r w:rsidR="00235C08">
        <w:rPr>
          <w:rFonts w:eastAsia="Times New Roman"/>
          <w:lang w:eastAsia="hr-HR"/>
        </w:rPr>
        <w:t xml:space="preserve"> продужава се на захтев Испоручиоца</w:t>
      </w:r>
      <w:r w:rsidRPr="00BF7AC5">
        <w:rPr>
          <w:rFonts w:eastAsia="Times New Roman"/>
          <w:lang w:eastAsia="hr-HR"/>
        </w:rPr>
        <w:t>.</w:t>
      </w:r>
    </w:p>
    <w:p w14:paraId="0C39DE12" w14:textId="67F12FE2" w:rsidR="00AF2974" w:rsidRPr="00BF7AC5" w:rsidRDefault="00A031E7" w:rsidP="00AF2974">
      <w:pPr>
        <w:spacing w:after="0" w:line="240" w:lineRule="auto"/>
        <w:ind w:firstLine="708"/>
        <w:jc w:val="both"/>
        <w:rPr>
          <w:rFonts w:eastAsia="Calibri"/>
        </w:rPr>
      </w:pPr>
      <w:r>
        <w:rPr>
          <w:rFonts w:eastAsia="Calibri"/>
          <w:lang w:val="sr-Cyrl-RS"/>
        </w:rPr>
        <w:t>Испоручилац</w:t>
      </w:r>
      <w:r w:rsidR="00AF2974" w:rsidRPr="00BF7AC5">
        <w:rPr>
          <w:rFonts w:eastAsia="Calibri"/>
        </w:rPr>
        <w:t xml:space="preserve"> има право на продужетак рока за извођење радова у случају да је био спречен да изводи радове из неког од следећих разлога:</w:t>
      </w:r>
    </w:p>
    <w:p w14:paraId="230920C6" w14:textId="77777777" w:rsidR="00AF2974" w:rsidRPr="00BF7AC5" w:rsidRDefault="00AF2974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 w:rsidRPr="00BF7AC5">
        <w:rPr>
          <w:rFonts w:eastAsia="Calibri"/>
        </w:rPr>
        <w:t>изузетно лоши климатски услови, неуобичајени за годишње доба и за место на коме се радови изводе, а који онемогућавају извођење радова;</w:t>
      </w:r>
    </w:p>
    <w:p w14:paraId="303B034E" w14:textId="77777777" w:rsidR="00AF2974" w:rsidRPr="00BF7AC5" w:rsidRDefault="00AF2974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 w:rsidRPr="00BF7AC5">
        <w:rPr>
          <w:rFonts w:eastAsia="Calibri"/>
        </w:rPr>
        <w:t>вештачке препреке или физички услови које извођач није могао да предвиди и да их уклони у року од 3 (три) дана од дана обавештавања Наручиоца у писаној форми о истима;</w:t>
      </w:r>
    </w:p>
    <w:p w14:paraId="62FA83BA" w14:textId="77777777" w:rsidR="00AF2974" w:rsidRPr="00BF7AC5" w:rsidRDefault="00AF2974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 w:rsidRPr="00BF7AC5">
        <w:rPr>
          <w:rFonts w:eastAsia="Calibri"/>
        </w:rPr>
        <w:t>неблаговременог издавања налога, упутства и одобрења од стране Наручиоца у роковима дефинисаним динамичким планом који утичу на испуњење уговореног рока завршетка, а који нису последица пропуста Извођача;</w:t>
      </w:r>
    </w:p>
    <w:p w14:paraId="3F9C5FD8" w14:textId="42D612F8" w:rsidR="00AF2974" w:rsidRDefault="00AF2974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 w:rsidRPr="00BF7AC5">
        <w:rPr>
          <w:rFonts w:eastAsia="Calibri"/>
        </w:rPr>
        <w:t xml:space="preserve">било која обустава радова која </w:t>
      </w:r>
      <w:r w:rsidR="00235C08">
        <w:rPr>
          <w:rFonts w:eastAsia="Calibri"/>
        </w:rPr>
        <w:t>није последица пропуста Испоручиоца</w:t>
      </w:r>
      <w:r w:rsidRPr="00BF7AC5">
        <w:rPr>
          <w:rFonts w:eastAsia="Calibri"/>
        </w:rPr>
        <w:t>;</w:t>
      </w:r>
    </w:p>
    <w:p w14:paraId="29A27E80" w14:textId="4369B344" w:rsidR="00235C08" w:rsidRPr="00BF7AC5" w:rsidRDefault="00FB7753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>
        <w:rPr>
          <w:rFonts w:eastAsia="Calibri"/>
          <w:lang w:val="sr-Cyrl-RS"/>
        </w:rPr>
        <w:t>о</w:t>
      </w:r>
      <w:r w:rsidR="00235C08">
        <w:rPr>
          <w:rFonts w:eastAsia="Calibri"/>
          <w:lang w:val="sr-Cyrl-RS"/>
        </w:rPr>
        <w:t>бјективних поремећаја тржишта предметних добара</w:t>
      </w:r>
      <w:r>
        <w:rPr>
          <w:rFonts w:eastAsia="Calibri"/>
          <w:lang w:val="sr-Cyrl-RS"/>
        </w:rPr>
        <w:t>;</w:t>
      </w:r>
    </w:p>
    <w:p w14:paraId="6D15C32C" w14:textId="77777777" w:rsidR="00AF2974" w:rsidRPr="001E6C0C" w:rsidRDefault="00AF2974" w:rsidP="00AF297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</w:rPr>
      </w:pPr>
      <w:r w:rsidRPr="00BF7AC5">
        <w:rPr>
          <w:rFonts w:eastAsia="Calibri"/>
        </w:rPr>
        <w:t>дејства више силе.</w:t>
      </w:r>
    </w:p>
    <w:p w14:paraId="76ED69CA" w14:textId="77777777" w:rsidR="00AF2974" w:rsidRPr="00BF7AC5" w:rsidRDefault="00AF2974" w:rsidP="00AF2974">
      <w:pPr>
        <w:spacing w:after="0" w:line="240" w:lineRule="auto"/>
        <w:ind w:left="720"/>
        <w:contextualSpacing/>
        <w:jc w:val="both"/>
        <w:rPr>
          <w:rFonts w:eastAsia="Calibri"/>
        </w:rPr>
      </w:pPr>
    </w:p>
    <w:p w14:paraId="0D005F80" w14:textId="3F62AAE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lang w:val="ru-RU"/>
        </w:rPr>
      </w:pPr>
      <w:r w:rsidRPr="00BF7AC5">
        <w:tab/>
      </w:r>
      <w:r w:rsidRPr="00BF7AC5">
        <w:tab/>
      </w:r>
      <w:r w:rsidRPr="00BF7AC5">
        <w:rPr>
          <w:lang w:val="ru-RU"/>
        </w:rPr>
        <w:t xml:space="preserve">Захтев за продужење рока за </w:t>
      </w:r>
      <w:r w:rsidRPr="00BF7AC5">
        <w:rPr>
          <w:lang w:val="sr-Cyrl-CS"/>
        </w:rPr>
        <w:t xml:space="preserve">извођење радова који су предмет овог уговора </w:t>
      </w:r>
      <w:r w:rsidR="00235C08">
        <w:rPr>
          <w:lang w:val="ru-RU"/>
        </w:rPr>
        <w:t xml:space="preserve">Испоручилац </w:t>
      </w:r>
      <w:r w:rsidRPr="00BF7AC5">
        <w:rPr>
          <w:lang w:val="ru-RU"/>
        </w:rPr>
        <w:t xml:space="preserve">подноси </w:t>
      </w:r>
      <w:r w:rsidRPr="00BF7AC5">
        <w:rPr>
          <w:lang w:val="sr-Cyrl-CS"/>
        </w:rPr>
        <w:t>Наручиоцу</w:t>
      </w:r>
      <w:r w:rsidRPr="00BF7AC5">
        <w:rPr>
          <w:lang w:val="ru-RU"/>
        </w:rPr>
        <w:t xml:space="preserve"> </w:t>
      </w:r>
      <w:r w:rsidRPr="00BF7AC5">
        <w:rPr>
          <w:lang w:val="sr-Cyrl-CS"/>
        </w:rPr>
        <w:t xml:space="preserve">у писаној форми </w:t>
      </w:r>
      <w:r w:rsidRPr="00BF7AC5">
        <w:rPr>
          <w:lang w:val="ru-RU"/>
        </w:rPr>
        <w:t>одмах, а најкасније у року од 3</w:t>
      </w:r>
      <w:r w:rsidRPr="00BF7AC5">
        <w:t xml:space="preserve"> </w:t>
      </w:r>
      <w:r w:rsidRPr="00BF7AC5">
        <w:rPr>
          <w:lang w:val="ru-RU"/>
        </w:rPr>
        <w:t xml:space="preserve">(три) дана од сазнања за околност. </w:t>
      </w:r>
    </w:p>
    <w:p w14:paraId="625C6161" w14:textId="0363B85B" w:rsidR="00AF2974" w:rsidRPr="00BF7AC5" w:rsidRDefault="00AF2974" w:rsidP="00AF2974">
      <w:pPr>
        <w:spacing w:after="0" w:line="240" w:lineRule="auto"/>
        <w:contextualSpacing/>
        <w:jc w:val="both"/>
      </w:pPr>
      <w:r w:rsidRPr="00BF7AC5">
        <w:rPr>
          <w:lang w:val="ru-RU"/>
        </w:rPr>
        <w:tab/>
      </w:r>
      <w:r w:rsidRPr="00BF7AC5">
        <w:t>Наручилац је у обавези да се у року од 7 (седам)  дана изјасни о поднетом захтеву,  тј. о одобрењу или одбијању давања сагласности, уз претходно стручно мишљење надзора у писаном облику.</w:t>
      </w:r>
      <w:r w:rsidR="00C36964">
        <w:t xml:space="preserve"> Сагласност се доставља Испоручиоцу</w:t>
      </w:r>
      <w:r w:rsidRPr="00BF7AC5">
        <w:t xml:space="preserve"> и надзору.</w:t>
      </w:r>
    </w:p>
    <w:p w14:paraId="0D10A2B4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lang w:val="ru-RU"/>
        </w:rPr>
      </w:pPr>
      <w:r w:rsidRPr="00BF7AC5">
        <w:rPr>
          <w:lang w:val="ru-RU"/>
        </w:rPr>
        <w:tab/>
      </w:r>
      <w:r w:rsidRPr="00BF7AC5">
        <w:rPr>
          <w:lang w:val="ru-RU"/>
        </w:rPr>
        <w:tab/>
        <w:t xml:space="preserve">Уговорени рок је продужен када уговорне стране о томе постигну писану сагласност у форми Анекса овог </w:t>
      </w:r>
      <w:r w:rsidRPr="00BF7AC5">
        <w:rPr>
          <w:lang w:val="sr-Cyrl-CS"/>
        </w:rPr>
        <w:t>у</w:t>
      </w:r>
      <w:r w:rsidRPr="00BF7AC5">
        <w:rPr>
          <w:lang w:val="ru-RU"/>
        </w:rPr>
        <w:t xml:space="preserve">говора. </w:t>
      </w:r>
    </w:p>
    <w:p w14:paraId="449D7AC0" w14:textId="17766771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lang w:val="ru-RU"/>
        </w:rPr>
      </w:pPr>
      <w:r w:rsidRPr="00BF7AC5">
        <w:rPr>
          <w:lang w:val="ru-RU"/>
        </w:rPr>
        <w:tab/>
      </w:r>
      <w:r w:rsidRPr="00BF7AC5">
        <w:rPr>
          <w:lang w:val="ru-RU"/>
        </w:rPr>
        <w:tab/>
        <w:t xml:space="preserve">Уговорени рок се не може продужити без сагласности Наручиоца. </w:t>
      </w:r>
    </w:p>
    <w:p w14:paraId="687AF316" w14:textId="637A1F23" w:rsidR="00AF2974" w:rsidRPr="00BF7AC5" w:rsidRDefault="00C36964" w:rsidP="00AF2974">
      <w:pPr>
        <w:tabs>
          <w:tab w:val="left" w:pos="142"/>
        </w:tabs>
        <w:spacing w:after="0" w:line="240" w:lineRule="auto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У случају да Испоручилац</w:t>
      </w:r>
      <w:r w:rsidR="00AF2974" w:rsidRPr="00BF7AC5">
        <w:rPr>
          <w:lang w:val="ru-RU"/>
        </w:rPr>
        <w:t xml:space="preserve"> падне у доцњу са извођењем радова, нема право на продужење уговореног рока због околности које су настале у време доцње. </w:t>
      </w:r>
    </w:p>
    <w:p w14:paraId="4FCC7CF1" w14:textId="1D80E11F" w:rsidR="00AF2974" w:rsidRPr="00BF7AC5" w:rsidRDefault="00C36964" w:rsidP="00AF2974">
      <w:pPr>
        <w:tabs>
          <w:tab w:val="left" w:pos="142"/>
        </w:tabs>
        <w:spacing w:after="0" w:line="240" w:lineRule="auto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У случају да Испоручилац</w:t>
      </w:r>
      <w:r w:rsidR="00AF2974" w:rsidRPr="00BF7AC5">
        <w:rPr>
          <w:lang w:val="ru-RU"/>
        </w:rPr>
        <w:t xml:space="preserve"> не испуњава предвиђену динамику, обавезан је да уведе у рад више извршилаца без права на захтевање повећаних трошкова или посебне накнаде.</w:t>
      </w:r>
    </w:p>
    <w:p w14:paraId="72E1FD3E" w14:textId="5D437634" w:rsidR="00AF2974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001A7E9D" w14:textId="77777777" w:rsidR="00D02569" w:rsidRPr="00BF7AC5" w:rsidRDefault="00D02569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62BD2F9A" w14:textId="77777777" w:rsidR="00AF2974" w:rsidRPr="00BF7AC5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УГОВОРНА КАЗНА</w:t>
      </w:r>
    </w:p>
    <w:p w14:paraId="0ED81F5C" w14:textId="77777777" w:rsidR="00AF2974" w:rsidRPr="00BF7AC5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1437BBEE" w14:textId="77777777" w:rsidR="00AF2974" w:rsidRPr="00BF7AC5" w:rsidRDefault="00AF2974" w:rsidP="00AF2974">
      <w:pPr>
        <w:spacing w:after="0" w:line="240" w:lineRule="auto"/>
        <w:jc w:val="center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Члан 7.</w:t>
      </w:r>
    </w:p>
    <w:p w14:paraId="39315315" w14:textId="479190AA" w:rsidR="00AF2974" w:rsidRPr="00BF7AC5" w:rsidRDefault="00C36964" w:rsidP="00AF2974">
      <w:pPr>
        <w:spacing w:after="0" w:line="240" w:lineRule="auto"/>
        <w:ind w:firstLine="708"/>
        <w:jc w:val="both"/>
        <w:rPr>
          <w:rFonts w:eastAsia="Calibri"/>
        </w:rPr>
      </w:pPr>
      <w:r>
        <w:rPr>
          <w:rFonts w:eastAsia="Calibri"/>
        </w:rPr>
        <w:t>Уколико Испоручилац</w:t>
      </w:r>
      <w:r w:rsidR="00AF2974" w:rsidRPr="00BF7AC5">
        <w:rPr>
          <w:rFonts w:eastAsia="Calibri"/>
        </w:rPr>
        <w:t xml:space="preserve"> не </w:t>
      </w:r>
      <w:r>
        <w:rPr>
          <w:rFonts w:eastAsia="Calibri"/>
          <w:lang w:val="sr-Cyrl-RS"/>
        </w:rPr>
        <w:t xml:space="preserve">реализује добра и радове </w:t>
      </w:r>
      <w:r w:rsidR="00AF2974" w:rsidRPr="00BF7AC5">
        <w:rPr>
          <w:rFonts w:eastAsia="Calibri"/>
        </w:rPr>
        <w:t xml:space="preserve">који су предмет овог уговора у уговореном року, дужан је да плати Наручиоцу уговорну казну у висини од </w:t>
      </w:r>
      <w:r w:rsidR="00AF2974" w:rsidRPr="00BF7AC5">
        <w:rPr>
          <w:rFonts w:eastAsia="Calibri"/>
          <w:iCs/>
        </w:rPr>
        <w:t>1‰ (један промил)</w:t>
      </w:r>
      <w:r w:rsidR="00AF2974" w:rsidRPr="00BF7AC5">
        <w:rPr>
          <w:rFonts w:eastAsia="Calibri"/>
        </w:rPr>
        <w:t xml:space="preserve"> од укупно уговорене вредности без ПДВ-а за сваки дан закашњења, с тим што укупан износ казне не може бити већи од 5% (пет процената) од укупно уговорене вредности радова </w:t>
      </w:r>
      <w:r w:rsidR="00AF2974" w:rsidRPr="00BF7AC5">
        <w:rPr>
          <w:rFonts w:eastAsia="Calibri"/>
          <w:iCs/>
        </w:rPr>
        <w:t>(без ПДВ-а).</w:t>
      </w:r>
    </w:p>
    <w:p w14:paraId="344D1A41" w14:textId="5AD5BB9E" w:rsidR="00AF2974" w:rsidRPr="00BF7AC5" w:rsidRDefault="00AF2974" w:rsidP="00AF2974">
      <w:pPr>
        <w:spacing w:after="0" w:line="240" w:lineRule="auto"/>
        <w:ind w:firstLine="708"/>
        <w:jc w:val="both"/>
        <w:rPr>
          <w:rFonts w:eastAsia="Calibri"/>
        </w:rPr>
      </w:pPr>
      <w:r w:rsidRPr="00BF7AC5">
        <w:rPr>
          <w:rFonts w:eastAsia="Calibri"/>
        </w:rPr>
        <w:lastRenderedPageBreak/>
        <w:t xml:space="preserve">Наплату уговорне казне Наручилац ће извршити, без претходног пристанка </w:t>
      </w:r>
      <w:r w:rsidR="00B37FDB">
        <w:rPr>
          <w:rFonts w:eastAsia="Calibri"/>
          <w:lang w:val="sr-Cyrl-RS"/>
        </w:rPr>
        <w:t>ис</w:t>
      </w:r>
      <w:r w:rsidR="00C36964">
        <w:rPr>
          <w:rFonts w:eastAsia="Calibri"/>
          <w:lang w:val="sr-Cyrl-RS"/>
        </w:rPr>
        <w:t>поручиоца</w:t>
      </w:r>
      <w:r w:rsidRPr="00BF7AC5">
        <w:rPr>
          <w:rFonts w:eastAsia="Calibri"/>
        </w:rPr>
        <w:t>, умањењем износа наведеног у окончаној ситуацији.</w:t>
      </w:r>
    </w:p>
    <w:p w14:paraId="0CF51059" w14:textId="5EC6C379" w:rsidR="00AF2974" w:rsidRPr="00BF7AC5" w:rsidRDefault="00AF2974" w:rsidP="00AF2974">
      <w:pPr>
        <w:spacing w:after="0" w:line="240" w:lineRule="auto"/>
        <w:ind w:firstLine="708"/>
        <w:jc w:val="both"/>
        <w:rPr>
          <w:rFonts w:eastAsia="Calibri"/>
        </w:rPr>
      </w:pPr>
      <w:r w:rsidRPr="00BF7AC5">
        <w:rPr>
          <w:rFonts w:eastAsia="Calibri"/>
        </w:rPr>
        <w:t>Ако је штета коју је претрпео Наручилац услед неблаговременог испуњења уговорних обавеза И</w:t>
      </w:r>
      <w:r w:rsidR="00C36964">
        <w:rPr>
          <w:rFonts w:eastAsia="Calibri"/>
          <w:lang w:val="sr-Cyrl-RS"/>
        </w:rPr>
        <w:t>споручиоца</w:t>
      </w:r>
      <w:r w:rsidRPr="00BF7AC5">
        <w:rPr>
          <w:rFonts w:eastAsia="Calibri"/>
        </w:rPr>
        <w:t xml:space="preserve"> већа од уговорне казне, Наручилац има право на накнаду штете у висини разлике наплаћене уговорне казне и штете коју је претрпео, као и да:</w:t>
      </w:r>
    </w:p>
    <w:p w14:paraId="3080ECEA" w14:textId="6121A36E" w:rsidR="00AF2974" w:rsidRPr="00866636" w:rsidRDefault="00AF2974" w:rsidP="00AF2974">
      <w:pPr>
        <w:spacing w:after="0" w:line="240" w:lineRule="auto"/>
        <w:ind w:firstLine="708"/>
        <w:jc w:val="both"/>
        <w:rPr>
          <w:rFonts w:eastAsia="Calibri"/>
          <w:lang w:val="sr-Cyrl-RS"/>
        </w:rPr>
      </w:pPr>
      <w:r w:rsidRPr="00BF7AC5">
        <w:rPr>
          <w:rFonts w:eastAsia="Calibri"/>
        </w:rPr>
        <w:t xml:space="preserve">- наплати средство финансијског обезбеђења за </w:t>
      </w:r>
      <w:r w:rsidR="00866636">
        <w:rPr>
          <w:rFonts w:eastAsia="Calibri"/>
          <w:lang w:val="sr-Cyrl-RS"/>
        </w:rPr>
        <w:t>испуњење уговорних обавеза</w:t>
      </w:r>
    </w:p>
    <w:p w14:paraId="5D0DAAE4" w14:textId="77777777" w:rsidR="00AF2974" w:rsidRPr="00BF7AC5" w:rsidRDefault="00AF2974" w:rsidP="00AF2974">
      <w:pPr>
        <w:spacing w:after="0" w:line="240" w:lineRule="auto"/>
        <w:ind w:firstLine="708"/>
        <w:jc w:val="both"/>
        <w:rPr>
          <w:rFonts w:eastAsia="Calibri"/>
        </w:rPr>
      </w:pPr>
      <w:r w:rsidRPr="00BF7AC5">
        <w:rPr>
          <w:rFonts w:eastAsia="Calibri"/>
        </w:rPr>
        <w:t>- раскине уговор.</w:t>
      </w:r>
    </w:p>
    <w:p w14:paraId="7061DD85" w14:textId="35EEC00B" w:rsidR="00AF2974" w:rsidRDefault="00AF2974" w:rsidP="00AF2974">
      <w:pPr>
        <w:spacing w:after="0" w:line="240" w:lineRule="auto"/>
        <w:jc w:val="both"/>
        <w:rPr>
          <w:rFonts w:eastAsia="Calibri"/>
          <w:i/>
        </w:rPr>
      </w:pPr>
    </w:p>
    <w:p w14:paraId="234A2DA1" w14:textId="77777777" w:rsidR="00D02569" w:rsidRPr="00BF7AC5" w:rsidRDefault="00D02569" w:rsidP="00AF2974">
      <w:pPr>
        <w:spacing w:after="0" w:line="240" w:lineRule="auto"/>
        <w:jc w:val="both"/>
        <w:rPr>
          <w:rFonts w:eastAsia="Calibri"/>
          <w:i/>
        </w:rPr>
      </w:pPr>
    </w:p>
    <w:p w14:paraId="757C1858" w14:textId="092D0D11" w:rsidR="00AF2974" w:rsidRDefault="00AF2974" w:rsidP="00AF2974">
      <w:pPr>
        <w:spacing w:after="0" w:line="240" w:lineRule="auto"/>
        <w:jc w:val="both"/>
        <w:rPr>
          <w:rFonts w:eastAsia="Calibri"/>
          <w:b/>
        </w:rPr>
      </w:pPr>
      <w:r w:rsidRPr="00BF7AC5">
        <w:rPr>
          <w:rFonts w:eastAsia="Calibri"/>
          <w:b/>
        </w:rPr>
        <w:t>ОБАВЕЗЕ</w:t>
      </w:r>
      <w:r w:rsidR="00C36964">
        <w:rPr>
          <w:rFonts w:eastAsia="Calibri"/>
          <w:b/>
          <w:lang w:val="sr-Cyrl-RS"/>
        </w:rPr>
        <w:t xml:space="preserve"> ИСПОРУЧИОЦА/</w:t>
      </w:r>
      <w:r w:rsidRPr="00BF7AC5">
        <w:rPr>
          <w:rFonts w:eastAsia="Calibri"/>
          <w:b/>
        </w:rPr>
        <w:t>ИЗВОЂАЧА</w:t>
      </w:r>
    </w:p>
    <w:p w14:paraId="205AFD13" w14:textId="77777777" w:rsidR="00D02569" w:rsidRPr="00BF7AC5" w:rsidRDefault="00D02569" w:rsidP="00AF2974">
      <w:pPr>
        <w:spacing w:after="0" w:line="240" w:lineRule="auto"/>
        <w:jc w:val="both"/>
        <w:rPr>
          <w:rFonts w:eastAsia="Calibri"/>
          <w:b/>
        </w:rPr>
      </w:pPr>
    </w:p>
    <w:p w14:paraId="34BEF0DD" w14:textId="77777777" w:rsidR="00AF2974" w:rsidRPr="00BF7AC5" w:rsidRDefault="00AF2974" w:rsidP="00AF2974">
      <w:pPr>
        <w:spacing w:after="0" w:line="240" w:lineRule="auto"/>
        <w:jc w:val="center"/>
        <w:rPr>
          <w:rFonts w:eastAsia="Calibri"/>
          <w:b/>
        </w:rPr>
      </w:pPr>
      <w:r w:rsidRPr="00BF7AC5">
        <w:rPr>
          <w:rFonts w:eastAsia="Calibri"/>
          <w:b/>
        </w:rPr>
        <w:t>Члан 8.</w:t>
      </w:r>
    </w:p>
    <w:p w14:paraId="1C2B22BB" w14:textId="6052C991" w:rsidR="00AF2974" w:rsidRPr="00BF7AC5" w:rsidRDefault="00C36964" w:rsidP="00AF2974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  <w:lang w:val="sr-Cyrl-RS"/>
        </w:rPr>
        <w:t>Испоручилац/</w:t>
      </w:r>
      <w:r w:rsidR="00AF2974" w:rsidRPr="00BF7AC5">
        <w:rPr>
          <w:rFonts w:eastAsia="Calibri"/>
        </w:rPr>
        <w:t>Извођач  има обавезе:</w:t>
      </w:r>
    </w:p>
    <w:p w14:paraId="3DE02E9C" w14:textId="51FF8E2B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радове </w:t>
      </w:r>
      <w:r w:rsidR="00D02660">
        <w:rPr>
          <w:rFonts w:eastAsia="Calibri"/>
          <w:lang w:val="sr-Cyrl-RS"/>
        </w:rPr>
        <w:t xml:space="preserve">на постављању добара </w:t>
      </w:r>
      <w:r w:rsidR="00D02660">
        <w:rPr>
          <w:rFonts w:eastAsia="Calibri"/>
        </w:rPr>
        <w:t>изведе</w:t>
      </w:r>
      <w:r w:rsidRPr="00BF7AC5">
        <w:rPr>
          <w:rFonts w:eastAsia="Calibri"/>
        </w:rPr>
        <w:t xml:space="preserve"> </w:t>
      </w:r>
      <w:r w:rsidR="00D02660">
        <w:rPr>
          <w:lang w:val="ru-RU"/>
        </w:rPr>
        <w:t xml:space="preserve">у потпуности према </w:t>
      </w:r>
      <w:r w:rsidRPr="00BF7AC5">
        <w:rPr>
          <w:rFonts w:eastAsia="Calibri"/>
        </w:rPr>
        <w:t>техничкој документацији</w:t>
      </w:r>
      <w:r w:rsidR="00D02660">
        <w:rPr>
          <w:rFonts w:eastAsia="Calibri"/>
          <w:lang w:val="sr-Cyrl-RS"/>
        </w:rPr>
        <w:t xml:space="preserve"> и опису радова</w:t>
      </w:r>
      <w:r w:rsidRPr="00BF7AC5">
        <w:rPr>
          <w:rFonts w:eastAsia="Calibri"/>
        </w:rPr>
        <w:t>, постојећим техничким прописима, нормативима и стандардима који важе за изградњу предметног објекта, односно за извођење радова ове врсте, те да уграђује материјале и опрему који по квалитету одговарају техничкој документацији, техничким условима, прописаним стандардима и да о томе достави одговарајуће доказе њиховог квалитета;</w:t>
      </w:r>
    </w:p>
    <w:p w14:paraId="3F4775A0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  <w:i/>
        </w:rPr>
      </w:pPr>
      <w:r w:rsidRPr="00BF7AC5">
        <w:t>да о свом трошку обезбеди и истакне на видном месту градилишну таблу, са свим прописаним подацима које табла мора да садржи;</w:t>
      </w:r>
    </w:p>
    <w:p w14:paraId="33785E42" w14:textId="72F8CC7B" w:rsidR="00AF2974" w:rsidRPr="00BF7AC5" w:rsidRDefault="00AF2974" w:rsidP="00AF2974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eastAsia="Calibri"/>
          <w:i/>
          <w:color w:val="0F243E"/>
        </w:rPr>
      </w:pPr>
      <w:r w:rsidRPr="00BF7AC5">
        <w:rPr>
          <w:rFonts w:eastAsia="Calibri"/>
        </w:rPr>
        <w:t>да о евентуалним уоченим недостацима у пројектно-техничкој документацији и наступању непредвиђених околности које су од утицаја на извођење радова и примену техничке документације (промена техничких прописа, стандарда и норми квалитета и сл.) писаним путем благовремено обавести стручни</w:t>
      </w:r>
      <w:r w:rsidR="00FB7753">
        <w:rPr>
          <w:rFonts w:eastAsia="Calibri"/>
        </w:rPr>
        <w:t xml:space="preserve"> надзор и Наручиоца, најкасније </w:t>
      </w:r>
      <w:r w:rsidRPr="00BF7AC5">
        <w:rPr>
          <w:rFonts w:eastAsia="Calibri"/>
        </w:rPr>
        <w:t xml:space="preserve">7 (седам) дана пре увођења Извођача у посао. </w:t>
      </w:r>
    </w:p>
    <w:p w14:paraId="376DE840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благовремено о свом трошку предузме све мере за обезбеђење и сигурност објеката, радова, опреме, материјала, радника, пролазника и саобраћаја, саобраћајница и тротоара, постојећих инсталација, као и суседних објеката;</w:t>
      </w:r>
    </w:p>
    <w:p w14:paraId="0E73B592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о свом трошку отклони све штете које евентуално, за време извођења радова учини на објектима, инсталацијама и лицима, осим ако оне нису настале као последица више силе, као и да осигура безбедност свих лица на градилишту, одговарајуће обезбеђење складишта својих материјала и слично, тако да се Наручилац ослобађа свих одговорности према државним органима, што се тиче безбедности, прописа о заштити животне средине и радно-правних прописа за време укупног трајања извођења радова до предаје радова Наручиоцу;</w:t>
      </w:r>
    </w:p>
    <w:p w14:paraId="08095F1C" w14:textId="000BEBAF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</w:t>
      </w:r>
      <w:r w:rsidR="00D02660">
        <w:rPr>
          <w:rFonts w:eastAsia="Calibri"/>
        </w:rPr>
        <w:t>о свом трошку обезбеђује мерења (геодетско и сл.)</w:t>
      </w:r>
      <w:r w:rsidR="00FB7753">
        <w:rPr>
          <w:rFonts w:eastAsia="Calibri"/>
          <w:lang w:val="sr-Cyrl-RS"/>
        </w:rPr>
        <w:t>;</w:t>
      </w:r>
    </w:p>
    <w:p w14:paraId="6A926A12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обезбеди довољну радну снагу на градилишту и благовремену испоруку уговореног материјала и опреме потребну за извођење уговорених радова, уз претходну сагласност Наручиоца;</w:t>
      </w:r>
    </w:p>
    <w:p w14:paraId="1B1F2123" w14:textId="7A9FB1A5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спроводи и строго се придржава мер</w:t>
      </w:r>
      <w:r w:rsidR="00FB7753">
        <w:rPr>
          <w:rFonts w:eastAsia="Calibri"/>
        </w:rPr>
        <w:t>а безбедности и здравља на раду</w:t>
      </w:r>
      <w:r w:rsidR="00FB7753">
        <w:rPr>
          <w:rFonts w:eastAsia="Calibri"/>
          <w:lang w:val="sr-Cyrl-RS"/>
        </w:rPr>
        <w:t>;</w:t>
      </w:r>
    </w:p>
    <w:p w14:paraId="1446EAB3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Надзорном органу Наручиоца омогући вршење стручног надзора на објекту и контролу количине и квалитета употребљеног материјала, као и неометан приступ складишном, магацинском и сваком другом простору у коме се материјал и опрема за уградњу обезбеђују и чувају до уградње;</w:t>
      </w:r>
    </w:p>
    <w:p w14:paraId="7FA6843B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уредно води сву документацију предвиђену законом и другим прописима Републике Србије који регулишу област изградње;</w:t>
      </w:r>
    </w:p>
    <w:p w14:paraId="322BB5E8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обезбеди стручан кадар за све врсте радова;</w:t>
      </w:r>
    </w:p>
    <w:p w14:paraId="51EE6377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поступи по свим основаним примедбама и захтевима Наручиоца датим на основу извршеног стручног надзора и да у том циљу, у зависности од конкретне ситуације, о свом трошку, изврши </w:t>
      </w:r>
      <w:r w:rsidRPr="00BF7AC5">
        <w:rPr>
          <w:rFonts w:eastAsia="Calibri"/>
        </w:rPr>
        <w:lastRenderedPageBreak/>
        <w:t xml:space="preserve">поправку или рушење или поновно извођење радова, замену набављеног или уграђеног материјала, опреме, уређаја и постројења </w:t>
      </w:r>
      <w:r w:rsidRPr="00BF7AC5">
        <w:rPr>
          <w:bCs/>
          <w:lang w:val="ru-RU"/>
        </w:rPr>
        <w:t>или убрза извођење радова када постоји оправдана сумња да ће радови бити изведени у уговореном року;</w:t>
      </w:r>
      <w:r w:rsidRPr="00BF7AC5">
        <w:rPr>
          <w:rFonts w:eastAsia="Calibri"/>
        </w:rPr>
        <w:t xml:space="preserve"> </w:t>
      </w:r>
    </w:p>
    <w:p w14:paraId="416AB26F" w14:textId="7846D3B8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Извођач је дужан да о свом трошку, по завршеној изградњи предметног објекта, повуче са градилишта своје раднике и уклони преостали материјал, опрему, средства за рад и привремене објекте које је користио у току рада, очисти градилиште од отпадака, као и да уреди земљиште на коме је објекат изграђе</w:t>
      </w:r>
      <w:r w:rsidR="00D02660">
        <w:rPr>
          <w:rFonts w:eastAsia="Calibri"/>
        </w:rPr>
        <w:t>н на начин предвиђен т</w:t>
      </w:r>
      <w:r w:rsidRPr="00BF7AC5">
        <w:rPr>
          <w:rFonts w:eastAsia="Calibri"/>
        </w:rPr>
        <w:t>ехничком документацијом;</w:t>
      </w:r>
    </w:p>
    <w:p w14:paraId="354C1CE0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rPr>
          <w:lang w:val="ru-RU"/>
        </w:rPr>
        <w:t>по завршеним радовима, у писаној форми, одмах обавести Наручиоца да је завршио радове и да је спреман за њихов пријем</w:t>
      </w:r>
      <w:r w:rsidRPr="00BF7AC5">
        <w:rPr>
          <w:rFonts w:eastAsia="Calibri"/>
        </w:rPr>
        <w:t>;</w:t>
      </w:r>
    </w:p>
    <w:p w14:paraId="43FC7AF7" w14:textId="77777777" w:rsidR="00AF2974" w:rsidRPr="00BF7AC5" w:rsidRDefault="00AF2974" w:rsidP="00AF2974">
      <w:pPr>
        <w:numPr>
          <w:ilvl w:val="0"/>
          <w:numId w:val="14"/>
        </w:numPr>
        <w:spacing w:after="0" w:line="240" w:lineRule="auto"/>
        <w:jc w:val="both"/>
        <w:rPr>
          <w:rFonts w:eastAsia="Calibri"/>
        </w:rPr>
      </w:pPr>
      <w:r w:rsidRPr="00BF7AC5">
        <w:t>да учествује у раду комисије за примопредају радова и коначни обрачун.</w:t>
      </w:r>
    </w:p>
    <w:p w14:paraId="48063B68" w14:textId="1689D892" w:rsidR="00AF2974" w:rsidRDefault="00AF2974" w:rsidP="00AF2974">
      <w:pPr>
        <w:spacing w:after="0" w:line="240" w:lineRule="auto"/>
        <w:ind w:left="360"/>
        <w:jc w:val="both"/>
        <w:rPr>
          <w:rFonts w:eastAsia="Calibri"/>
        </w:rPr>
      </w:pPr>
    </w:p>
    <w:p w14:paraId="414612CF" w14:textId="77777777" w:rsidR="00D02569" w:rsidRPr="00BF7AC5" w:rsidRDefault="00D02569" w:rsidP="00AF2974">
      <w:pPr>
        <w:spacing w:after="0" w:line="240" w:lineRule="auto"/>
        <w:ind w:left="360"/>
        <w:jc w:val="both"/>
        <w:rPr>
          <w:rFonts w:eastAsia="Calibri"/>
        </w:rPr>
      </w:pPr>
    </w:p>
    <w:p w14:paraId="3221F147" w14:textId="77777777" w:rsidR="00AF2974" w:rsidRPr="00BF7AC5" w:rsidRDefault="00AF2974" w:rsidP="00AF2974">
      <w:pPr>
        <w:spacing w:after="0" w:line="240" w:lineRule="auto"/>
        <w:jc w:val="both"/>
        <w:rPr>
          <w:rFonts w:eastAsia="Calibri"/>
          <w:b/>
        </w:rPr>
      </w:pPr>
      <w:r w:rsidRPr="00BF7AC5">
        <w:rPr>
          <w:rFonts w:eastAsia="Calibri"/>
          <w:b/>
        </w:rPr>
        <w:t>ОБАВЕЗЕ НАРУЧИОЦА</w:t>
      </w:r>
    </w:p>
    <w:p w14:paraId="5B320B3B" w14:textId="77777777" w:rsidR="00AF2974" w:rsidRPr="00BF7AC5" w:rsidRDefault="00AF2974" w:rsidP="00AF2974">
      <w:pPr>
        <w:spacing w:after="0" w:line="240" w:lineRule="auto"/>
        <w:jc w:val="both"/>
        <w:rPr>
          <w:rFonts w:eastAsia="Calibri"/>
          <w:b/>
        </w:rPr>
      </w:pPr>
    </w:p>
    <w:p w14:paraId="29E5B97E" w14:textId="77777777" w:rsidR="00AF2974" w:rsidRPr="00BF7AC5" w:rsidRDefault="00AF2974" w:rsidP="00AF2974">
      <w:pPr>
        <w:spacing w:after="0" w:line="240" w:lineRule="auto"/>
        <w:jc w:val="center"/>
        <w:rPr>
          <w:rFonts w:eastAsia="Calibri"/>
          <w:b/>
        </w:rPr>
      </w:pPr>
      <w:r w:rsidRPr="00BF7AC5">
        <w:rPr>
          <w:rFonts w:eastAsia="Calibri"/>
          <w:b/>
        </w:rPr>
        <w:t>Члан 9.</w:t>
      </w:r>
    </w:p>
    <w:p w14:paraId="6D09CF31" w14:textId="77777777" w:rsidR="00AF2974" w:rsidRPr="00BF7AC5" w:rsidRDefault="00AF2974" w:rsidP="00AF2974">
      <w:p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Наручилац се обавезује:</w:t>
      </w:r>
    </w:p>
    <w:p w14:paraId="2C5E8263" w14:textId="77873C8E" w:rsidR="00AF2974" w:rsidRPr="00BF7AC5" w:rsidRDefault="00AF2974" w:rsidP="00AF2974">
      <w:pPr>
        <w:numPr>
          <w:ilvl w:val="0"/>
          <w:numId w:val="16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</w:t>
      </w:r>
      <w:r w:rsidR="00D02660">
        <w:rPr>
          <w:rFonts w:eastAsia="Calibri"/>
          <w:lang w:val="sr-Cyrl-RS"/>
        </w:rPr>
        <w:t>Испоручиоцу</w:t>
      </w:r>
      <w:r w:rsidRPr="00BF7AC5">
        <w:rPr>
          <w:rFonts w:eastAsia="Calibri"/>
        </w:rPr>
        <w:t xml:space="preserve"> плати уговорену цену под условима и на начин одређен овим уговором;</w:t>
      </w:r>
    </w:p>
    <w:p w14:paraId="29CCDC3C" w14:textId="011845A8" w:rsidR="00AF2974" w:rsidRPr="00BF7AC5" w:rsidRDefault="00AF2974" w:rsidP="00AF2974">
      <w:pPr>
        <w:numPr>
          <w:ilvl w:val="0"/>
          <w:numId w:val="17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присуствује увођењу </w:t>
      </w:r>
      <w:r w:rsidR="00D02660">
        <w:rPr>
          <w:rFonts w:eastAsia="Calibri"/>
          <w:lang w:val="sr-Cyrl-RS"/>
        </w:rPr>
        <w:t>Испоручиоца/</w:t>
      </w:r>
      <w:r w:rsidRPr="00BF7AC5">
        <w:rPr>
          <w:rFonts w:eastAsia="Calibri"/>
        </w:rPr>
        <w:t>Извођача у посао;</w:t>
      </w:r>
    </w:p>
    <w:p w14:paraId="14B552B1" w14:textId="0942A6D7" w:rsidR="00AF2974" w:rsidRPr="00BF7AC5" w:rsidRDefault="00AF2974" w:rsidP="00AF2974">
      <w:pPr>
        <w:numPr>
          <w:ilvl w:val="0"/>
          <w:numId w:val="16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стручни надзор над извођењем радова врши преко </w:t>
      </w:r>
      <w:r w:rsidR="00373762">
        <w:rPr>
          <w:rFonts w:eastAsia="Calibri"/>
          <w:lang w:val="sr-Cyrl-RS"/>
        </w:rPr>
        <w:t xml:space="preserve">именованих и </w:t>
      </w:r>
      <w:r w:rsidRPr="00BF7AC5">
        <w:rPr>
          <w:rFonts w:eastAsia="Calibri"/>
        </w:rPr>
        <w:t xml:space="preserve">овлашћених лица, а о лицима која ће вршити стручни надзор ће обавестити </w:t>
      </w:r>
      <w:r w:rsidR="00D02660">
        <w:rPr>
          <w:rFonts w:eastAsia="Calibri"/>
          <w:lang w:val="sr-Cyrl-RS"/>
        </w:rPr>
        <w:t>Испоручиоца</w:t>
      </w:r>
      <w:r w:rsidRPr="00BF7AC5">
        <w:rPr>
          <w:rFonts w:eastAsia="Calibri"/>
        </w:rPr>
        <w:t xml:space="preserve"> одмах након закључења овог уговора;</w:t>
      </w:r>
    </w:p>
    <w:p w14:paraId="1C0C3555" w14:textId="69A6853E" w:rsidR="00AF2974" w:rsidRPr="00BF7AC5" w:rsidRDefault="00AF2974" w:rsidP="00AF2974">
      <w:pPr>
        <w:numPr>
          <w:ilvl w:val="0"/>
          <w:numId w:val="16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у примереном року и у писаној форми одговори на захтев </w:t>
      </w:r>
      <w:r w:rsidR="00D02660">
        <w:rPr>
          <w:rFonts w:eastAsia="Calibri"/>
          <w:lang w:val="sr-Cyrl-RS"/>
        </w:rPr>
        <w:t>Испоручиоца/</w:t>
      </w:r>
      <w:r w:rsidRPr="00BF7AC5">
        <w:rPr>
          <w:rFonts w:eastAsia="Calibri"/>
        </w:rPr>
        <w:t>Извођача за пружање додатних објашњења о техничкој документацији;</w:t>
      </w:r>
    </w:p>
    <w:p w14:paraId="1B66CD4E" w14:textId="77777777" w:rsidR="00AF2974" w:rsidRPr="00BF7AC5" w:rsidRDefault="00AF2974" w:rsidP="00AF2974">
      <w:pPr>
        <w:numPr>
          <w:ilvl w:val="0"/>
          <w:numId w:val="16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>да учествује у раду комисије за примопредају радова и коначни обрачун;</w:t>
      </w:r>
    </w:p>
    <w:p w14:paraId="51DEF17E" w14:textId="64CC42A4" w:rsidR="00AF2974" w:rsidRPr="00BF7AC5" w:rsidRDefault="00AF2974" w:rsidP="00AF2974">
      <w:pPr>
        <w:numPr>
          <w:ilvl w:val="0"/>
          <w:numId w:val="16"/>
        </w:numPr>
        <w:spacing w:after="0" w:line="240" w:lineRule="auto"/>
        <w:jc w:val="both"/>
        <w:rPr>
          <w:rFonts w:eastAsia="Calibri"/>
        </w:rPr>
      </w:pPr>
      <w:r w:rsidRPr="00BF7AC5">
        <w:rPr>
          <w:rFonts w:eastAsia="Calibri"/>
        </w:rPr>
        <w:t xml:space="preserve">да од </w:t>
      </w:r>
      <w:r w:rsidR="00D02660">
        <w:rPr>
          <w:rFonts w:eastAsia="Calibri"/>
          <w:lang w:val="sr-Cyrl-RS"/>
        </w:rPr>
        <w:t>Испоручиоца</w:t>
      </w:r>
      <w:r w:rsidRPr="00BF7AC5">
        <w:rPr>
          <w:rFonts w:eastAsia="Calibri"/>
        </w:rPr>
        <w:t xml:space="preserve">, по завршетку радова, прими </w:t>
      </w:r>
      <w:r w:rsidR="00D02660">
        <w:rPr>
          <w:rFonts w:eastAsia="Calibri"/>
          <w:lang w:val="sr-Cyrl-RS"/>
        </w:rPr>
        <w:t xml:space="preserve">добра и </w:t>
      </w:r>
      <w:r w:rsidR="00D02660">
        <w:rPr>
          <w:rFonts w:eastAsia="Calibri"/>
        </w:rPr>
        <w:t>изведене радове</w:t>
      </w:r>
      <w:r w:rsidRPr="00BF7AC5">
        <w:rPr>
          <w:rFonts w:eastAsia="Calibri"/>
        </w:rPr>
        <w:t>.</w:t>
      </w:r>
    </w:p>
    <w:p w14:paraId="70E3458A" w14:textId="5843835F" w:rsidR="00AF2974" w:rsidRDefault="00AF2974" w:rsidP="00AF2974">
      <w:pPr>
        <w:spacing w:after="0" w:line="240" w:lineRule="auto"/>
        <w:jc w:val="both"/>
        <w:rPr>
          <w:rFonts w:eastAsia="Calibri"/>
        </w:rPr>
      </w:pPr>
    </w:p>
    <w:p w14:paraId="3113CA46" w14:textId="77777777" w:rsidR="00D02569" w:rsidRPr="00BF7AC5" w:rsidRDefault="00D02569" w:rsidP="00AF2974">
      <w:pPr>
        <w:spacing w:after="0" w:line="240" w:lineRule="auto"/>
        <w:jc w:val="both"/>
        <w:rPr>
          <w:rFonts w:eastAsia="Calibri"/>
        </w:rPr>
      </w:pPr>
    </w:p>
    <w:p w14:paraId="59EFA602" w14:textId="77777777" w:rsidR="00AF2974" w:rsidRPr="00BF7AC5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СРЕДСТВА ФИНАНСИЈСКОГ ОБЕЗБЕЂЕЊА</w:t>
      </w:r>
    </w:p>
    <w:p w14:paraId="59C083B3" w14:textId="77777777" w:rsidR="00AF2974" w:rsidRPr="00BF7AC5" w:rsidRDefault="00AF2974" w:rsidP="00AF2974">
      <w:pPr>
        <w:spacing w:after="0" w:line="240" w:lineRule="auto"/>
        <w:rPr>
          <w:rFonts w:eastAsia="Times New Roman"/>
          <w:b/>
          <w:bCs/>
          <w:lang w:eastAsia="hr-HR"/>
        </w:rPr>
      </w:pPr>
    </w:p>
    <w:p w14:paraId="49895639" w14:textId="3F71F257" w:rsidR="00AF2974" w:rsidRDefault="00AF2974" w:rsidP="00AF2974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10.</w:t>
      </w:r>
    </w:p>
    <w:p w14:paraId="116AD684" w14:textId="52AC12D1" w:rsidR="00BE37DD" w:rsidRDefault="00BE37DD" w:rsidP="00AF2974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4FFBCBE5" w14:textId="3CCEC97D" w:rsidR="00614BF1" w:rsidRPr="005A20EA" w:rsidRDefault="00614BF1" w:rsidP="00614BF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lang w:val="sr-Latn-CS"/>
        </w:rPr>
      </w:pPr>
      <w:r>
        <w:rPr>
          <w:rFonts w:ascii="Calibri" w:hAnsi="Calibri" w:cs="Calibri"/>
          <w:lang w:val="sr-Cyrl-RS"/>
        </w:rPr>
        <w:t>Испоручилац</w:t>
      </w:r>
      <w:r w:rsidRPr="005A20EA">
        <w:rPr>
          <w:rFonts w:ascii="Calibri" w:hAnsi="Calibri" w:cs="Calibri"/>
          <w:lang w:val="sr-Latn-CS"/>
        </w:rPr>
        <w:t xml:space="preserve"> је у обавези да на име средстава финансијског обезбеђења достави:</w:t>
      </w:r>
    </w:p>
    <w:p w14:paraId="09C9EF0E" w14:textId="0DF34836" w:rsidR="00614BF1" w:rsidRPr="005A20EA" w:rsidRDefault="00614BF1" w:rsidP="00F149F2">
      <w:pPr>
        <w:numPr>
          <w:ilvl w:val="1"/>
          <w:numId w:val="11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Calibri" w:hAnsi="Calibri" w:cs="Calibri"/>
          <w:b/>
          <w:bCs/>
          <w:lang w:val="sr-Latn-CS"/>
        </w:rPr>
      </w:pPr>
      <w:r w:rsidRPr="005A20EA">
        <w:rPr>
          <w:rFonts w:ascii="Calibri" w:hAnsi="Calibri" w:cs="Calibri"/>
          <w:lang w:val="sr-Latn-CS"/>
        </w:rPr>
        <w:t>бланко соло мениц</w:t>
      </w:r>
      <w:r>
        <w:rPr>
          <w:rFonts w:ascii="Calibri" w:hAnsi="Calibri" w:cs="Calibri"/>
          <w:lang w:val="sr-Latn-CS"/>
        </w:rPr>
        <w:t>у за</w:t>
      </w:r>
      <w:r>
        <w:rPr>
          <w:rFonts w:ascii="Calibri" w:hAnsi="Calibri" w:cs="Calibri"/>
          <w:lang w:val="sr-Cyrl-RS"/>
        </w:rPr>
        <w:t xml:space="preserve"> </w:t>
      </w:r>
      <w:r>
        <w:rPr>
          <w:rFonts w:ascii="Calibri" w:hAnsi="Calibri" w:cs="Calibri"/>
          <w:lang w:val="sr-Latn-CS"/>
        </w:rPr>
        <w:t>испуњење</w:t>
      </w:r>
      <w:r w:rsidRPr="005A20EA">
        <w:rPr>
          <w:rFonts w:ascii="Calibri" w:hAnsi="Calibri" w:cs="Calibri"/>
          <w:lang w:val="sr-Latn-CS"/>
        </w:rPr>
        <w:t xml:space="preserve"> уговорних обавеза у висини од 10% од вредности </w:t>
      </w:r>
      <w:r>
        <w:rPr>
          <w:rFonts w:ascii="Calibri" w:hAnsi="Calibri" w:cs="Calibri"/>
          <w:lang w:val="sr-Cyrl-RS"/>
        </w:rPr>
        <w:t>уговора</w:t>
      </w:r>
      <w:r w:rsidRPr="005A20EA">
        <w:rPr>
          <w:rFonts w:ascii="Calibri" w:hAnsi="Calibri" w:cs="Calibri"/>
          <w:lang w:val="sr-Cyrl-CS"/>
        </w:rPr>
        <w:t xml:space="preserve"> без ПДВ-а</w:t>
      </w:r>
      <w:r>
        <w:rPr>
          <w:rFonts w:ascii="Calibri" w:hAnsi="Calibri" w:cs="Calibri"/>
          <w:lang w:val="sr-Latn-CS"/>
        </w:rPr>
        <w:t xml:space="preserve"> </w:t>
      </w:r>
      <w:r w:rsidRPr="005A20EA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Cyrl-RS"/>
        </w:rPr>
        <w:t xml:space="preserve">приликом закључења уговора а најкасније </w:t>
      </w:r>
      <w:r w:rsidRPr="005A20EA">
        <w:rPr>
          <w:rFonts w:ascii="Calibri" w:hAnsi="Calibri" w:cs="Calibri"/>
          <w:lang w:val="sr-Latn-CS"/>
        </w:rPr>
        <w:t xml:space="preserve">у року од 7 (седам) дана од дана </w:t>
      </w:r>
      <w:r>
        <w:rPr>
          <w:rFonts w:ascii="Calibri" w:hAnsi="Calibri" w:cs="Calibri"/>
          <w:lang w:val="sr-Cyrl-RS"/>
        </w:rPr>
        <w:t>закључења</w:t>
      </w:r>
      <w:r w:rsidR="008F440F">
        <w:rPr>
          <w:rFonts w:ascii="Calibri" w:hAnsi="Calibri" w:cs="Calibri"/>
          <w:lang w:val="sr-Latn-CS"/>
        </w:rPr>
        <w:t xml:space="preserve"> уговора</w:t>
      </w:r>
      <w:r w:rsidR="008F440F">
        <w:rPr>
          <w:rFonts w:ascii="Calibri" w:hAnsi="Calibri" w:cs="Calibri"/>
          <w:lang w:val="sr-Cyrl-RS"/>
        </w:rPr>
        <w:t xml:space="preserve"> </w:t>
      </w:r>
      <w:r>
        <w:rPr>
          <w:rFonts w:ascii="Calibri" w:hAnsi="Calibri" w:cs="Calibri"/>
          <w:lang w:val="sr-Latn-CS"/>
        </w:rPr>
        <w:t xml:space="preserve">и </w:t>
      </w:r>
    </w:p>
    <w:p w14:paraId="5C01106B" w14:textId="6CAB3965" w:rsidR="00EF6BB3" w:rsidRPr="005A20EA" w:rsidRDefault="00EF6BB3" w:rsidP="00F149F2">
      <w:pPr>
        <w:numPr>
          <w:ilvl w:val="1"/>
          <w:numId w:val="11"/>
        </w:numPr>
        <w:tabs>
          <w:tab w:val="num" w:pos="270"/>
        </w:tabs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Calibri" w:hAnsi="Calibri" w:cs="Calibri"/>
          <w:b/>
          <w:bCs/>
          <w:lang w:val="sr-Latn-CS"/>
        </w:rPr>
      </w:pPr>
      <w:r w:rsidRPr="005A20EA">
        <w:rPr>
          <w:rFonts w:ascii="Calibri" w:hAnsi="Calibri" w:cs="Calibri"/>
          <w:lang w:val="sr-Latn-CS"/>
        </w:rPr>
        <w:t>бланко соло мениц</w:t>
      </w:r>
      <w:r>
        <w:rPr>
          <w:rFonts w:ascii="Calibri" w:hAnsi="Calibri" w:cs="Calibri"/>
          <w:lang w:val="sr-Latn-CS"/>
        </w:rPr>
        <w:t>у за</w:t>
      </w:r>
      <w:r>
        <w:rPr>
          <w:rFonts w:ascii="Calibri" w:hAnsi="Calibri" w:cs="Calibri"/>
          <w:lang w:val="sr-Cyrl-RS"/>
        </w:rPr>
        <w:t xml:space="preserve"> отклањање грешака</w:t>
      </w:r>
      <w:r w:rsidRPr="005A20EA">
        <w:rPr>
          <w:rFonts w:ascii="Calibri" w:hAnsi="Calibri" w:cs="Calibri"/>
          <w:lang w:val="sr-Latn-CS"/>
        </w:rPr>
        <w:t xml:space="preserve"> у висини од 10% од вредности </w:t>
      </w:r>
      <w:r>
        <w:rPr>
          <w:rFonts w:ascii="Calibri" w:hAnsi="Calibri" w:cs="Calibri"/>
          <w:lang w:val="sr-Cyrl-RS"/>
        </w:rPr>
        <w:t>уговора</w:t>
      </w:r>
      <w:r w:rsidRPr="005A20EA">
        <w:rPr>
          <w:rFonts w:ascii="Calibri" w:hAnsi="Calibri" w:cs="Calibri"/>
          <w:lang w:val="sr-Cyrl-CS"/>
        </w:rPr>
        <w:t xml:space="preserve"> без ПДВ-а</w:t>
      </w:r>
      <w:r>
        <w:rPr>
          <w:rFonts w:ascii="Calibri" w:hAnsi="Calibri" w:cs="Calibri"/>
          <w:lang w:val="sr-Latn-CS"/>
        </w:rPr>
        <w:t xml:space="preserve"> </w:t>
      </w:r>
      <w:r w:rsidRPr="005A20EA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Cyrl-RS"/>
        </w:rPr>
        <w:t xml:space="preserve"> најкасније до коначности предмета уговора што је услов за оверу окончане ситуације/рачуна.</w:t>
      </w:r>
    </w:p>
    <w:p w14:paraId="45B4FC3E" w14:textId="77777777" w:rsidR="00F149F2" w:rsidRDefault="00F149F2" w:rsidP="00F149F2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38224F55" w14:textId="19E4F63A" w:rsidR="003249B1" w:rsidRDefault="00AF2974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  <w:r w:rsidRPr="00FF1207">
        <w:rPr>
          <w:rFonts w:eastAsia="Times New Roman"/>
        </w:rPr>
        <w:t xml:space="preserve">Наручилац ће уновчити </w:t>
      </w:r>
      <w:r w:rsidR="00EF6BB3">
        <w:rPr>
          <w:rFonts w:eastAsia="Times New Roman"/>
          <w:lang w:val="sr-Cyrl-RS"/>
        </w:rPr>
        <w:t>меницу</w:t>
      </w:r>
      <w:r w:rsidRPr="00FF1207">
        <w:rPr>
          <w:rFonts w:eastAsia="Times New Roman"/>
        </w:rPr>
        <w:t xml:space="preserve"> за отклањање недостатака у гарантном року у случају да И</w:t>
      </w:r>
      <w:r w:rsidR="00EF6BB3">
        <w:rPr>
          <w:rFonts w:eastAsia="Times New Roman"/>
          <w:lang w:val="sr-Cyrl-RS"/>
        </w:rPr>
        <w:t>споручилац</w:t>
      </w:r>
      <w:r w:rsidRPr="00FF1207">
        <w:rPr>
          <w:rFonts w:eastAsia="Times New Roman"/>
        </w:rPr>
        <w:t xml:space="preserve"> не изврши обавезу отклањања недостатака у гарантном року на начин предвиђен уговором.</w:t>
      </w:r>
    </w:p>
    <w:p w14:paraId="7FC6C3E4" w14:textId="534DB1F0" w:rsidR="008F440F" w:rsidRDefault="008F440F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66B037A6" w14:textId="79B3430A" w:rsidR="008F440F" w:rsidRDefault="008F440F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6D1FD855" w14:textId="76D4F0A6" w:rsidR="006B5796" w:rsidRDefault="006B5796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622117A0" w14:textId="77777777" w:rsidR="006B5796" w:rsidRDefault="006B5796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1FE0AD68" w14:textId="6F2365D2" w:rsidR="008F440F" w:rsidRDefault="008F440F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3C06205A" w14:textId="77777777" w:rsidR="008F440F" w:rsidRDefault="008F440F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57254EA2" w14:textId="7E23A29D" w:rsidR="00AF2974" w:rsidRPr="003249B1" w:rsidRDefault="00AF2974" w:rsidP="003249B1">
      <w:pPr>
        <w:tabs>
          <w:tab w:val="left" w:pos="90"/>
          <w:tab w:val="left" w:pos="142"/>
        </w:tabs>
        <w:spacing w:after="0" w:line="240" w:lineRule="auto"/>
        <w:jc w:val="both"/>
        <w:rPr>
          <w:rFonts w:eastAsia="Times New Roman"/>
        </w:rPr>
      </w:pPr>
      <w:r w:rsidRPr="00BF7AC5">
        <w:rPr>
          <w:rFonts w:eastAsia="Times New Roman"/>
          <w:b/>
          <w:bCs/>
          <w:lang w:eastAsia="hr-HR"/>
        </w:rPr>
        <w:lastRenderedPageBreak/>
        <w:t>ОСИГУРАЊЕ РАДОВА И ОБЕЗБЕЂЕЊЕ ГРАДИЛИШТА</w:t>
      </w:r>
    </w:p>
    <w:p w14:paraId="4D4677F7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237513C7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11.</w:t>
      </w:r>
    </w:p>
    <w:p w14:paraId="47EAB979" w14:textId="2494DDEF" w:rsidR="00AF2974" w:rsidRPr="00BF7AC5" w:rsidRDefault="00F149F2" w:rsidP="00AF2974">
      <w:pPr>
        <w:spacing w:after="0" w:line="240" w:lineRule="auto"/>
        <w:ind w:firstLine="720"/>
        <w:jc w:val="both"/>
      </w:pPr>
      <w:r>
        <w:rPr>
          <w:lang w:val="ru-RU"/>
        </w:rPr>
        <w:t>Испоручилац</w:t>
      </w:r>
      <w:r w:rsidR="00AF2974" w:rsidRPr="00BF7AC5">
        <w:rPr>
          <w:lang w:val="ru-RU"/>
        </w:rPr>
        <w:t xml:space="preserve"> је обавезан да спроводи све потребне мере </w:t>
      </w:r>
      <w:r w:rsidR="00AF2974" w:rsidRPr="00BF7AC5">
        <w:t xml:space="preserve">безбедности и </w:t>
      </w:r>
      <w:r w:rsidR="00AF2974" w:rsidRPr="00BF7AC5">
        <w:rPr>
          <w:lang w:val="ru-RU"/>
        </w:rPr>
        <w:t>з</w:t>
      </w:r>
      <w:r w:rsidR="00AF2974" w:rsidRPr="00BF7AC5">
        <w:t>дравља</w:t>
      </w:r>
      <w:r w:rsidR="00AF2974" w:rsidRPr="00BF7AC5">
        <w:rPr>
          <w:lang w:val="ru-RU"/>
        </w:rPr>
        <w:t xml:space="preserve"> на раду и </w:t>
      </w:r>
      <w:r w:rsidR="00AF2974" w:rsidRPr="00BF7AC5">
        <w:t>противпожарне заштите у складу са важећим прописима који уређују ову област.</w:t>
      </w:r>
    </w:p>
    <w:p w14:paraId="12DA4448" w14:textId="7E9DF5A2" w:rsidR="00AF2974" w:rsidRPr="00BF7AC5" w:rsidRDefault="00AF2974" w:rsidP="00AF2974">
      <w:pPr>
        <w:spacing w:after="0" w:line="240" w:lineRule="auto"/>
        <w:ind w:firstLine="720"/>
        <w:jc w:val="both"/>
        <w:rPr>
          <w:bCs/>
        </w:rPr>
      </w:pPr>
      <w:r w:rsidRPr="00BF7AC5">
        <w:rPr>
          <w:bCs/>
        </w:rPr>
        <w:t>И</w:t>
      </w:r>
      <w:r w:rsidR="00F149F2">
        <w:rPr>
          <w:bCs/>
          <w:lang w:val="sr-Cyrl-RS"/>
        </w:rPr>
        <w:t>споручилац</w:t>
      </w:r>
      <w:r w:rsidRPr="00BF7AC5">
        <w:rPr>
          <w:bCs/>
        </w:rPr>
        <w:t xml:space="preserve"> је дужан да на градилишту предузима све остале мере ради обезбеђења сигурности радова, опреме, уређаја и инсталација, радника, саобраћаја, суседних објекта и околине.</w:t>
      </w:r>
    </w:p>
    <w:p w14:paraId="5A7A3228" w14:textId="77777777" w:rsidR="00AF2974" w:rsidRPr="00BF7AC5" w:rsidRDefault="00AF2974" w:rsidP="00AF2974">
      <w:pPr>
        <w:spacing w:after="0" w:line="240" w:lineRule="auto"/>
        <w:ind w:firstLine="720"/>
        <w:jc w:val="both"/>
        <w:rPr>
          <w:bCs/>
        </w:rPr>
      </w:pPr>
      <w:r w:rsidRPr="00BF7AC5">
        <w:rPr>
          <w:bCs/>
        </w:rPr>
        <w:t>Трошкове спровођења мера безбедности и здравља на раду и мера заштите и сигурности сноси Извођач који је у обавези да те мере предузима.</w:t>
      </w:r>
    </w:p>
    <w:p w14:paraId="64560021" w14:textId="36EA2AB9" w:rsidR="00D02569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17F26A1A" w14:textId="77777777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4C35044E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СТРУЧНИ НАДЗОР И ГРАЂЕЊЕ</w:t>
      </w:r>
    </w:p>
    <w:p w14:paraId="28F2F52F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0BB4E58B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 w:rsidRPr="00BF7AC5">
        <w:rPr>
          <w:rFonts w:eastAsia="Times New Roman"/>
          <w:b/>
          <w:lang w:eastAsia="hr-HR"/>
        </w:rPr>
        <w:t>Члан 12.</w:t>
      </w:r>
    </w:p>
    <w:p w14:paraId="35D6B454" w14:textId="1969EA73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 xml:space="preserve">Стручни Надзор над извођењем радова Наручилац ће вршити преко </w:t>
      </w:r>
      <w:r w:rsidR="00FF24DD">
        <w:rPr>
          <w:rFonts w:eastAsia="Times New Roman"/>
          <w:lang w:val="sr-Cyrl-RS" w:eastAsia="hr-HR"/>
        </w:rPr>
        <w:t xml:space="preserve">именованог </w:t>
      </w:r>
      <w:r w:rsidR="00FF24DD">
        <w:rPr>
          <w:rFonts w:eastAsia="Times New Roman"/>
          <w:lang w:eastAsia="hr-HR"/>
        </w:rPr>
        <w:t xml:space="preserve"> Надзорног</w:t>
      </w:r>
      <w:r w:rsidRPr="00BF7AC5">
        <w:rPr>
          <w:rFonts w:eastAsia="Times New Roman"/>
          <w:lang w:eastAsia="hr-HR"/>
        </w:rPr>
        <w:t xml:space="preserve"> органа на начин и са правним овлашћењима регулисаним законом и правилницима</w:t>
      </w:r>
      <w:r w:rsidR="00FF24DD">
        <w:rPr>
          <w:rFonts w:eastAsia="Times New Roman"/>
          <w:lang w:val="sr-Cyrl-RS" w:eastAsia="hr-HR"/>
        </w:rPr>
        <w:t xml:space="preserve"> </w:t>
      </w:r>
      <w:r w:rsidRPr="00BF7AC5">
        <w:rPr>
          <w:rFonts w:eastAsia="Times New Roman"/>
          <w:lang w:eastAsia="hr-HR"/>
        </w:rPr>
        <w:t>.</w:t>
      </w:r>
    </w:p>
    <w:p w14:paraId="08D0C227" w14:textId="44E40826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>Наручилац ће обавестити Извођача о лицу које ће у његово име вршити стручни надзор над извођењем радова, као и о обиму његових овлашћења.</w:t>
      </w:r>
    </w:p>
    <w:p w14:paraId="4BB4F828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  <w:t>Надзор обухвата нарочито:</w:t>
      </w:r>
    </w:p>
    <w:p w14:paraId="78A0F3E4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контролу да ли се радови изводе према усвојеној понуди и осталим елементима Уговора, грађевинској дозволи или решењу о одобрењу за извођење радова и техничкој документацији за извођење радова;</w:t>
      </w:r>
    </w:p>
    <w:p w14:paraId="51B9581B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контролу и проверу квалитета извођења свих врста радова и примену прописа, стандарда и техничких норматива који регулишу предметне радове на градилишту;</w:t>
      </w:r>
    </w:p>
    <w:p w14:paraId="4E75DB66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проверу да ли постоје докази о квалитету материјала, опреме и инсталација које се уграђују (атести, сертификати, гарантни листови, извештаји о испитивању и др.);</w:t>
      </w:r>
    </w:p>
    <w:p w14:paraId="1A6EBEDC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контролу да ли се радови изводе према уговореној динамици о чему периодично и благовремено обавештава Наручиоца у форми редовних извештаја;</w:t>
      </w:r>
    </w:p>
    <w:p w14:paraId="259CB97E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давање упутства извођачу радова и сарадња са пројектантом ради обезбеђења детаља, технолошких и организационих решења за извођење радова и решавање других питања која се појаве у току извођења радова;</w:t>
      </w:r>
    </w:p>
    <w:p w14:paraId="0884D9C3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достављање периодичних извештаја и мишљења о стању радова и благовремено обавештавање Наручиоца о могућим ризицима током извођења радова, а нарочито у погледу вишкова и непредвиђених радова;</w:t>
      </w:r>
    </w:p>
    <w:p w14:paraId="6BA2D026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контролу и оверу количина изведених радова;</w:t>
      </w:r>
    </w:p>
    <w:p w14:paraId="6018387D" w14:textId="77777777" w:rsidR="00AF2974" w:rsidRPr="00BF7AC5" w:rsidRDefault="00AF2974" w:rsidP="00AF2974">
      <w:pPr>
        <w:numPr>
          <w:ilvl w:val="0"/>
          <w:numId w:val="15"/>
        </w:numPr>
        <w:tabs>
          <w:tab w:val="left" w:pos="142"/>
          <w:tab w:val="num" w:pos="709"/>
        </w:tabs>
        <w:spacing w:after="0" w:line="240" w:lineRule="auto"/>
        <w:ind w:left="723"/>
        <w:jc w:val="both"/>
        <w:rPr>
          <w:rFonts w:eastAsia="Times New Roman"/>
          <w:lang w:eastAsia="hr-HR"/>
        </w:rPr>
      </w:pPr>
      <w:r w:rsidRPr="00BF7AC5">
        <w:rPr>
          <w:rFonts w:eastAsia="Times New Roman"/>
          <w:lang w:eastAsia="hr-HR"/>
        </w:rPr>
        <w:t>достављање Извештаја о завршетку радова и њиховој спремности за технички преглед.</w:t>
      </w:r>
      <w:r w:rsidRPr="00BF7AC5">
        <w:rPr>
          <w:rFonts w:eastAsia="Times New Roman"/>
          <w:lang w:eastAsia="hr-HR"/>
        </w:rPr>
        <w:tab/>
      </w:r>
      <w:r w:rsidRPr="00BF7AC5">
        <w:rPr>
          <w:rFonts w:eastAsia="Times New Roman"/>
          <w:lang w:eastAsia="hr-HR"/>
        </w:rPr>
        <w:tab/>
      </w:r>
    </w:p>
    <w:p w14:paraId="1C3C08D3" w14:textId="78C98BB5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  <w:r w:rsidRPr="00BF7AC5">
        <w:rPr>
          <w:rFonts w:eastAsia="Times New Roman"/>
        </w:rPr>
        <w:tab/>
      </w:r>
      <w:r w:rsidRPr="00BF7AC5">
        <w:rPr>
          <w:rFonts w:eastAsia="Times New Roman"/>
        </w:rPr>
        <w:tab/>
        <w:t>Стручни Надзор није овлашћен да, без писмене сагласности Наручиоца одлучује у име Наручиоца о цени, роковима, измени материјала који се уграђује и обиму неуговорених радова</w:t>
      </w:r>
      <w:r w:rsidR="003249B1">
        <w:rPr>
          <w:rFonts w:eastAsia="Times New Roman"/>
        </w:rPr>
        <w:t xml:space="preserve"> </w:t>
      </w:r>
      <w:r w:rsidRPr="00BF7AC5">
        <w:rPr>
          <w:rFonts w:eastAsia="Times New Roman"/>
        </w:rPr>
        <w:t xml:space="preserve">(накнадни, непредвиђени радови и вишкови радова), као и о обиму уговорених радова који се не изводе, осим хитних непредвиђених радова. </w:t>
      </w:r>
    </w:p>
    <w:p w14:paraId="462B5254" w14:textId="440D51A2" w:rsidR="00AF2974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Обавезе Надзорног </w:t>
      </w:r>
      <w:r w:rsidRPr="00BF7AC5">
        <w:rPr>
          <w:rFonts w:eastAsia="Times New Roman"/>
        </w:rPr>
        <w:t>органа Наручиоца трају све до примопредаје и коначног обрачуна изведених радова по Уговору.</w:t>
      </w:r>
    </w:p>
    <w:p w14:paraId="4E017E08" w14:textId="1F23729B" w:rsidR="00DE6EC3" w:rsidRDefault="00DE6EC3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2DF06B6B" w14:textId="1CCE7DD7" w:rsidR="00DE6EC3" w:rsidRDefault="00DE6EC3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38BE6BA9" w14:textId="77777777" w:rsidR="00DE6EC3" w:rsidRPr="00BF7AC5" w:rsidRDefault="00DE6EC3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</w:rPr>
      </w:pPr>
    </w:p>
    <w:p w14:paraId="5152DC52" w14:textId="3BA298B0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color w:val="FF0000"/>
          <w:kern w:val="32"/>
        </w:rPr>
      </w:pPr>
    </w:p>
    <w:p w14:paraId="7E262877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</w:pPr>
      <w:r w:rsidRPr="00BF7AC5">
        <w:rPr>
          <w:b/>
          <w:bCs/>
        </w:rPr>
        <w:lastRenderedPageBreak/>
        <w:t>МАЊАК И ВИШАК РАДОВА</w:t>
      </w:r>
      <w:r w:rsidRPr="00BF7AC5">
        <w:t xml:space="preserve"> </w:t>
      </w:r>
    </w:p>
    <w:p w14:paraId="18EB57BE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</w:pPr>
    </w:p>
    <w:p w14:paraId="1791C6E7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4"/>
        <w:jc w:val="center"/>
        <w:rPr>
          <w:b/>
          <w:bCs/>
        </w:rPr>
      </w:pPr>
      <w:r w:rsidRPr="00BF7AC5">
        <w:rPr>
          <w:b/>
          <w:bCs/>
        </w:rPr>
        <w:t>Члан 13.</w:t>
      </w:r>
    </w:p>
    <w:p w14:paraId="4E884C35" w14:textId="566AB090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Уколико се појави потреба за</w:t>
      </w:r>
      <w:r w:rsidR="005F6C5E">
        <w:t xml:space="preserve"> извођењем вишка радова, И</w:t>
      </w:r>
      <w:r w:rsidR="006D6269">
        <w:rPr>
          <w:lang w:val="sr-Cyrl-RS"/>
        </w:rPr>
        <w:t xml:space="preserve">споручилац </w:t>
      </w:r>
      <w:r w:rsidRPr="00BF7AC5">
        <w:t xml:space="preserve">је дужан да застане са том врстом радова и писаним путем о томе обавести стручни надзор и Наручиоца. </w:t>
      </w:r>
    </w:p>
    <w:p w14:paraId="5DE0613F" w14:textId="73D3039A" w:rsidR="00AF2974" w:rsidRPr="00BF7AC5" w:rsidRDefault="006D6269" w:rsidP="00AF2974">
      <w:pPr>
        <w:tabs>
          <w:tab w:val="left" w:pos="142"/>
        </w:tabs>
        <w:spacing w:after="0" w:line="240" w:lineRule="auto"/>
        <w:jc w:val="both"/>
      </w:pPr>
      <w:r>
        <w:tab/>
      </w:r>
      <w:r>
        <w:tab/>
        <w:t>Испоручилац</w:t>
      </w:r>
      <w:r w:rsidR="00AF2974" w:rsidRPr="00BF7AC5">
        <w:t xml:space="preserve"> није овлашћен да мења обим уговорених радова, односно да изведе вишак радова без писане сагласности стручног надзора, односно коначне сагласности Наручиоца. </w:t>
      </w:r>
    </w:p>
    <w:p w14:paraId="03FF9F7B" w14:textId="186AAB21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</w:r>
      <w:r w:rsidR="006D6269">
        <w:t>Наручилац може одобрити Испоручиоцу</w:t>
      </w:r>
      <w:r w:rsidRPr="00BF7AC5">
        <w:t xml:space="preserve"> извођење вишкова радова највише до 10% од уговорене количине по позицији из предмера радова усвојене понуде. </w:t>
      </w:r>
    </w:p>
    <w:p w14:paraId="0095F340" w14:textId="1416107F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По добијању писан</w:t>
      </w:r>
      <w:r w:rsidR="006D6269">
        <w:t>е сагласности Наручиоца, Испоручилац</w:t>
      </w:r>
      <w:r w:rsidRPr="00BF7AC5">
        <w:t xml:space="preserve"> ће извести вишак радова. Јединичне цене за све позиције из предмера радова усвојене понуде </w:t>
      </w:r>
      <w:r w:rsidR="002D7945">
        <w:rPr>
          <w:lang w:val="sr-Cyrl-RS"/>
        </w:rPr>
        <w:t>Испоручиоца</w:t>
      </w:r>
      <w:r w:rsidRPr="00BF7AC5">
        <w:t xml:space="preserve"> </w:t>
      </w:r>
      <w:r w:rsidR="00FF24DD">
        <w:t>б</w:t>
      </w:r>
      <w:r w:rsidR="001763C7">
        <w:t>рој ___________ од _________2024</w:t>
      </w:r>
      <w:r w:rsidRPr="00BF7AC5">
        <w:t xml:space="preserve">. године, за које се утврди постојање вишка радова остају фиксне и непроменљиве. </w:t>
      </w:r>
    </w:p>
    <w:p w14:paraId="13A18F42" w14:textId="3AF89A4B" w:rsidR="00AF2974" w:rsidRPr="00BF7AC5" w:rsidRDefault="006D6269" w:rsidP="00AF2974">
      <w:pPr>
        <w:tabs>
          <w:tab w:val="left" w:pos="142"/>
        </w:tabs>
        <w:spacing w:after="0" w:line="240" w:lineRule="auto"/>
        <w:jc w:val="both"/>
      </w:pPr>
      <w:r>
        <w:tab/>
      </w:r>
      <w:r>
        <w:tab/>
        <w:t>Испоручилац</w:t>
      </w:r>
      <w:r w:rsidR="00AF2974" w:rsidRPr="00BF7AC5">
        <w:t xml:space="preserve"> ће сачинити преглед вишкова и мањкова радова током извођења. Стручни надзор је у обавези да провери основаност истог, описе позиција, количине и цене и да достави мишљење са детаљним образложењем Наручиоцу. По прихватању прегледа вишкова и мањкова од стране наручиоца, а који је претходно одобрен од стран</w:t>
      </w:r>
      <w:r>
        <w:t>е стручног надзора, са Испоручиоцем</w:t>
      </w:r>
      <w:r w:rsidR="00AF2974" w:rsidRPr="00BF7AC5">
        <w:t xml:space="preserve"> ће се закључити анекс овог уговора. Накнаду трошкова свих вишкова радова сносиће Наручилац. </w:t>
      </w:r>
    </w:p>
    <w:p w14:paraId="38018283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 xml:space="preserve">Вишкови радова који су изведени без претходно прибављене писане сагласности Наручиоца неће бити прихваћени, без обзира да ли су признати од стране стручног надзора. </w:t>
      </w:r>
    </w:p>
    <w:p w14:paraId="2CF8AF06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Утврђени мањкови и вишкови радова представљају основ за измену Уговора.</w:t>
      </w:r>
    </w:p>
    <w:p w14:paraId="3813DCDE" w14:textId="03C83C78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kern w:val="32"/>
        </w:rPr>
      </w:pPr>
    </w:p>
    <w:p w14:paraId="6D0CFC06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kern w:val="32"/>
        </w:rPr>
      </w:pPr>
      <w:r w:rsidRPr="00BF7AC5">
        <w:rPr>
          <w:rFonts w:eastAsia="Times New Roman"/>
          <w:b/>
          <w:kern w:val="32"/>
        </w:rPr>
        <w:t>КОНТРОЛА КВАЛИТЕТА</w:t>
      </w:r>
    </w:p>
    <w:p w14:paraId="262D680B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kern w:val="32"/>
        </w:rPr>
      </w:pPr>
    </w:p>
    <w:p w14:paraId="143030E2" w14:textId="28B57D63" w:rsidR="00AF2974" w:rsidRPr="000317B1" w:rsidRDefault="00EB331B" w:rsidP="000317B1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Члан 14</w:t>
      </w:r>
      <w:r w:rsidR="00AF2974" w:rsidRPr="00BF7AC5">
        <w:rPr>
          <w:rFonts w:eastAsia="Times New Roman"/>
          <w:b/>
          <w:lang w:eastAsia="hr-HR"/>
        </w:rPr>
        <w:t>.</w:t>
      </w:r>
    </w:p>
    <w:p w14:paraId="17D00AB9" w14:textId="403690BB" w:rsidR="00AF2974" w:rsidRPr="00BF7AC5" w:rsidRDefault="00AF2974" w:rsidP="00AF2974">
      <w:pPr>
        <w:spacing w:after="0" w:line="240" w:lineRule="auto"/>
        <w:ind w:firstLine="708"/>
        <w:jc w:val="both"/>
        <w:rPr>
          <w:lang w:val="ru-RU"/>
        </w:rPr>
      </w:pPr>
      <w:r w:rsidRPr="00BF7AC5">
        <w:rPr>
          <w:bCs/>
          <w:lang w:val="ru-RU"/>
        </w:rPr>
        <w:t>З</w:t>
      </w:r>
      <w:r w:rsidR="002932B2">
        <w:rPr>
          <w:bCs/>
          <w:lang w:val="ru-RU"/>
        </w:rPr>
        <w:t>а набављена добра у укупан уграђени материјал према техничкој спецификацији добара и описом  материјала</w:t>
      </w:r>
      <w:r w:rsidRPr="00BF7AC5">
        <w:rPr>
          <w:bCs/>
          <w:lang w:val="ru-RU"/>
        </w:rPr>
        <w:t>, И</w:t>
      </w:r>
      <w:r w:rsidR="002932B2">
        <w:rPr>
          <w:bCs/>
          <w:lang w:val="ru-RU"/>
        </w:rPr>
        <w:t>споручилац</w:t>
      </w:r>
      <w:r w:rsidRPr="00BF7AC5">
        <w:rPr>
          <w:bCs/>
          <w:lang w:val="ru-RU"/>
        </w:rPr>
        <w:t xml:space="preserve"> мора да има </w:t>
      </w:r>
      <w:r w:rsidR="006D6269">
        <w:rPr>
          <w:bCs/>
          <w:lang w:val="ru-RU"/>
        </w:rPr>
        <w:t xml:space="preserve">техничке </w:t>
      </w:r>
      <w:r w:rsidR="001763C7">
        <w:rPr>
          <w:bCs/>
          <w:lang w:val="ru-RU"/>
        </w:rPr>
        <w:t>декла</w:t>
      </w:r>
      <w:r w:rsidR="002932B2">
        <w:rPr>
          <w:bCs/>
          <w:lang w:val="ru-RU"/>
        </w:rPr>
        <w:t xml:space="preserve">рације произвођача или </w:t>
      </w:r>
      <w:r w:rsidRPr="00BF7AC5">
        <w:rPr>
          <w:bCs/>
          <w:lang w:val="ru-RU"/>
        </w:rPr>
        <w:t>сертификате</w:t>
      </w:r>
      <w:r w:rsidR="002932B2">
        <w:rPr>
          <w:bCs/>
        </w:rPr>
        <w:t xml:space="preserve"> или</w:t>
      </w:r>
      <w:r w:rsidRPr="00BF7AC5">
        <w:rPr>
          <w:bCs/>
        </w:rPr>
        <w:t xml:space="preserve"> атесте и доказе </w:t>
      </w:r>
      <w:r w:rsidRPr="00BF7AC5">
        <w:rPr>
          <w:bCs/>
          <w:lang w:val="ru-RU"/>
        </w:rPr>
        <w:t xml:space="preserve"> квалитета  који се захтевају по важећим прописима</w:t>
      </w:r>
      <w:r w:rsidR="00DD4DBF">
        <w:rPr>
          <w:bCs/>
          <w:lang w:val="sr-Latn-RS"/>
        </w:rPr>
        <w:t xml:space="preserve">, </w:t>
      </w:r>
      <w:r w:rsidR="00DD4DBF">
        <w:rPr>
          <w:bCs/>
          <w:lang w:val="sr-Cyrl-RS"/>
        </w:rPr>
        <w:t>стандардима</w:t>
      </w:r>
      <w:r w:rsidRPr="00BF7AC5">
        <w:rPr>
          <w:bCs/>
          <w:lang w:val="ru-RU"/>
        </w:rPr>
        <w:t xml:space="preserve"> и</w:t>
      </w:r>
      <w:r w:rsidRPr="00BF7AC5">
        <w:rPr>
          <w:bCs/>
        </w:rPr>
        <w:t xml:space="preserve"> правилима струке</w:t>
      </w:r>
      <w:r w:rsidRPr="00BF7AC5">
        <w:rPr>
          <w:bCs/>
          <w:lang w:val="ru-RU"/>
        </w:rPr>
        <w:t xml:space="preserve"> за </w:t>
      </w:r>
      <w:r w:rsidRPr="00BF7AC5">
        <w:rPr>
          <w:bCs/>
        </w:rPr>
        <w:t xml:space="preserve">ову врсту </w:t>
      </w:r>
      <w:r w:rsidR="002932B2">
        <w:rPr>
          <w:bCs/>
          <w:lang w:val="sr-Cyrl-RS"/>
        </w:rPr>
        <w:t xml:space="preserve">добара и </w:t>
      </w:r>
      <w:r w:rsidRPr="00BF7AC5">
        <w:rPr>
          <w:bCs/>
        </w:rPr>
        <w:t>радова</w:t>
      </w:r>
      <w:r w:rsidRPr="00BF7AC5">
        <w:rPr>
          <w:bCs/>
          <w:lang w:val="ru-RU"/>
        </w:rPr>
        <w:t>.</w:t>
      </w:r>
    </w:p>
    <w:p w14:paraId="23380CA9" w14:textId="73C2F1A7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color w:val="0F243E"/>
          <w:lang w:val="ru-RU"/>
        </w:rPr>
        <w:tab/>
      </w:r>
      <w:r w:rsidRPr="00BF7AC5">
        <w:rPr>
          <w:bCs/>
          <w:lang w:val="ru-RU"/>
        </w:rPr>
        <w:t xml:space="preserve">Уколико </w:t>
      </w:r>
      <w:r w:rsidRPr="00BF7AC5">
        <w:rPr>
          <w:bCs/>
        </w:rPr>
        <w:t>Наручилац</w:t>
      </w:r>
      <w:r w:rsidRPr="00BF7AC5">
        <w:rPr>
          <w:bCs/>
          <w:lang w:val="ru-RU"/>
        </w:rPr>
        <w:t xml:space="preserve">, а преко стручног надзора, утврди да </w:t>
      </w:r>
      <w:r w:rsidR="002932B2">
        <w:rPr>
          <w:bCs/>
          <w:lang w:val="ru-RU"/>
        </w:rPr>
        <w:t xml:space="preserve">добра и </w:t>
      </w:r>
      <w:r w:rsidRPr="00BF7AC5">
        <w:rPr>
          <w:bCs/>
          <w:lang w:val="ru-RU"/>
        </w:rPr>
        <w:t>уграђени материј</w:t>
      </w:r>
      <w:r w:rsidR="002932B2">
        <w:rPr>
          <w:bCs/>
          <w:lang w:val="ru-RU"/>
        </w:rPr>
        <w:t>ал</w:t>
      </w:r>
      <w:r w:rsidRPr="00BF7AC5">
        <w:rPr>
          <w:bCs/>
          <w:lang w:val="ru-RU"/>
        </w:rPr>
        <w:t xml:space="preserve"> не одговарају </w:t>
      </w:r>
      <w:r w:rsidR="002932B2">
        <w:rPr>
          <w:bCs/>
          <w:lang w:val="ru-RU"/>
        </w:rPr>
        <w:t>стандардима, техничким спецификацијама</w:t>
      </w:r>
      <w:r w:rsidRPr="00BF7AC5">
        <w:rPr>
          <w:bCs/>
          <w:lang w:val="ru-RU"/>
        </w:rPr>
        <w:t xml:space="preserve"> и уговорној документацији, одбија их и забрањује њихову употребу. У случају спора меродаван је налаз овлашћене организације  за контролу квалитета.</w:t>
      </w:r>
    </w:p>
    <w:p w14:paraId="384A84BD" w14:textId="5794F072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lang w:val="ru-RU"/>
        </w:rPr>
        <w:tab/>
      </w:r>
      <w:r w:rsidR="002932B2">
        <w:rPr>
          <w:bCs/>
          <w:lang w:val="ru-RU"/>
        </w:rPr>
        <w:t>Испоручилац</w:t>
      </w:r>
      <w:r w:rsidRPr="00BF7AC5">
        <w:rPr>
          <w:bCs/>
          <w:lang w:val="ru-RU"/>
        </w:rPr>
        <w:t xml:space="preserve"> је дужан да о свом трошку обави одговарајућа испитивања и контролу квалитета </w:t>
      </w:r>
      <w:r w:rsidR="002932B2">
        <w:rPr>
          <w:bCs/>
          <w:lang w:val="ru-RU"/>
        </w:rPr>
        <w:t xml:space="preserve">добара и материјала који </w:t>
      </w:r>
      <w:r w:rsidRPr="00BF7AC5">
        <w:rPr>
          <w:bCs/>
          <w:lang w:val="ru-RU"/>
        </w:rPr>
        <w:t xml:space="preserve">су уграђени у објекат. Поред тога, он је одговоран уколико употреби материјал који не одговара прописаном, пројектованом и </w:t>
      </w:r>
      <w:r w:rsidRPr="00BF7AC5">
        <w:rPr>
          <w:bCs/>
        </w:rPr>
        <w:t xml:space="preserve">уговореном </w:t>
      </w:r>
      <w:r w:rsidRPr="00BF7AC5">
        <w:rPr>
          <w:bCs/>
          <w:lang w:val="ru-RU"/>
        </w:rPr>
        <w:t>квалитету.</w:t>
      </w:r>
    </w:p>
    <w:p w14:paraId="1DD31C3B" w14:textId="6EC32E39" w:rsidR="00AF2974" w:rsidRPr="00BF7AC5" w:rsidRDefault="00AF2974" w:rsidP="00AF2974">
      <w:pPr>
        <w:spacing w:after="0" w:line="240" w:lineRule="auto"/>
        <w:jc w:val="both"/>
        <w:rPr>
          <w:b/>
          <w:bCs/>
          <w:lang w:val="ru-RU"/>
        </w:rPr>
      </w:pPr>
      <w:r w:rsidRPr="00BF7AC5">
        <w:rPr>
          <w:bCs/>
          <w:lang w:val="ru-RU"/>
        </w:rPr>
        <w:tab/>
        <w:t xml:space="preserve">У случају да је због употребе неквалитетног материјала угрожена безбедност </w:t>
      </w:r>
      <w:r w:rsidR="002932B2">
        <w:rPr>
          <w:bCs/>
          <w:lang w:val="ru-RU"/>
        </w:rPr>
        <w:t xml:space="preserve">корисника и употребе, Наручилац </w:t>
      </w:r>
      <w:r w:rsidRPr="00BF7AC5">
        <w:rPr>
          <w:bCs/>
        </w:rPr>
        <w:t xml:space="preserve"> </w:t>
      </w:r>
      <w:r w:rsidR="002932B2">
        <w:rPr>
          <w:bCs/>
          <w:lang w:val="ru-RU"/>
        </w:rPr>
        <w:t>има право да тражи да Испоручилац</w:t>
      </w:r>
      <w:r w:rsidR="003249B1">
        <w:rPr>
          <w:bCs/>
          <w:lang w:val="ru-RU"/>
        </w:rPr>
        <w:t xml:space="preserve"> </w:t>
      </w:r>
      <w:r w:rsidRPr="00BF7AC5">
        <w:rPr>
          <w:bCs/>
          <w:lang w:val="ru-RU"/>
        </w:rPr>
        <w:t>поруши изведене радове и да их о свом трошку поново изведе у складу са техничком документацијом и угов</w:t>
      </w:r>
      <w:r w:rsidR="006D6269">
        <w:rPr>
          <w:bCs/>
          <w:lang w:val="ru-RU"/>
        </w:rPr>
        <w:t>орним одредбама. Уколико Испоручилац</w:t>
      </w:r>
      <w:r w:rsidRPr="00BF7AC5">
        <w:rPr>
          <w:bCs/>
          <w:lang w:val="ru-RU"/>
        </w:rPr>
        <w:t xml:space="preserve"> у одређеном року то не учини, Наручилац</w:t>
      </w:r>
      <w:r w:rsidRPr="00BF7AC5">
        <w:rPr>
          <w:bCs/>
        </w:rPr>
        <w:t xml:space="preserve"> </w:t>
      </w:r>
      <w:r w:rsidR="006D6269">
        <w:rPr>
          <w:bCs/>
          <w:lang w:val="ru-RU"/>
        </w:rPr>
        <w:t>има право да ангажује</w:t>
      </w:r>
      <w:r w:rsidRPr="00BF7AC5">
        <w:rPr>
          <w:bCs/>
          <w:lang w:val="ru-RU"/>
        </w:rPr>
        <w:t xml:space="preserve"> другог извођача ра</w:t>
      </w:r>
      <w:r w:rsidR="006D6269">
        <w:rPr>
          <w:bCs/>
          <w:lang w:val="ru-RU"/>
        </w:rPr>
        <w:t>дова искључиво на терет Испоручиоца</w:t>
      </w:r>
      <w:r w:rsidRPr="00BF7AC5">
        <w:rPr>
          <w:bCs/>
          <w:lang w:val="ru-RU"/>
        </w:rPr>
        <w:t>.</w:t>
      </w:r>
    </w:p>
    <w:p w14:paraId="196829E2" w14:textId="77777777" w:rsidR="003249B1" w:rsidRDefault="003249B1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lang w:eastAsia="hr-HR"/>
        </w:rPr>
      </w:pPr>
    </w:p>
    <w:p w14:paraId="7CCBD749" w14:textId="45D50D33" w:rsidR="00AF2974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kern w:val="32"/>
        </w:rPr>
      </w:pPr>
      <w:r w:rsidRPr="00BF7AC5">
        <w:rPr>
          <w:rFonts w:eastAsia="Times New Roman"/>
          <w:b/>
          <w:kern w:val="32"/>
        </w:rPr>
        <w:t>ГАРАНТНИ РОК</w:t>
      </w:r>
    </w:p>
    <w:p w14:paraId="21E590CA" w14:textId="77777777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kern w:val="32"/>
        </w:rPr>
      </w:pPr>
    </w:p>
    <w:p w14:paraId="330F0A73" w14:textId="28AB43C7" w:rsidR="00AF2974" w:rsidRPr="00BF7AC5" w:rsidRDefault="00EB331B" w:rsidP="00AF2974">
      <w:pPr>
        <w:tabs>
          <w:tab w:val="left" w:pos="142"/>
        </w:tabs>
        <w:spacing w:after="0" w:line="240" w:lineRule="auto"/>
        <w:ind w:right="284"/>
        <w:jc w:val="center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Члан 15</w:t>
      </w:r>
      <w:r w:rsidR="00AF2974" w:rsidRPr="00BF7AC5">
        <w:rPr>
          <w:rFonts w:eastAsia="Times New Roman"/>
          <w:b/>
          <w:lang w:eastAsia="hr-HR"/>
        </w:rPr>
        <w:t>.</w:t>
      </w:r>
    </w:p>
    <w:p w14:paraId="6310AC3A" w14:textId="4B080162" w:rsidR="00AF2974" w:rsidRPr="00BF7AC5" w:rsidRDefault="00AF2974" w:rsidP="00AF2974">
      <w:pPr>
        <w:spacing w:after="0" w:line="240" w:lineRule="auto"/>
        <w:ind w:firstLine="720"/>
        <w:jc w:val="both"/>
        <w:rPr>
          <w:lang w:val="ru-RU"/>
        </w:rPr>
      </w:pPr>
      <w:r w:rsidRPr="00BF7AC5">
        <w:rPr>
          <w:lang w:val="ru-RU"/>
        </w:rPr>
        <w:t xml:space="preserve">Гарантни рок за изведене радове износи ____ </w:t>
      </w:r>
      <w:r w:rsidR="001F732A">
        <w:rPr>
          <w:lang w:val="sr-Cyrl-RS"/>
        </w:rPr>
        <w:t>месеца (не краћи од 24 месеца),</w:t>
      </w:r>
      <w:r w:rsidRPr="00BF7AC5">
        <w:rPr>
          <w:lang w:val="ru-RU"/>
        </w:rPr>
        <w:t xml:space="preserve"> </w:t>
      </w:r>
      <w:r w:rsidRPr="00BF7AC5">
        <w:rPr>
          <w:bCs/>
          <w:lang w:val="ru-RU"/>
        </w:rPr>
        <w:t xml:space="preserve">рачунајући </w:t>
      </w:r>
      <w:r w:rsidRPr="00BF7AC5">
        <w:rPr>
          <w:lang w:val="ru-RU"/>
        </w:rPr>
        <w:t xml:space="preserve">од дана примопредаје </w:t>
      </w:r>
      <w:r w:rsidRPr="00BF7AC5">
        <w:t>радова.</w:t>
      </w:r>
      <w:r w:rsidRPr="00BF7AC5">
        <w:rPr>
          <w:lang w:val="ru-RU"/>
        </w:rPr>
        <w:t xml:space="preserve"> За </w:t>
      </w:r>
      <w:r w:rsidR="002932B2">
        <w:rPr>
          <w:lang w:val="ru-RU"/>
        </w:rPr>
        <w:t xml:space="preserve">набављена добра (мобилијар, опрема) и </w:t>
      </w:r>
      <w:r w:rsidRPr="00BF7AC5">
        <w:rPr>
          <w:lang w:val="ru-RU"/>
        </w:rPr>
        <w:t xml:space="preserve">уграђене </w:t>
      </w:r>
      <w:r w:rsidR="002932B2">
        <w:rPr>
          <w:bCs/>
          <w:lang w:val="ru-RU"/>
        </w:rPr>
        <w:t xml:space="preserve">материјале </w:t>
      </w:r>
      <w:r w:rsidRPr="00BF7AC5">
        <w:rPr>
          <w:lang w:val="ru-RU"/>
        </w:rPr>
        <w:lastRenderedPageBreak/>
        <w:t>важи гарантни рок у складу са условима произвођача, који тече од дана извршене примопредаје радова Наручиоцу.</w:t>
      </w:r>
    </w:p>
    <w:p w14:paraId="11AC0DBB" w14:textId="6647C819" w:rsidR="00AF2974" w:rsidRPr="00BF7AC5" w:rsidRDefault="002932B2" w:rsidP="00AF2974">
      <w:pPr>
        <w:spacing w:after="0" w:line="240" w:lineRule="auto"/>
        <w:ind w:firstLine="720"/>
        <w:jc w:val="both"/>
        <w:rPr>
          <w:lang w:val="ru-RU"/>
        </w:rPr>
      </w:pPr>
      <w:r>
        <w:rPr>
          <w:lang w:val="ru-RU"/>
        </w:rPr>
        <w:t>Испоручилац</w:t>
      </w:r>
      <w:r w:rsidR="00AF2974" w:rsidRPr="00BF7AC5">
        <w:rPr>
          <w:lang w:val="ru-RU"/>
        </w:rPr>
        <w:t xml:space="preserve"> је обавезан да на дан извршене примопредаје радова који су предмет овог уговора записнички преда Наручиоцу све гарантне листове за уграђене материјале, опрему, уређаје и постројења, упутства за руковање</w:t>
      </w:r>
      <w:r>
        <w:t>, као и комплетну техничку  документацију.</w:t>
      </w:r>
    </w:p>
    <w:p w14:paraId="10977E8D" w14:textId="0194FD22" w:rsidR="00AF2974" w:rsidRPr="00BF7AC5" w:rsidRDefault="002932B2" w:rsidP="00AF2974">
      <w:pPr>
        <w:spacing w:after="0" w:line="240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Испоручилац </w:t>
      </w:r>
      <w:r w:rsidR="00AF2974" w:rsidRPr="00BF7AC5">
        <w:rPr>
          <w:lang w:val="ru-RU"/>
        </w:rPr>
        <w:t xml:space="preserve"> је дужан да у току гарантног рока, на први писани позив Наручиоца, отклони о свом трошку све недостатке који се односе на уговорени квалитет </w:t>
      </w:r>
      <w:r w:rsidR="00CA4D7B">
        <w:rPr>
          <w:lang w:val="ru-RU"/>
        </w:rPr>
        <w:t xml:space="preserve">добара (мобилијара, опреме) и </w:t>
      </w:r>
      <w:r w:rsidR="00AF2974" w:rsidRPr="00BF7AC5">
        <w:rPr>
          <w:lang w:val="ru-RU"/>
        </w:rPr>
        <w:t>изведених</w:t>
      </w:r>
      <w:r w:rsidR="00CA4D7B">
        <w:rPr>
          <w:lang w:val="ru-RU"/>
        </w:rPr>
        <w:t xml:space="preserve"> радова</w:t>
      </w:r>
      <w:r w:rsidR="00AF2974" w:rsidRPr="00BF7AC5">
        <w:rPr>
          <w:bCs/>
          <w:lang w:val="ru-RU"/>
        </w:rPr>
        <w:t xml:space="preserve">, </w:t>
      </w:r>
      <w:r w:rsidR="00AF2974" w:rsidRPr="00BF7AC5">
        <w:rPr>
          <w:lang w:val="ru-RU"/>
        </w:rPr>
        <w:t>а који нису настали неправилном употребом, као и сва оштећења проузрокована овим недостацима.</w:t>
      </w:r>
    </w:p>
    <w:p w14:paraId="1EDEA2DE" w14:textId="79B05DDB" w:rsidR="00AF2974" w:rsidRPr="00BF7AC5" w:rsidRDefault="00CA4D7B" w:rsidP="00AF2974">
      <w:pPr>
        <w:spacing w:after="0" w:line="240" w:lineRule="auto"/>
        <w:ind w:firstLine="720"/>
        <w:jc w:val="both"/>
        <w:rPr>
          <w:lang w:val="ru-RU"/>
        </w:rPr>
      </w:pPr>
      <w:r>
        <w:rPr>
          <w:lang w:val="ru-RU"/>
        </w:rPr>
        <w:t>Ако Испоручилац</w:t>
      </w:r>
      <w:r w:rsidR="00AF2974" w:rsidRPr="00BF7AC5">
        <w:rPr>
          <w:lang w:val="ru-RU"/>
        </w:rPr>
        <w:t xml:space="preserve"> не приступи извршењу своје обавезе из претходног става у року од 5 дана по пријему писаног позива од стране Наручиоца, за отклањање недостатака ангаж</w:t>
      </w:r>
      <w:r w:rsidR="00AF2974" w:rsidRPr="00BF7AC5">
        <w:t>оваће се</w:t>
      </w:r>
      <w:r w:rsidR="00AF2974" w:rsidRPr="00BF7AC5">
        <w:rPr>
          <w:lang w:val="ru-RU"/>
        </w:rPr>
        <w:t xml:space="preserve"> друго правно или физичк</w:t>
      </w:r>
      <w:r>
        <w:rPr>
          <w:lang w:val="ru-RU"/>
        </w:rPr>
        <w:t>о лице, на терет Испоручиоца, наплатом финансијских средствава обезбеђења</w:t>
      </w:r>
      <w:r w:rsidR="00AF2974" w:rsidRPr="00BF7AC5">
        <w:rPr>
          <w:lang w:val="ru-RU"/>
        </w:rPr>
        <w:t xml:space="preserve"> за отклањање недостатака у гарантном року.</w:t>
      </w:r>
    </w:p>
    <w:p w14:paraId="5E1AE89A" w14:textId="1EBE8250" w:rsidR="00AF2974" w:rsidRDefault="00CA4D7B" w:rsidP="00AF2974">
      <w:pPr>
        <w:spacing w:after="0" w:line="240" w:lineRule="auto"/>
        <w:ind w:firstLine="720"/>
        <w:jc w:val="both"/>
        <w:rPr>
          <w:lang w:val="ru-RU"/>
        </w:rPr>
      </w:pPr>
      <w:r>
        <w:rPr>
          <w:lang w:val="ru-RU"/>
        </w:rPr>
        <w:t>Уколико финансијска средства</w:t>
      </w:r>
      <w:r w:rsidR="00AF2974" w:rsidRPr="00BF7AC5">
        <w:rPr>
          <w:lang w:val="ru-RU"/>
        </w:rPr>
        <w:t xml:space="preserve"> за отклањање недостатака у гарантном року не покрива</w:t>
      </w:r>
      <w:r>
        <w:rPr>
          <w:lang w:val="ru-RU"/>
        </w:rPr>
        <w:t>ју</w:t>
      </w:r>
      <w:r w:rsidR="00AF2974" w:rsidRPr="00BF7AC5">
        <w:rPr>
          <w:lang w:val="ru-RU"/>
        </w:rPr>
        <w:t xml:space="preserve"> у потпуности трошкове настале поводом отклањања недостатака из става 1. овог члана,  Наручилац  </w:t>
      </w:r>
      <w:r>
        <w:rPr>
          <w:lang w:val="ru-RU"/>
        </w:rPr>
        <w:t>има право да од Испоручиоца</w:t>
      </w:r>
      <w:r w:rsidR="00AF2974" w:rsidRPr="00BF7AC5">
        <w:rPr>
          <w:lang w:val="ru-RU"/>
        </w:rPr>
        <w:t xml:space="preserve"> тражи накнаду штете, до пуног износа стварне штете.</w:t>
      </w:r>
    </w:p>
    <w:p w14:paraId="0D9A0BA9" w14:textId="77777777" w:rsidR="00D02569" w:rsidRDefault="00D02569" w:rsidP="00AF2974">
      <w:pPr>
        <w:spacing w:after="0" w:line="240" w:lineRule="auto"/>
        <w:ind w:firstLine="720"/>
        <w:jc w:val="both"/>
        <w:rPr>
          <w:lang w:val="ru-RU"/>
        </w:rPr>
      </w:pPr>
    </w:p>
    <w:p w14:paraId="791D80BD" w14:textId="041F61E6" w:rsidR="004C2E86" w:rsidRPr="00BF7AC5" w:rsidRDefault="004C2E86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Cs/>
        </w:rPr>
      </w:pPr>
    </w:p>
    <w:p w14:paraId="57411D85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ПРИМОПРЕДАЈА И КОНАЧНИ ОБРАЧУН</w:t>
      </w:r>
    </w:p>
    <w:p w14:paraId="7816648F" w14:textId="77777777" w:rsidR="00AF2974" w:rsidRPr="00BF7AC5" w:rsidRDefault="00AF2974" w:rsidP="00AF2974">
      <w:pPr>
        <w:tabs>
          <w:tab w:val="left" w:pos="2640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ab/>
      </w:r>
    </w:p>
    <w:p w14:paraId="0E1CBBB6" w14:textId="78835BC6" w:rsidR="00AF2974" w:rsidRPr="00BF7AC5" w:rsidRDefault="00EB331B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Члан 16</w:t>
      </w:r>
      <w:r w:rsidR="00AF2974" w:rsidRPr="00BF7AC5">
        <w:rPr>
          <w:rFonts w:eastAsia="Times New Roman"/>
          <w:b/>
          <w:lang w:eastAsia="hr-HR"/>
        </w:rPr>
        <w:t>.</w:t>
      </w:r>
    </w:p>
    <w:p w14:paraId="7F59EF09" w14:textId="49A3E648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color w:val="0F243E"/>
          <w:lang w:val="ru-RU"/>
        </w:rPr>
        <w:tab/>
      </w:r>
      <w:r w:rsidR="00CA4D7B">
        <w:rPr>
          <w:bCs/>
          <w:lang w:val="ru-RU"/>
        </w:rPr>
        <w:t xml:space="preserve">Испоручилац </w:t>
      </w:r>
      <w:r w:rsidRPr="00BF7AC5">
        <w:rPr>
          <w:bCs/>
          <w:lang w:val="ru-RU"/>
        </w:rPr>
        <w:t xml:space="preserve"> о завршетку радова који су предмет овог уговора у писаној форми обавештава Наручиоца, а дан завршетка радова уписује се у грађевински дневник, што потврђује стручни надзор својим уписом.</w:t>
      </w:r>
    </w:p>
    <w:p w14:paraId="383415C5" w14:textId="0BE37830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lang w:val="ru-RU"/>
        </w:rPr>
        <w:tab/>
        <w:t xml:space="preserve">Примопредаја </w:t>
      </w:r>
      <w:r w:rsidR="00CA4D7B">
        <w:rPr>
          <w:bCs/>
          <w:lang w:val="ru-RU"/>
        </w:rPr>
        <w:t xml:space="preserve">добара и </w:t>
      </w:r>
      <w:r w:rsidRPr="00BF7AC5">
        <w:rPr>
          <w:bCs/>
          <w:lang w:val="ru-RU"/>
        </w:rPr>
        <w:t xml:space="preserve">радова се врши комисијски најкасније у року од 30 дана од завршетка радова. </w:t>
      </w:r>
    </w:p>
    <w:p w14:paraId="4133F6D1" w14:textId="6F9155D7" w:rsidR="00AF2974" w:rsidRPr="00BF7AC5" w:rsidRDefault="006D6269" w:rsidP="00AF2974">
      <w:pPr>
        <w:spacing w:after="0" w:line="240" w:lineRule="auto"/>
        <w:ind w:firstLine="708"/>
        <w:jc w:val="both"/>
        <w:rPr>
          <w:bCs/>
        </w:rPr>
      </w:pPr>
      <w:r>
        <w:rPr>
          <w:bCs/>
          <w:lang w:val="ru-RU"/>
        </w:rPr>
        <w:t>Комисију за примопредају</w:t>
      </w:r>
      <w:r w:rsidR="00AF2974" w:rsidRPr="00BF7AC5">
        <w:rPr>
          <w:bCs/>
          <w:lang w:val="ru-RU"/>
        </w:rPr>
        <w:t xml:space="preserve"> образује </w:t>
      </w:r>
      <w:r w:rsidR="00AF2974" w:rsidRPr="00BF7AC5">
        <w:rPr>
          <w:bCs/>
        </w:rPr>
        <w:t>Наручилац</w:t>
      </w:r>
      <w:r w:rsidR="00AF2974" w:rsidRPr="00BF7AC5">
        <w:rPr>
          <w:bCs/>
          <w:lang w:val="ru-RU"/>
        </w:rPr>
        <w:t>. Комисију чине п</w:t>
      </w:r>
      <w:r w:rsidR="00CA4D7B">
        <w:rPr>
          <w:bCs/>
          <w:lang w:val="ru-RU"/>
        </w:rPr>
        <w:t>редставници Наручиоца и Испоручиоца</w:t>
      </w:r>
      <w:r>
        <w:rPr>
          <w:bCs/>
          <w:lang w:val="ru-RU"/>
        </w:rPr>
        <w:t>.</w:t>
      </w:r>
      <w:r w:rsidR="00AF2974" w:rsidRPr="00BF7AC5">
        <w:rPr>
          <w:bCs/>
          <w:lang w:val="ru-RU"/>
        </w:rPr>
        <w:t xml:space="preserve"> У раду комисије учествују и  представници</w:t>
      </w:r>
      <w:r w:rsidR="00AF2974" w:rsidRPr="00BF7AC5">
        <w:rPr>
          <w:bCs/>
        </w:rPr>
        <w:t xml:space="preserve"> </w:t>
      </w:r>
      <w:r w:rsidR="00CA4D7B">
        <w:rPr>
          <w:bCs/>
          <w:lang w:val="ru-RU"/>
        </w:rPr>
        <w:t>стручног надзора.</w:t>
      </w:r>
    </w:p>
    <w:p w14:paraId="01907803" w14:textId="77777777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lang w:val="ru-RU"/>
        </w:rPr>
        <w:tab/>
        <w:t>Комисија сачињава записник о примопредаји радова на дан примопредаје радова.</w:t>
      </w:r>
    </w:p>
    <w:p w14:paraId="1E58B487" w14:textId="24124F01" w:rsidR="00AF2974" w:rsidRPr="00BF7AC5" w:rsidRDefault="00AF2974" w:rsidP="00AF2974">
      <w:pPr>
        <w:spacing w:after="0" w:line="240" w:lineRule="auto"/>
        <w:jc w:val="both"/>
        <w:rPr>
          <w:bCs/>
          <w:lang w:val="ru-RU"/>
        </w:rPr>
      </w:pPr>
      <w:r w:rsidRPr="00BF7AC5">
        <w:rPr>
          <w:bCs/>
          <w:lang w:val="ru-RU"/>
        </w:rPr>
        <w:tab/>
        <w:t>И</w:t>
      </w:r>
      <w:r w:rsidR="00CA4D7B">
        <w:rPr>
          <w:bCs/>
          <w:lang w:val="ru-RU"/>
        </w:rPr>
        <w:t>споручилац</w:t>
      </w:r>
      <w:r w:rsidRPr="00BF7AC5">
        <w:rPr>
          <w:bCs/>
          <w:lang w:val="ru-RU"/>
        </w:rPr>
        <w:t xml:space="preserve"> је дужан да приликом примопредаје радова преда Наручиоцу</w:t>
      </w:r>
      <w:r w:rsidRPr="00BF7AC5">
        <w:rPr>
          <w:bCs/>
        </w:rPr>
        <w:t xml:space="preserve"> </w:t>
      </w:r>
      <w:r w:rsidRPr="00BF7AC5">
        <w:rPr>
          <w:bCs/>
          <w:lang w:val="ru-RU"/>
        </w:rPr>
        <w:t xml:space="preserve"> градилишну  и </w:t>
      </w:r>
      <w:r w:rsidR="00CA4D7B">
        <w:rPr>
          <w:bCs/>
          <w:lang w:val="ru-RU"/>
        </w:rPr>
        <w:t xml:space="preserve">техничку  </w:t>
      </w:r>
      <w:r w:rsidRPr="00BF7AC5">
        <w:rPr>
          <w:bCs/>
          <w:lang w:val="ru-RU"/>
        </w:rPr>
        <w:t>документацију, записнике о испитивањима, гарантне листове, упутства за употребу</w:t>
      </w:r>
      <w:r w:rsidR="00CA4D7B">
        <w:rPr>
          <w:bCs/>
          <w:lang w:val="ru-RU"/>
        </w:rPr>
        <w:t xml:space="preserve"> и сл.</w:t>
      </w:r>
      <w:r w:rsidRPr="00BF7AC5">
        <w:rPr>
          <w:bCs/>
          <w:lang w:val="ru-RU"/>
        </w:rPr>
        <w:t xml:space="preserve">. </w:t>
      </w:r>
    </w:p>
    <w:p w14:paraId="4C1263AE" w14:textId="4F5B0F1D" w:rsidR="00AF2974" w:rsidRPr="00BF7AC5" w:rsidRDefault="00AF2974" w:rsidP="00AF2974">
      <w:pPr>
        <w:spacing w:after="0" w:line="240" w:lineRule="auto"/>
        <w:jc w:val="both"/>
        <w:rPr>
          <w:bCs/>
        </w:rPr>
      </w:pPr>
      <w:r w:rsidRPr="00BF7AC5">
        <w:rPr>
          <w:bCs/>
          <w:lang w:val="ru-RU"/>
        </w:rPr>
        <w:tab/>
      </w:r>
      <w:r w:rsidRPr="00BF7AC5">
        <w:rPr>
          <w:bCs/>
        </w:rPr>
        <w:t>Гр</w:t>
      </w:r>
      <w:r w:rsidRPr="00BF7AC5">
        <w:rPr>
          <w:bCs/>
          <w:lang w:val="ru-RU"/>
        </w:rPr>
        <w:t>ешке, односно, недостатке које утврди Наручилац, преко стручног надзора</w:t>
      </w:r>
      <w:r w:rsidRPr="00BF7AC5">
        <w:rPr>
          <w:bCs/>
        </w:rPr>
        <w:t xml:space="preserve"> у току </w:t>
      </w:r>
      <w:r w:rsidR="00CA4D7B">
        <w:rPr>
          <w:bCs/>
          <w:lang w:val="sr-Cyrl-RS"/>
        </w:rPr>
        <w:t>извшења уговора</w:t>
      </w:r>
      <w:r w:rsidRPr="00BF7AC5">
        <w:rPr>
          <w:bCs/>
        </w:rPr>
        <w:t xml:space="preserve">, </w:t>
      </w:r>
      <w:r w:rsidR="00CA4D7B">
        <w:rPr>
          <w:bCs/>
          <w:lang w:val="ru-RU"/>
        </w:rPr>
        <w:t>Испоручилац</w:t>
      </w:r>
      <w:r w:rsidRPr="00BF7AC5">
        <w:rPr>
          <w:bCs/>
          <w:lang w:val="ru-RU"/>
        </w:rPr>
        <w:t xml:space="preserve"> мора да отклони без одлагањ</w:t>
      </w:r>
      <w:r w:rsidR="00CA4D7B">
        <w:rPr>
          <w:bCs/>
          <w:lang w:val="ru-RU"/>
        </w:rPr>
        <w:t>а. Уколико те недостатке Испоручилац</w:t>
      </w:r>
      <w:r w:rsidRPr="00BF7AC5">
        <w:rPr>
          <w:bCs/>
          <w:lang w:val="ru-RU"/>
        </w:rPr>
        <w:t xml:space="preserve"> не почне да отклања одмах и ако их не откло</w:t>
      </w:r>
      <w:r w:rsidR="00CA4D7B">
        <w:rPr>
          <w:bCs/>
          <w:lang w:val="ru-RU"/>
        </w:rPr>
        <w:t xml:space="preserve">ни у споразумно утврђеном року, </w:t>
      </w:r>
      <w:r w:rsidRPr="00BF7AC5">
        <w:rPr>
          <w:bCs/>
          <w:lang w:val="ru-RU"/>
        </w:rPr>
        <w:t xml:space="preserve">Наручилац може извршити наплату </w:t>
      </w:r>
      <w:r>
        <w:rPr>
          <w:bCs/>
          <w:lang w:val="ru-RU"/>
        </w:rPr>
        <w:t>средст</w:t>
      </w:r>
      <w:r w:rsidR="003249B1">
        <w:rPr>
          <w:bCs/>
          <w:lang w:val="ru-RU"/>
        </w:rPr>
        <w:t>а</w:t>
      </w:r>
      <w:r>
        <w:rPr>
          <w:bCs/>
          <w:lang w:val="ru-RU"/>
        </w:rPr>
        <w:t>ва финансијског обезбеђења</w:t>
      </w:r>
      <w:r w:rsidRPr="00BF7AC5">
        <w:rPr>
          <w:bCs/>
          <w:lang w:val="ru-RU"/>
        </w:rPr>
        <w:t xml:space="preserve"> за </w:t>
      </w:r>
      <w:r w:rsidR="005829CE">
        <w:rPr>
          <w:bCs/>
          <w:lang w:val="ru-RU"/>
        </w:rPr>
        <w:t>испуњење уговорних обавеза</w:t>
      </w:r>
      <w:r w:rsidRPr="00BF7AC5">
        <w:rPr>
          <w:bCs/>
          <w:lang w:val="ru-RU"/>
        </w:rPr>
        <w:t xml:space="preserve"> и неће приступити примопредаји.</w:t>
      </w:r>
    </w:p>
    <w:p w14:paraId="7886D7DF" w14:textId="77777777" w:rsidR="00AF2974" w:rsidRPr="00BF7AC5" w:rsidRDefault="00AF2974" w:rsidP="00AF2974">
      <w:pPr>
        <w:spacing w:after="0" w:line="240" w:lineRule="auto"/>
        <w:ind w:firstLine="720"/>
        <w:jc w:val="both"/>
        <w:rPr>
          <w:bCs/>
          <w:lang w:val="ru-RU"/>
        </w:rPr>
      </w:pPr>
      <w:r w:rsidRPr="00BF7AC5">
        <w:rPr>
          <w:bCs/>
        </w:rPr>
        <w:t xml:space="preserve">Наручилац </w:t>
      </w:r>
      <w:r w:rsidRPr="00BF7AC5">
        <w:rPr>
          <w:bCs/>
          <w:lang w:val="ru-RU"/>
        </w:rPr>
        <w:t>се обавезује да обезбеди технички преглед радова</w:t>
      </w:r>
      <w:r w:rsidRPr="00BF7AC5">
        <w:rPr>
          <w:bCs/>
        </w:rPr>
        <w:t>, односно проверу безбедности, сигурности и стабилности изведених радова, као</w:t>
      </w:r>
      <w:r w:rsidRPr="00BF7AC5">
        <w:rPr>
          <w:bCs/>
          <w:lang w:val="ru-RU"/>
        </w:rPr>
        <w:t xml:space="preserve"> и да предузме активности ради прибављања употребне дозволе.</w:t>
      </w:r>
    </w:p>
    <w:p w14:paraId="68147D72" w14:textId="77777777" w:rsidR="00AF2974" w:rsidRPr="00BF7AC5" w:rsidRDefault="00AF2974" w:rsidP="00AF2974">
      <w:pPr>
        <w:spacing w:after="0" w:line="240" w:lineRule="auto"/>
        <w:ind w:firstLine="708"/>
        <w:jc w:val="both"/>
      </w:pPr>
      <w:r w:rsidRPr="00BF7AC5">
        <w:t xml:space="preserve">Коначна количина и вредност радова по овом уговору утврђује се на основу стварно изведених количина радова оверених у грађевинској књизи од стране стручног надзора, а приказано кроз табеларни преглед укупно изведених радова, овереној од стране одговорног извођача радова и стручног надзора, и на основу јединичних цена из усвојене понуде Извођача, о чему Комисија сачињава записник о коначном финансијском обрачуну. </w:t>
      </w:r>
    </w:p>
    <w:p w14:paraId="751D6CEE" w14:textId="77777777" w:rsidR="00AF2974" w:rsidRPr="00BF7AC5" w:rsidRDefault="00AF2974" w:rsidP="00AF2974">
      <w:pPr>
        <w:spacing w:after="0" w:line="240" w:lineRule="auto"/>
        <w:ind w:firstLine="708"/>
        <w:jc w:val="both"/>
        <w:rPr>
          <w:bCs/>
          <w:lang w:val="ru-RU"/>
        </w:rPr>
      </w:pPr>
      <w:r w:rsidRPr="00BF7AC5">
        <w:rPr>
          <w:bCs/>
          <w:lang w:val="ru-RU"/>
        </w:rPr>
        <w:t>Коначни обрачун врши комисија и испоставља га истовремено са Записником о примопредаји радова.</w:t>
      </w:r>
    </w:p>
    <w:p w14:paraId="04E8E398" w14:textId="3213476B" w:rsidR="00AF2974" w:rsidRDefault="00AF2974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Cs/>
        </w:rPr>
      </w:pPr>
    </w:p>
    <w:p w14:paraId="28A7B428" w14:textId="77777777" w:rsidR="00DD4DBF" w:rsidRPr="00BF7AC5" w:rsidRDefault="00DD4DBF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Cs/>
        </w:rPr>
      </w:pPr>
    </w:p>
    <w:p w14:paraId="756FFEE1" w14:textId="2B8FCE47" w:rsidR="00AF2974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lastRenderedPageBreak/>
        <w:t>РАСКИД УГОВОРА</w:t>
      </w:r>
    </w:p>
    <w:p w14:paraId="46E93BF4" w14:textId="77777777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6491F493" w14:textId="188579FF" w:rsidR="00AF2974" w:rsidRPr="00BF7AC5" w:rsidRDefault="00EB331B" w:rsidP="00AF2974">
      <w:pPr>
        <w:tabs>
          <w:tab w:val="left" w:pos="142"/>
        </w:tabs>
        <w:spacing w:after="0" w:line="240" w:lineRule="auto"/>
        <w:ind w:right="282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b/>
          <w:bCs/>
        </w:rPr>
        <w:t>Члан 17</w:t>
      </w:r>
      <w:r w:rsidR="00AF2974" w:rsidRPr="00BF7AC5">
        <w:rPr>
          <w:rFonts w:eastAsia="Times New Roman"/>
          <w:b/>
          <w:bCs/>
        </w:rPr>
        <w:t>.</w:t>
      </w:r>
    </w:p>
    <w:p w14:paraId="4E60888A" w14:textId="77777777" w:rsidR="00AF2974" w:rsidRPr="00BF7AC5" w:rsidRDefault="00AF2974" w:rsidP="00AF2974">
      <w:pPr>
        <w:tabs>
          <w:tab w:val="left" w:pos="142"/>
        </w:tabs>
        <w:spacing w:after="0" w:line="240" w:lineRule="auto"/>
      </w:pPr>
      <w:r w:rsidRPr="00BF7AC5">
        <w:tab/>
      </w:r>
      <w:r w:rsidRPr="00BF7AC5">
        <w:tab/>
        <w:t xml:space="preserve">Наручилац има право на једностран раскид Уговора у следећим случајевима: </w:t>
      </w:r>
    </w:p>
    <w:p w14:paraId="6862E781" w14:textId="11A7F34C" w:rsidR="00AF2974" w:rsidRPr="00BF7AC5" w:rsidRDefault="00CA4D7B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ind w:left="714" w:hanging="357"/>
        <w:jc w:val="both"/>
      </w:pPr>
      <w:r>
        <w:t>ако се Испоручилац</w:t>
      </w:r>
      <w:r w:rsidR="00AF2974" w:rsidRPr="00BF7AC5">
        <w:t xml:space="preserve"> не одазове писменом позиву Наручиоца за увођење у посао ни после 5 дана од дана пријема позива; </w:t>
      </w:r>
    </w:p>
    <w:p w14:paraId="355823BE" w14:textId="253A587D" w:rsidR="00AF2974" w:rsidRPr="00BF7AC5" w:rsidRDefault="00AF2974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ind w:left="714" w:hanging="357"/>
        <w:jc w:val="both"/>
      </w:pPr>
      <w:r w:rsidRPr="00BF7AC5">
        <w:t xml:space="preserve">ако </w:t>
      </w:r>
      <w:r w:rsidR="00CA4D7B">
        <w:rPr>
          <w:lang w:val="sr-Cyrl-RS"/>
        </w:rPr>
        <w:t>Испоручилац</w:t>
      </w:r>
      <w:r w:rsidRPr="00BF7AC5">
        <w:t xml:space="preserve"> касни са почетком извођења радова дуже од 15 дана од дана увођења у посао;</w:t>
      </w:r>
    </w:p>
    <w:p w14:paraId="11600EBC" w14:textId="4191A11F" w:rsidR="00AF2974" w:rsidRPr="00BF7AC5" w:rsidRDefault="00AF2974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ind w:left="714" w:hanging="357"/>
        <w:jc w:val="both"/>
      </w:pPr>
      <w:r w:rsidRPr="00BF7AC5">
        <w:t xml:space="preserve">ако </w:t>
      </w:r>
      <w:r w:rsidR="00CA4D7B">
        <w:rPr>
          <w:lang w:val="sr-Cyrl-RS"/>
        </w:rPr>
        <w:t>Испоручилац</w:t>
      </w:r>
      <w:r w:rsidRPr="00BF7AC5">
        <w:t xml:space="preserve"> касни са почетком извођења радова дуже од 10 дана у односу на уговорену динамику;</w:t>
      </w:r>
    </w:p>
    <w:p w14:paraId="2D220C8D" w14:textId="0FD31781" w:rsidR="00AF2974" w:rsidRPr="00BF7AC5" w:rsidRDefault="00AF2974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ind w:left="714" w:hanging="357"/>
        <w:jc w:val="both"/>
      </w:pPr>
      <w:r w:rsidRPr="00BF7AC5">
        <w:t xml:space="preserve">ако </w:t>
      </w:r>
      <w:r w:rsidR="00CA4D7B">
        <w:rPr>
          <w:lang w:val="sr-Cyrl-RS"/>
        </w:rPr>
        <w:t>Испоручилац</w:t>
      </w:r>
      <w:r w:rsidRPr="00BF7AC5">
        <w:t xml:space="preserve"> радова у дефинисаном року не продужи важење средстава финансијског обезбеђења неопходних за испуњење уговора;</w:t>
      </w:r>
    </w:p>
    <w:p w14:paraId="0E48574A" w14:textId="1DF1C702" w:rsidR="00AF2974" w:rsidRPr="00BF7AC5" w:rsidRDefault="00AF2974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ind w:left="714" w:hanging="357"/>
        <w:jc w:val="both"/>
      </w:pPr>
      <w:r w:rsidRPr="00BF7AC5">
        <w:t xml:space="preserve">ако </w:t>
      </w:r>
      <w:r w:rsidR="00CA4D7B">
        <w:rPr>
          <w:lang w:val="sr-Cyrl-RS"/>
        </w:rPr>
        <w:t>Испоручилац</w:t>
      </w:r>
      <w:r w:rsidRPr="00BF7AC5">
        <w:t xml:space="preserve"> не изводи радове у складу са усвојеном техничком документацијом за извођење радова или радове изводи неквалитетно и не поступа по примедбама надзорног органа и Наручиоца; </w:t>
      </w:r>
    </w:p>
    <w:p w14:paraId="0849721A" w14:textId="77777777" w:rsidR="00AF2974" w:rsidRPr="00BF7AC5" w:rsidRDefault="00AF2974" w:rsidP="00AF2974">
      <w:pPr>
        <w:numPr>
          <w:ilvl w:val="0"/>
          <w:numId w:val="20"/>
        </w:numPr>
        <w:tabs>
          <w:tab w:val="left" w:pos="142"/>
        </w:tabs>
        <w:spacing w:after="0" w:line="240" w:lineRule="auto"/>
        <w:jc w:val="both"/>
      </w:pPr>
      <w:r w:rsidRPr="00BF7AC5">
        <w:t>уколико због непредвиђених околности или више силе дође до обуставе радова која може узроковати несразмерно велике трошкове за Наручиоца.</w:t>
      </w:r>
    </w:p>
    <w:p w14:paraId="04AAF61D" w14:textId="72C77898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</w:r>
      <w:r w:rsidR="00CA4D7B">
        <w:rPr>
          <w:lang w:val="sr-Cyrl-RS"/>
        </w:rPr>
        <w:t>Испоручилац</w:t>
      </w:r>
      <w:r w:rsidRPr="00BF7AC5">
        <w:t xml:space="preserve"> има право на једнострани раскид уговора у следећим случајевима:</w:t>
      </w:r>
    </w:p>
    <w:p w14:paraId="2DB05F86" w14:textId="77777777" w:rsidR="00AF2974" w:rsidRPr="00BF7AC5" w:rsidRDefault="00AF2974" w:rsidP="00AF2974">
      <w:pPr>
        <w:numPr>
          <w:ilvl w:val="0"/>
          <w:numId w:val="21"/>
        </w:numPr>
        <w:tabs>
          <w:tab w:val="left" w:pos="142"/>
        </w:tabs>
        <w:spacing w:after="0" w:line="240" w:lineRule="auto"/>
        <w:ind w:left="714" w:hanging="357"/>
        <w:jc w:val="both"/>
      </w:pPr>
      <w:r w:rsidRPr="00BF7AC5">
        <w:t xml:space="preserve">ако Наручилац не испуњава своје уговорне обавезе ни након 45 дана од подношења писаног захтева, односно упозорења Извођача радова, за поступањем у складу са уговором; </w:t>
      </w:r>
    </w:p>
    <w:p w14:paraId="4C571789" w14:textId="18547923" w:rsidR="00AF2974" w:rsidRDefault="00AF2974" w:rsidP="00AF2974">
      <w:pPr>
        <w:numPr>
          <w:ilvl w:val="0"/>
          <w:numId w:val="21"/>
        </w:numPr>
        <w:tabs>
          <w:tab w:val="left" w:pos="142"/>
        </w:tabs>
        <w:spacing w:after="0" w:line="240" w:lineRule="auto"/>
        <w:jc w:val="both"/>
      </w:pPr>
      <w:r w:rsidRPr="00BF7AC5">
        <w:t>ако услед непредвиђених околности или више силе Извођач радова дође у опасност да претрпи несразмерно велике трошкове.</w:t>
      </w:r>
    </w:p>
    <w:p w14:paraId="7BB7FE7D" w14:textId="77777777" w:rsidR="003249B1" w:rsidRPr="00BF7AC5" w:rsidRDefault="003249B1" w:rsidP="003249B1">
      <w:pPr>
        <w:tabs>
          <w:tab w:val="left" w:pos="142"/>
        </w:tabs>
        <w:spacing w:after="0" w:line="240" w:lineRule="auto"/>
        <w:ind w:left="720"/>
        <w:jc w:val="both"/>
      </w:pPr>
    </w:p>
    <w:p w14:paraId="442EC946" w14:textId="219D8F16" w:rsidR="00AF2974" w:rsidRPr="00BF7AC5" w:rsidRDefault="00EB331B" w:rsidP="00AF2974">
      <w:pPr>
        <w:tabs>
          <w:tab w:val="left" w:pos="142"/>
        </w:tabs>
        <w:spacing w:after="0" w:line="240" w:lineRule="auto"/>
        <w:ind w:left="720" w:right="282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Члан 18</w:t>
      </w:r>
      <w:r w:rsidR="00AF2974" w:rsidRPr="00BF7AC5">
        <w:rPr>
          <w:rFonts w:eastAsia="Times New Roman"/>
          <w:b/>
          <w:bCs/>
        </w:rPr>
        <w:t>.</w:t>
      </w:r>
    </w:p>
    <w:p w14:paraId="51EC487D" w14:textId="0610E71A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У случају једностраног раскида угов</w:t>
      </w:r>
      <w:r w:rsidR="00CA4D7B">
        <w:t>ора за који је одговоран Испоручилац</w:t>
      </w:r>
      <w:r w:rsidRPr="00BF7AC5">
        <w:t xml:space="preserve">, Наручилац има право да за радове који су предмет овог уговора ангажује другог извођача и активира </w:t>
      </w:r>
      <w:r w:rsidR="00CA4D7B">
        <w:rPr>
          <w:lang w:val="sr-Cyrl-RS"/>
        </w:rPr>
        <w:t>средства обезбеђења</w:t>
      </w:r>
      <w:r w:rsidRPr="00BF7AC5">
        <w:t xml:space="preserve"> за </w:t>
      </w:r>
      <w:r w:rsidR="00514B14">
        <w:rPr>
          <w:lang w:val="sr-Cyrl-RS"/>
        </w:rPr>
        <w:t>испуњење уговорних обавеза</w:t>
      </w:r>
      <w:r w:rsidR="00CA4D7B">
        <w:t>. Испоручилац</w:t>
      </w:r>
      <w:r w:rsidRPr="00BF7AC5">
        <w:t xml:space="preserve"> је у наведеном случају обавезан да надокнади Наручиоцу штету, која представља разлику између цене радова новог извођача и цене предметних радова по овом уговору, уколико таква разлика постоји. </w:t>
      </w:r>
    </w:p>
    <w:p w14:paraId="70A5B6E1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  <w:rPr>
          <w:color w:val="FF0000"/>
        </w:rPr>
      </w:pPr>
      <w:r w:rsidRPr="00BF7AC5">
        <w:tab/>
      </w:r>
      <w:r w:rsidRPr="00BF7AC5">
        <w:tab/>
        <w:t>Уговор се раскида изјавом у писаној форми која се доставља другој уговорној страни и са отказним роком од 15 дана од дана достављања изјаве. Изјава мора да садржи основ за раскид уговора сачињен од стране стручног надзора.</w:t>
      </w:r>
    </w:p>
    <w:p w14:paraId="2065BCEB" w14:textId="783B40C1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У случају</w:t>
      </w:r>
      <w:r w:rsidR="00CA4D7B">
        <w:t xml:space="preserve"> раскида уговора, Испоручилац</w:t>
      </w:r>
      <w:r w:rsidRPr="00BF7AC5">
        <w:t xml:space="preserve"> је дужан да престане са извођењем радова (осим оних које му надзорни орган наложи ради заштите лица, имовине или безбедности радова), да изведене радове обе</w:t>
      </w:r>
      <w:r w:rsidR="00CA4D7B">
        <w:t xml:space="preserve">збеди од пропадања, </w:t>
      </w:r>
      <w:r w:rsidRPr="00BF7AC5">
        <w:t xml:space="preserve">врати сву документацију достављену од стране Наручиоца приликом увођења у посао, повуче све материјале и опрему са градилишта, као и да учествује у раду посебне комисије која ће сачинити записник о стварно изведеним радовима до дана раскида уговора. Све трошкове сноси уговорна страна која је одговорна за раскид уговора. </w:t>
      </w:r>
    </w:p>
    <w:p w14:paraId="7A0D3B7D" w14:textId="62DB2AC3" w:rsidR="00AF2974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 xml:space="preserve">Уколико </w:t>
      </w:r>
      <w:r w:rsidR="00EB331B">
        <w:rPr>
          <w:lang w:val="sr-Cyrl-RS"/>
        </w:rPr>
        <w:t>Испоручилац</w:t>
      </w:r>
      <w:r w:rsidRPr="00BF7AC5">
        <w:t xml:space="preserve"> ни на писани позив Наручиоца не именује свог представника који ће учествовати у раду комисије из претходног става, у року од 5 дана од дана пријема писаног позива, сматраће се да је прихватио и пристаје да комисија без његовог учешћа сачини записник о стварно изведеним радовима до дана раскида. На овако сачињен записник нема права приговора и прихвата се као веродостојан.</w:t>
      </w:r>
    </w:p>
    <w:p w14:paraId="0D046C36" w14:textId="078AA203" w:rsidR="00DF3F15" w:rsidRDefault="00DF3F15" w:rsidP="00AF2974">
      <w:pPr>
        <w:tabs>
          <w:tab w:val="left" w:pos="142"/>
        </w:tabs>
        <w:spacing w:after="0" w:line="240" w:lineRule="auto"/>
        <w:jc w:val="both"/>
      </w:pPr>
    </w:p>
    <w:p w14:paraId="6C75FBC5" w14:textId="67301AF5" w:rsidR="00DF3F15" w:rsidRDefault="00DF3F15" w:rsidP="00AF2974">
      <w:pPr>
        <w:tabs>
          <w:tab w:val="left" w:pos="142"/>
        </w:tabs>
        <w:spacing w:after="0" w:line="240" w:lineRule="auto"/>
        <w:jc w:val="both"/>
      </w:pPr>
    </w:p>
    <w:p w14:paraId="3B8721F0" w14:textId="77777777" w:rsidR="00DF3F15" w:rsidRPr="00BF7AC5" w:rsidRDefault="00DF3F15" w:rsidP="00AF2974">
      <w:pPr>
        <w:tabs>
          <w:tab w:val="left" w:pos="142"/>
        </w:tabs>
        <w:spacing w:after="0" w:line="240" w:lineRule="auto"/>
        <w:jc w:val="both"/>
      </w:pPr>
    </w:p>
    <w:p w14:paraId="1B776B56" w14:textId="2E641C8C" w:rsidR="00DD4DBF" w:rsidRDefault="00DD4DBF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</w:rPr>
      </w:pPr>
    </w:p>
    <w:p w14:paraId="51A7FAEE" w14:textId="77777777" w:rsidR="00D02569" w:rsidRPr="00BF7AC5" w:rsidRDefault="00D02569" w:rsidP="00AF2974">
      <w:pPr>
        <w:tabs>
          <w:tab w:val="left" w:pos="142"/>
        </w:tabs>
        <w:spacing w:after="0" w:line="240" w:lineRule="auto"/>
        <w:jc w:val="both"/>
        <w:rPr>
          <w:rFonts w:eastAsia="Times New Roman"/>
          <w:b/>
          <w:bCs/>
        </w:rPr>
      </w:pPr>
    </w:p>
    <w:p w14:paraId="49A77779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b/>
          <w:bCs/>
        </w:rPr>
      </w:pPr>
      <w:r w:rsidRPr="00BF7AC5">
        <w:rPr>
          <w:b/>
          <w:bCs/>
        </w:rPr>
        <w:lastRenderedPageBreak/>
        <w:t xml:space="preserve">ИЗМЕНЕ ТОКОМ ТРАЈАЊА УГОВОРА </w:t>
      </w:r>
    </w:p>
    <w:p w14:paraId="389F4269" w14:textId="77777777" w:rsidR="00AF2974" w:rsidRPr="00BF7AC5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b/>
          <w:bCs/>
        </w:rPr>
      </w:pPr>
    </w:p>
    <w:p w14:paraId="50C38DBC" w14:textId="03FF31A8" w:rsidR="00AF2974" w:rsidRPr="00BF7AC5" w:rsidRDefault="00EB331B" w:rsidP="00AF2974">
      <w:pPr>
        <w:tabs>
          <w:tab w:val="left" w:pos="142"/>
        </w:tabs>
        <w:spacing w:after="0" w:line="240" w:lineRule="auto"/>
        <w:ind w:right="282"/>
        <w:jc w:val="center"/>
      </w:pPr>
      <w:r>
        <w:rPr>
          <w:b/>
          <w:bCs/>
        </w:rPr>
        <w:t>Члан 19</w:t>
      </w:r>
      <w:r w:rsidR="00AF2974" w:rsidRPr="00BF7AC5">
        <w:rPr>
          <w:b/>
          <w:bCs/>
        </w:rPr>
        <w:t>.</w:t>
      </w:r>
    </w:p>
    <w:p w14:paraId="79214C18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 xml:space="preserve">Наручилац има право да, након закључења Уговора, без спровођења поступка јавне набавке измени уговор о јавној набавци у складу са одредбама чл. 156-161. Закона о јавним набавкама.  Наручилац ће дозволити, на захтев Извођача радова, продужење рока за извођење радова ако наступи неки од разлога из члана 6. овог уговора. </w:t>
      </w:r>
    </w:p>
    <w:p w14:paraId="0D713D04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 xml:space="preserve">Изменом уговора, по било ком од наведених основа, не може се мењати предмет јавне набавке. </w:t>
      </w:r>
    </w:p>
    <w:p w14:paraId="4C3E8583" w14:textId="77777777" w:rsidR="00AF2974" w:rsidRPr="00BF7AC5" w:rsidRDefault="00AF2974" w:rsidP="00AF2974">
      <w:pPr>
        <w:tabs>
          <w:tab w:val="left" w:pos="142"/>
        </w:tabs>
        <w:spacing w:after="0" w:line="240" w:lineRule="auto"/>
        <w:jc w:val="both"/>
      </w:pPr>
      <w:r w:rsidRPr="00BF7AC5">
        <w:tab/>
      </w:r>
      <w:r w:rsidRPr="00BF7AC5">
        <w:tab/>
        <w:t>У случају из става 1. овог члана закључиће се анекс уговора.</w:t>
      </w:r>
    </w:p>
    <w:p w14:paraId="1594E23C" w14:textId="3D3595C7" w:rsidR="00AF2974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lang w:eastAsia="hr-HR"/>
        </w:rPr>
      </w:pPr>
    </w:p>
    <w:p w14:paraId="501DFDEA" w14:textId="14D1ABD4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lang w:eastAsia="hr-HR"/>
        </w:rPr>
      </w:pPr>
    </w:p>
    <w:p w14:paraId="0BB7E401" w14:textId="1E57E87D" w:rsidR="00AF2974" w:rsidRDefault="00AF2974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  <w:r w:rsidRPr="00BF7AC5">
        <w:rPr>
          <w:rFonts w:eastAsia="Times New Roman"/>
          <w:b/>
          <w:bCs/>
          <w:lang w:eastAsia="hr-HR"/>
        </w:rPr>
        <w:t>ЗАВРШНЕ ОДРЕДБЕ</w:t>
      </w:r>
    </w:p>
    <w:p w14:paraId="2D7EB3AA" w14:textId="77777777" w:rsidR="00D02569" w:rsidRPr="00BF7AC5" w:rsidRDefault="00D02569" w:rsidP="00AF2974">
      <w:pPr>
        <w:tabs>
          <w:tab w:val="left" w:pos="142"/>
        </w:tabs>
        <w:spacing w:after="0" w:line="240" w:lineRule="auto"/>
        <w:ind w:right="282"/>
        <w:jc w:val="both"/>
        <w:rPr>
          <w:rFonts w:eastAsia="Times New Roman"/>
          <w:b/>
          <w:bCs/>
          <w:lang w:eastAsia="hr-HR"/>
        </w:rPr>
      </w:pPr>
    </w:p>
    <w:p w14:paraId="28B2A36D" w14:textId="661C945A" w:rsidR="00AF2974" w:rsidRPr="00BF7AC5" w:rsidRDefault="00EB331B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Члан 20</w:t>
      </w:r>
      <w:r w:rsidR="00AF2974" w:rsidRPr="00BF7AC5">
        <w:rPr>
          <w:b/>
          <w:bCs/>
        </w:rPr>
        <w:t>.</w:t>
      </w:r>
    </w:p>
    <w:p w14:paraId="683454C0" w14:textId="2A34E15B" w:rsidR="00AF2974" w:rsidRPr="00BF7AC5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ind w:firstLine="567"/>
        <w:jc w:val="both"/>
        <w:rPr>
          <w:b/>
          <w:bCs/>
        </w:rPr>
      </w:pPr>
      <w:r w:rsidRPr="00BF7AC5">
        <w:t>Овај уговор се сматра закљученим оног дана када Наручилац прими Уговор потписан од стране Извођ</w:t>
      </w:r>
      <w:r w:rsidR="00EB331B">
        <w:t xml:space="preserve">ача радова, заједно са валидним средствима финансијког обезбеђења </w:t>
      </w:r>
      <w:r w:rsidRPr="00BF7AC5">
        <w:t xml:space="preserve">за </w:t>
      </w:r>
      <w:r w:rsidR="00F42171">
        <w:rPr>
          <w:lang w:val="sr-Cyrl-RS"/>
        </w:rPr>
        <w:t>испуњење уговорних обавеза</w:t>
      </w:r>
      <w:r w:rsidRPr="00BF7AC5">
        <w:t xml:space="preserve">. </w:t>
      </w:r>
    </w:p>
    <w:p w14:paraId="3AA446E2" w14:textId="09E747BE" w:rsidR="00AF2974" w:rsidRPr="00BF7AC5" w:rsidRDefault="00EB331B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center"/>
      </w:pPr>
      <w:r>
        <w:rPr>
          <w:b/>
          <w:bCs/>
        </w:rPr>
        <w:t>Члан 21</w:t>
      </w:r>
      <w:r w:rsidR="00AF2974" w:rsidRPr="00BF7AC5">
        <w:rPr>
          <w:b/>
          <w:bCs/>
        </w:rPr>
        <w:t>.</w:t>
      </w:r>
    </w:p>
    <w:p w14:paraId="4B400C9D" w14:textId="31004436" w:rsidR="00AF2974" w:rsidRPr="00BF7AC5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ind w:firstLine="567"/>
        <w:jc w:val="both"/>
      </w:pPr>
      <w:r w:rsidRPr="00BF7AC5">
        <w:t xml:space="preserve">Све евентуалне спорове који настану у вези са извршавањем овог уговора, уговорне стране решиће споразумно. Уколико до споразума не дође, уговара се надлежност Привредног суда у </w:t>
      </w:r>
      <w:r w:rsidR="003249B1">
        <w:rPr>
          <w:lang w:val="sr-Cyrl-RS"/>
        </w:rPr>
        <w:t>Нишу</w:t>
      </w:r>
      <w:r w:rsidRPr="00BF7AC5">
        <w:t xml:space="preserve">. </w:t>
      </w:r>
    </w:p>
    <w:p w14:paraId="7330CBEF" w14:textId="77777777" w:rsidR="00AF2974" w:rsidRPr="00BF7AC5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both"/>
      </w:pPr>
    </w:p>
    <w:p w14:paraId="320C750E" w14:textId="4486C7CE" w:rsidR="00AF2974" w:rsidRPr="00BF7AC5" w:rsidRDefault="00EB331B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center"/>
      </w:pPr>
      <w:r>
        <w:rPr>
          <w:b/>
          <w:bCs/>
        </w:rPr>
        <w:t>Члан 22</w:t>
      </w:r>
      <w:r w:rsidR="00AF2974" w:rsidRPr="00BF7AC5">
        <w:rPr>
          <w:b/>
          <w:bCs/>
        </w:rPr>
        <w:t>.</w:t>
      </w:r>
    </w:p>
    <w:p w14:paraId="22F35CD9" w14:textId="77777777" w:rsidR="00AF2974" w:rsidRPr="00BF7AC5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ind w:firstLine="567"/>
      </w:pPr>
      <w:r w:rsidRPr="00BF7AC5">
        <w:t xml:space="preserve">Саставни део овог Уговора чине: </w:t>
      </w:r>
    </w:p>
    <w:p w14:paraId="6D3DC499" w14:textId="77777777" w:rsidR="00AF2974" w:rsidRPr="00BF7AC5" w:rsidRDefault="00AF2974" w:rsidP="00AF2974">
      <w:pPr>
        <w:numPr>
          <w:ilvl w:val="0"/>
          <w:numId w:val="23"/>
        </w:numPr>
        <w:tabs>
          <w:tab w:val="left" w:pos="142"/>
          <w:tab w:val="center" w:pos="4702"/>
          <w:tab w:val="right" w:pos="9405"/>
        </w:tabs>
        <w:spacing w:after="0" w:line="240" w:lineRule="auto"/>
        <w:ind w:left="567" w:hanging="567"/>
      </w:pPr>
      <w:r w:rsidRPr="00BF7AC5">
        <w:t xml:space="preserve">Понуда бр. __________ од _________ године; </w:t>
      </w:r>
    </w:p>
    <w:p w14:paraId="75AC24A1" w14:textId="14350C83" w:rsidR="00AF2974" w:rsidRDefault="00AF2974" w:rsidP="00AF2974">
      <w:pPr>
        <w:numPr>
          <w:ilvl w:val="0"/>
          <w:numId w:val="23"/>
        </w:numPr>
        <w:tabs>
          <w:tab w:val="left" w:pos="142"/>
          <w:tab w:val="center" w:pos="4702"/>
          <w:tab w:val="right" w:pos="9405"/>
        </w:tabs>
        <w:spacing w:after="0" w:line="240" w:lineRule="auto"/>
        <w:ind w:left="363" w:hanging="363"/>
      </w:pPr>
      <w:r>
        <w:t>Образац структуре цена</w:t>
      </w:r>
    </w:p>
    <w:p w14:paraId="4FAFF95D" w14:textId="17E30828" w:rsidR="00EB331B" w:rsidRPr="004C2E86" w:rsidRDefault="009547E6" w:rsidP="004C2E86">
      <w:pPr>
        <w:numPr>
          <w:ilvl w:val="0"/>
          <w:numId w:val="23"/>
        </w:numPr>
        <w:tabs>
          <w:tab w:val="left" w:pos="142"/>
          <w:tab w:val="center" w:pos="4702"/>
          <w:tab w:val="right" w:pos="9405"/>
        </w:tabs>
        <w:spacing w:after="0" w:line="240" w:lineRule="auto"/>
        <w:ind w:left="363" w:hanging="363"/>
      </w:pPr>
      <w:r>
        <w:rPr>
          <w:lang w:val="sr-Cyrl-RS"/>
        </w:rPr>
        <w:t>остала конкурсна документација</w:t>
      </w:r>
    </w:p>
    <w:p w14:paraId="2074F5B9" w14:textId="77777777" w:rsidR="00EB331B" w:rsidRDefault="00EB331B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center"/>
        <w:rPr>
          <w:b/>
          <w:bCs/>
        </w:rPr>
      </w:pPr>
    </w:p>
    <w:p w14:paraId="680628DA" w14:textId="320E0F21" w:rsidR="00AF2974" w:rsidRPr="00BF7AC5" w:rsidRDefault="00DD4DBF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jc w:val="center"/>
      </w:pPr>
      <w:r>
        <w:rPr>
          <w:b/>
          <w:bCs/>
        </w:rPr>
        <w:t>Члан 23</w:t>
      </w:r>
      <w:r w:rsidR="00AF2974" w:rsidRPr="00BF7AC5">
        <w:rPr>
          <w:b/>
          <w:bCs/>
        </w:rPr>
        <w:t>.</w:t>
      </w:r>
    </w:p>
    <w:p w14:paraId="4F5A107B" w14:textId="63FBCB43" w:rsidR="00AF2974" w:rsidRPr="00BF7AC5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ind w:firstLine="567"/>
        <w:jc w:val="both"/>
        <w:rPr>
          <w:rFonts w:eastAsia="Times New Roman"/>
        </w:rPr>
      </w:pPr>
      <w:r w:rsidRPr="00BF7AC5">
        <w:t xml:space="preserve">Овај уговор је закључен и потписан од стране овлашћених представника уговорних страна у </w:t>
      </w:r>
      <w:r w:rsidR="00F42171">
        <w:rPr>
          <w:lang w:val="sr-Cyrl-RS"/>
        </w:rPr>
        <w:t>6</w:t>
      </w:r>
      <w:r w:rsidR="00EB331B">
        <w:rPr>
          <w:lang w:val="sr-Cyrl-RS"/>
        </w:rPr>
        <w:t xml:space="preserve"> </w:t>
      </w:r>
      <w:r w:rsidR="00F42171">
        <w:t>(шест</w:t>
      </w:r>
      <w:r w:rsidRPr="00BF7AC5">
        <w:t>) истоветних примерак</w:t>
      </w:r>
      <w:r w:rsidR="0034671E">
        <w:t>а,  3</w:t>
      </w:r>
      <w:r w:rsidR="00F42171">
        <w:t xml:space="preserve"> (</w:t>
      </w:r>
      <w:r w:rsidR="0034671E">
        <w:rPr>
          <w:lang w:val="sr-Cyrl-RS"/>
        </w:rPr>
        <w:t>три</w:t>
      </w:r>
      <w:r w:rsidR="00F42171">
        <w:t>)</w:t>
      </w:r>
      <w:r w:rsidR="0034671E">
        <w:rPr>
          <w:lang w:val="sr-Cyrl-RS"/>
        </w:rPr>
        <w:t xml:space="preserve"> за Наручиоца</w:t>
      </w:r>
      <w:r w:rsidR="0034671E">
        <w:t xml:space="preserve"> и</w:t>
      </w:r>
      <w:r w:rsidR="00F42171">
        <w:t xml:space="preserve"> </w:t>
      </w:r>
      <w:r w:rsidR="0034671E">
        <w:t>3</w:t>
      </w:r>
      <w:r w:rsidR="00F42171">
        <w:t xml:space="preserve"> (</w:t>
      </w:r>
      <w:r w:rsidR="0034671E">
        <w:rPr>
          <w:lang w:val="sr-Cyrl-RS"/>
        </w:rPr>
        <w:t>три</w:t>
      </w:r>
      <w:r w:rsidRPr="00BF7AC5">
        <w:t xml:space="preserve">) </w:t>
      </w:r>
      <w:r w:rsidR="0034671E">
        <w:rPr>
          <w:lang w:val="sr-Cyrl-RS"/>
        </w:rPr>
        <w:t>за Испоручиоца</w:t>
      </w:r>
      <w:r w:rsidRPr="00BF7AC5">
        <w:t>.</w:t>
      </w:r>
    </w:p>
    <w:p w14:paraId="4D371DFE" w14:textId="121726B4" w:rsidR="00AF2974" w:rsidRDefault="00AF2974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rPr>
          <w:rFonts w:eastAsia="Times New Roman"/>
        </w:rPr>
      </w:pPr>
    </w:p>
    <w:p w14:paraId="43128BE7" w14:textId="64157944" w:rsidR="003249B1" w:rsidRPr="00625AFF" w:rsidRDefault="003249B1" w:rsidP="003249B1">
      <w:pPr>
        <w:shd w:val="clear" w:color="auto" w:fill="FFFFFF"/>
        <w:suppressAutoHyphens/>
        <w:spacing w:after="0"/>
        <w:jc w:val="both"/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</w:pP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 xml:space="preserve">        </w:t>
      </w:r>
      <w:r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>Наручилац</w:t>
      </w:r>
      <w:r w:rsidRPr="00625AFF"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 xml:space="preserve">                                                        </w:t>
      </w:r>
      <w:r>
        <w:rPr>
          <w:rFonts w:ascii="Arial" w:eastAsia="Arial Unicode MS" w:hAnsi="Arial" w:cs="Arial"/>
          <w:b/>
          <w:kern w:val="1"/>
          <w:sz w:val="24"/>
          <w:szCs w:val="24"/>
          <w:lang w:val="sr-Cyrl-RS" w:eastAsia="ar-SA"/>
        </w:rPr>
        <w:t xml:space="preserve">                   Испоручилац</w:t>
      </w:r>
    </w:p>
    <w:p w14:paraId="398DEFCA" w14:textId="77777777" w:rsidR="003249B1" w:rsidRPr="00625AFF" w:rsidRDefault="003249B1" w:rsidP="003249B1">
      <w:pPr>
        <w:shd w:val="clear" w:color="auto" w:fill="FFFFFF"/>
        <w:tabs>
          <w:tab w:val="left" w:pos="6510"/>
        </w:tabs>
        <w:suppressAutoHyphens/>
        <w:spacing w:after="0"/>
        <w:jc w:val="both"/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</w:pP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________________</w:t>
      </w: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ab/>
        <w:t>________________</w:t>
      </w:r>
    </w:p>
    <w:p w14:paraId="1D34806A" w14:textId="77777777" w:rsidR="003249B1" w:rsidRPr="00BF7AC5" w:rsidRDefault="003249B1" w:rsidP="00AF2974">
      <w:pPr>
        <w:tabs>
          <w:tab w:val="left" w:pos="142"/>
          <w:tab w:val="center" w:pos="4702"/>
          <w:tab w:val="right" w:pos="9405"/>
        </w:tabs>
        <w:spacing w:after="0" w:line="240" w:lineRule="auto"/>
        <w:rPr>
          <w:rFonts w:eastAsia="Times New Roman"/>
        </w:rPr>
      </w:pPr>
    </w:p>
    <w:sectPr w:rsidR="003249B1" w:rsidRPr="00BF7AC5" w:rsidSect="003D6B5B">
      <w:footerReference w:type="default" r:id="rId8"/>
      <w:pgSz w:w="12240" w:h="15840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D27AF" w14:textId="77777777" w:rsidR="00237B36" w:rsidRDefault="00237B36" w:rsidP="00AD6B21">
      <w:pPr>
        <w:spacing w:after="0" w:line="240" w:lineRule="auto"/>
      </w:pPr>
      <w:r>
        <w:separator/>
      </w:r>
    </w:p>
  </w:endnote>
  <w:endnote w:type="continuationSeparator" w:id="0">
    <w:p w14:paraId="77737EA1" w14:textId="77777777" w:rsidR="00237B36" w:rsidRDefault="00237B36" w:rsidP="00AD6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63940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D34060" w14:textId="447B5A54" w:rsidR="00291E25" w:rsidRDefault="00291E25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C555F">
          <w:t>10</w:t>
        </w:r>
        <w:r>
          <w:fldChar w:fldCharType="end"/>
        </w:r>
        <w:r w:rsidR="003249B1">
          <w:rPr>
            <w:lang w:val="sr-Cyrl-RS"/>
          </w:rPr>
          <w:t>/10</w:t>
        </w:r>
      </w:p>
    </w:sdtContent>
  </w:sdt>
  <w:p w14:paraId="0DE431FE" w14:textId="77777777" w:rsidR="00291E25" w:rsidRPr="00020841" w:rsidRDefault="00291E25" w:rsidP="00541FA0">
    <w:pPr>
      <w:pStyle w:val="Footer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B5B2B" w14:textId="77777777" w:rsidR="00237B36" w:rsidRDefault="00237B36" w:rsidP="00AD6B21">
      <w:pPr>
        <w:spacing w:after="0" w:line="240" w:lineRule="auto"/>
      </w:pPr>
      <w:r>
        <w:separator/>
      </w:r>
    </w:p>
  </w:footnote>
  <w:footnote w:type="continuationSeparator" w:id="0">
    <w:p w14:paraId="0306B504" w14:textId="77777777" w:rsidR="00237B36" w:rsidRDefault="00237B36" w:rsidP="00AD6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  <w:lang w:val="sr-Cyrl-CS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  <w:lang w:val="sr-Cyrl-CS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  <w:lang w:val="sr-Cyrl-CS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11129FD"/>
    <w:multiLevelType w:val="hybridMultilevel"/>
    <w:tmpl w:val="912A72AE"/>
    <w:lvl w:ilvl="0" w:tplc="2F42654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8F00C5"/>
    <w:multiLevelType w:val="hybridMultilevel"/>
    <w:tmpl w:val="915E3006"/>
    <w:lvl w:ilvl="0" w:tplc="2B9C485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73657DD"/>
    <w:multiLevelType w:val="hybridMultilevel"/>
    <w:tmpl w:val="0CAA25DA"/>
    <w:lvl w:ilvl="0" w:tplc="9C70E51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AD5954"/>
    <w:multiLevelType w:val="hybridMultilevel"/>
    <w:tmpl w:val="26C6DC52"/>
    <w:lvl w:ilvl="0" w:tplc="1C16F91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C11C6"/>
    <w:multiLevelType w:val="hybridMultilevel"/>
    <w:tmpl w:val="78E8BF54"/>
    <w:lvl w:ilvl="0" w:tplc="9C70E5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13720"/>
    <w:multiLevelType w:val="hybridMultilevel"/>
    <w:tmpl w:val="13923F4A"/>
    <w:lvl w:ilvl="0" w:tplc="9C70E51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F607A5"/>
    <w:multiLevelType w:val="hybridMultilevel"/>
    <w:tmpl w:val="71D20FDE"/>
    <w:lvl w:ilvl="0" w:tplc="9028C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2F0DAE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C530D"/>
    <w:multiLevelType w:val="hybridMultilevel"/>
    <w:tmpl w:val="EA6A7C50"/>
    <w:lvl w:ilvl="0" w:tplc="AD1A70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8157A"/>
    <w:multiLevelType w:val="hybridMultilevel"/>
    <w:tmpl w:val="3FE82DDA"/>
    <w:lvl w:ilvl="0" w:tplc="9C70E51C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1B4159"/>
    <w:multiLevelType w:val="hybridMultilevel"/>
    <w:tmpl w:val="5D4A5C9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9A3FA7"/>
    <w:multiLevelType w:val="multilevel"/>
    <w:tmpl w:val="DE2A9A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6"/>
        <w:szCs w:val="26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51B1041"/>
    <w:multiLevelType w:val="hybridMultilevel"/>
    <w:tmpl w:val="8FA07ED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081"/>
    <w:multiLevelType w:val="hybridMultilevel"/>
    <w:tmpl w:val="8D10087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E"/>
    <w:multiLevelType w:val="hybridMultilevel"/>
    <w:tmpl w:val="0778FCFC"/>
    <w:lvl w:ilvl="0" w:tplc="AD94B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C4F06"/>
    <w:multiLevelType w:val="hybridMultilevel"/>
    <w:tmpl w:val="67D6EE20"/>
    <w:lvl w:ilvl="0" w:tplc="C4245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C2820"/>
    <w:multiLevelType w:val="hybridMultilevel"/>
    <w:tmpl w:val="9E50E0CE"/>
    <w:lvl w:ilvl="0" w:tplc="9C70E51C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17DD6"/>
    <w:multiLevelType w:val="hybridMultilevel"/>
    <w:tmpl w:val="2308521C"/>
    <w:lvl w:ilvl="0" w:tplc="9C70E5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D5B57"/>
    <w:multiLevelType w:val="multilevel"/>
    <w:tmpl w:val="47B45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C85212E"/>
    <w:multiLevelType w:val="hybridMultilevel"/>
    <w:tmpl w:val="3AEAA614"/>
    <w:lvl w:ilvl="0" w:tplc="9C70E5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37AC8"/>
    <w:multiLevelType w:val="hybridMultilevel"/>
    <w:tmpl w:val="9C06249E"/>
    <w:lvl w:ilvl="0" w:tplc="AE2C5DF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AEF17E6"/>
    <w:multiLevelType w:val="hybridMultilevel"/>
    <w:tmpl w:val="14FC6BD4"/>
    <w:lvl w:ilvl="0" w:tplc="07FEF3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0C61EFB"/>
    <w:multiLevelType w:val="hybridMultilevel"/>
    <w:tmpl w:val="140460C6"/>
    <w:lvl w:ilvl="0" w:tplc="7FCC1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D3BCB"/>
    <w:multiLevelType w:val="hybridMultilevel"/>
    <w:tmpl w:val="38CEA87E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6" w15:restartNumberingAfterBreak="0">
    <w:nsid w:val="7C87109A"/>
    <w:multiLevelType w:val="hybridMultilevel"/>
    <w:tmpl w:val="E040A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17"/>
  </w:num>
  <w:num w:numId="5">
    <w:abstractNumId w:val="13"/>
  </w:num>
  <w:num w:numId="6">
    <w:abstractNumId w:val="23"/>
  </w:num>
  <w:num w:numId="7">
    <w:abstractNumId w:val="10"/>
  </w:num>
  <w:num w:numId="8">
    <w:abstractNumId w:val="24"/>
  </w:num>
  <w:num w:numId="9">
    <w:abstractNumId w:val="16"/>
  </w:num>
  <w:num w:numId="10">
    <w:abstractNumId w:val="12"/>
  </w:num>
  <w:num w:numId="11">
    <w:abstractNumId w:val="9"/>
  </w:num>
  <w:num w:numId="12">
    <w:abstractNumId w:val="3"/>
  </w:num>
  <w:num w:numId="13">
    <w:abstractNumId w:val="7"/>
  </w:num>
  <w:num w:numId="14">
    <w:abstractNumId w:val="18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1"/>
  </w:num>
  <w:num w:numId="18">
    <w:abstractNumId w:val="22"/>
  </w:num>
  <w:num w:numId="19">
    <w:abstractNumId w:val="4"/>
  </w:num>
  <w:num w:numId="20">
    <w:abstractNumId w:val="14"/>
  </w:num>
  <w:num w:numId="21">
    <w:abstractNumId w:val="15"/>
  </w:num>
  <w:num w:numId="22">
    <w:abstractNumId w:val="5"/>
  </w:num>
  <w:num w:numId="23">
    <w:abstractNumId w:val="8"/>
  </w:num>
  <w:num w:numId="2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435"/>
    <w:rsid w:val="00003C33"/>
    <w:rsid w:val="00004033"/>
    <w:rsid w:val="0000543A"/>
    <w:rsid w:val="00007A0E"/>
    <w:rsid w:val="00007BAD"/>
    <w:rsid w:val="00015D6B"/>
    <w:rsid w:val="00016CDE"/>
    <w:rsid w:val="000177BE"/>
    <w:rsid w:val="00020673"/>
    <w:rsid w:val="000213ED"/>
    <w:rsid w:val="00025BA3"/>
    <w:rsid w:val="0002670C"/>
    <w:rsid w:val="000277FC"/>
    <w:rsid w:val="00031679"/>
    <w:rsid w:val="000317B1"/>
    <w:rsid w:val="0004540B"/>
    <w:rsid w:val="00045A45"/>
    <w:rsid w:val="00052E29"/>
    <w:rsid w:val="00053614"/>
    <w:rsid w:val="00054898"/>
    <w:rsid w:val="00060666"/>
    <w:rsid w:val="00063F1F"/>
    <w:rsid w:val="0006610D"/>
    <w:rsid w:val="00074CCC"/>
    <w:rsid w:val="00082B4B"/>
    <w:rsid w:val="0008797D"/>
    <w:rsid w:val="00093867"/>
    <w:rsid w:val="00095DD2"/>
    <w:rsid w:val="00097552"/>
    <w:rsid w:val="000A0E5E"/>
    <w:rsid w:val="000A4960"/>
    <w:rsid w:val="000A7E6A"/>
    <w:rsid w:val="000B33B4"/>
    <w:rsid w:val="000B47C1"/>
    <w:rsid w:val="000B5581"/>
    <w:rsid w:val="000B713E"/>
    <w:rsid w:val="000B7196"/>
    <w:rsid w:val="000C598C"/>
    <w:rsid w:val="000D4C4E"/>
    <w:rsid w:val="000E7F29"/>
    <w:rsid w:val="000F0134"/>
    <w:rsid w:val="000F0408"/>
    <w:rsid w:val="000F15FD"/>
    <w:rsid w:val="000F4812"/>
    <w:rsid w:val="000F69A9"/>
    <w:rsid w:val="000F7705"/>
    <w:rsid w:val="000F7FAC"/>
    <w:rsid w:val="001013CC"/>
    <w:rsid w:val="00104831"/>
    <w:rsid w:val="00106269"/>
    <w:rsid w:val="0010654B"/>
    <w:rsid w:val="00113210"/>
    <w:rsid w:val="00113A91"/>
    <w:rsid w:val="00114255"/>
    <w:rsid w:val="00122144"/>
    <w:rsid w:val="00126773"/>
    <w:rsid w:val="00126D45"/>
    <w:rsid w:val="001272A7"/>
    <w:rsid w:val="00130583"/>
    <w:rsid w:val="00136A2F"/>
    <w:rsid w:val="001376B1"/>
    <w:rsid w:val="001409D5"/>
    <w:rsid w:val="00140EB0"/>
    <w:rsid w:val="00147494"/>
    <w:rsid w:val="00151ACC"/>
    <w:rsid w:val="00156386"/>
    <w:rsid w:val="00156649"/>
    <w:rsid w:val="001568FC"/>
    <w:rsid w:val="00160E79"/>
    <w:rsid w:val="001763C7"/>
    <w:rsid w:val="001772C2"/>
    <w:rsid w:val="00181868"/>
    <w:rsid w:val="001830D2"/>
    <w:rsid w:val="00186ADD"/>
    <w:rsid w:val="00192D07"/>
    <w:rsid w:val="001964F8"/>
    <w:rsid w:val="00197C26"/>
    <w:rsid w:val="001A0FD7"/>
    <w:rsid w:val="001A675D"/>
    <w:rsid w:val="001B212A"/>
    <w:rsid w:val="001B5991"/>
    <w:rsid w:val="001B7CA6"/>
    <w:rsid w:val="001C04E0"/>
    <w:rsid w:val="001C1B23"/>
    <w:rsid w:val="001C3C42"/>
    <w:rsid w:val="001C5614"/>
    <w:rsid w:val="001C66BD"/>
    <w:rsid w:val="001D0D28"/>
    <w:rsid w:val="001D273E"/>
    <w:rsid w:val="001D6854"/>
    <w:rsid w:val="001E13D0"/>
    <w:rsid w:val="001E5982"/>
    <w:rsid w:val="001E7EBF"/>
    <w:rsid w:val="001F08CF"/>
    <w:rsid w:val="001F15AE"/>
    <w:rsid w:val="001F6E9D"/>
    <w:rsid w:val="001F6F3B"/>
    <w:rsid w:val="001F732A"/>
    <w:rsid w:val="00200127"/>
    <w:rsid w:val="0020173F"/>
    <w:rsid w:val="00207765"/>
    <w:rsid w:val="00214130"/>
    <w:rsid w:val="00215D74"/>
    <w:rsid w:val="00223028"/>
    <w:rsid w:val="002269C7"/>
    <w:rsid w:val="00235C08"/>
    <w:rsid w:val="00237B36"/>
    <w:rsid w:val="00237F5F"/>
    <w:rsid w:val="0024054E"/>
    <w:rsid w:val="00242C99"/>
    <w:rsid w:val="002436C6"/>
    <w:rsid w:val="00243D13"/>
    <w:rsid w:val="00246773"/>
    <w:rsid w:val="002507A5"/>
    <w:rsid w:val="00250833"/>
    <w:rsid w:val="0025499E"/>
    <w:rsid w:val="00255ED5"/>
    <w:rsid w:val="00256B1E"/>
    <w:rsid w:val="0025708D"/>
    <w:rsid w:val="00263AB5"/>
    <w:rsid w:val="00264951"/>
    <w:rsid w:val="00270DE6"/>
    <w:rsid w:val="00271FE1"/>
    <w:rsid w:val="002854EF"/>
    <w:rsid w:val="002857BE"/>
    <w:rsid w:val="00287FBA"/>
    <w:rsid w:val="002914A4"/>
    <w:rsid w:val="00291E25"/>
    <w:rsid w:val="002925CC"/>
    <w:rsid w:val="002932B2"/>
    <w:rsid w:val="00294944"/>
    <w:rsid w:val="002A4681"/>
    <w:rsid w:val="002B4062"/>
    <w:rsid w:val="002B70D3"/>
    <w:rsid w:val="002B712A"/>
    <w:rsid w:val="002C02D3"/>
    <w:rsid w:val="002C1EB8"/>
    <w:rsid w:val="002C2240"/>
    <w:rsid w:val="002D0FEB"/>
    <w:rsid w:val="002D13EB"/>
    <w:rsid w:val="002D22FF"/>
    <w:rsid w:val="002D74B6"/>
    <w:rsid w:val="002D7945"/>
    <w:rsid w:val="002E4E06"/>
    <w:rsid w:val="002F351B"/>
    <w:rsid w:val="0030007C"/>
    <w:rsid w:val="003054FF"/>
    <w:rsid w:val="00306613"/>
    <w:rsid w:val="003120BA"/>
    <w:rsid w:val="003137F7"/>
    <w:rsid w:val="00314073"/>
    <w:rsid w:val="0031482C"/>
    <w:rsid w:val="00314DA3"/>
    <w:rsid w:val="00316BBF"/>
    <w:rsid w:val="00321835"/>
    <w:rsid w:val="003249B1"/>
    <w:rsid w:val="0032524B"/>
    <w:rsid w:val="00326DA0"/>
    <w:rsid w:val="00331C52"/>
    <w:rsid w:val="0033424D"/>
    <w:rsid w:val="00345CB3"/>
    <w:rsid w:val="0034671E"/>
    <w:rsid w:val="0035229D"/>
    <w:rsid w:val="00354A0F"/>
    <w:rsid w:val="00361154"/>
    <w:rsid w:val="003646A9"/>
    <w:rsid w:val="00365A69"/>
    <w:rsid w:val="003707EA"/>
    <w:rsid w:val="00373762"/>
    <w:rsid w:val="00374234"/>
    <w:rsid w:val="003744DF"/>
    <w:rsid w:val="00375C4B"/>
    <w:rsid w:val="003770DC"/>
    <w:rsid w:val="003829CB"/>
    <w:rsid w:val="0038729A"/>
    <w:rsid w:val="003875A4"/>
    <w:rsid w:val="00396E1D"/>
    <w:rsid w:val="003A00F5"/>
    <w:rsid w:val="003A4FC5"/>
    <w:rsid w:val="003A5653"/>
    <w:rsid w:val="003A77D5"/>
    <w:rsid w:val="003B2136"/>
    <w:rsid w:val="003B281E"/>
    <w:rsid w:val="003B6F6B"/>
    <w:rsid w:val="003D0DCF"/>
    <w:rsid w:val="003D60B5"/>
    <w:rsid w:val="003D6B5B"/>
    <w:rsid w:val="003D7715"/>
    <w:rsid w:val="003D7C50"/>
    <w:rsid w:val="003E048D"/>
    <w:rsid w:val="003E47E5"/>
    <w:rsid w:val="003F17C1"/>
    <w:rsid w:val="003F2235"/>
    <w:rsid w:val="003F7D86"/>
    <w:rsid w:val="004014E1"/>
    <w:rsid w:val="00410258"/>
    <w:rsid w:val="004104D9"/>
    <w:rsid w:val="00416288"/>
    <w:rsid w:val="004203E2"/>
    <w:rsid w:val="00423044"/>
    <w:rsid w:val="00425AE5"/>
    <w:rsid w:val="00445059"/>
    <w:rsid w:val="004466C4"/>
    <w:rsid w:val="00447717"/>
    <w:rsid w:val="0045079F"/>
    <w:rsid w:val="004526D1"/>
    <w:rsid w:val="004538AD"/>
    <w:rsid w:val="0045534F"/>
    <w:rsid w:val="00456758"/>
    <w:rsid w:val="00460357"/>
    <w:rsid w:val="00460705"/>
    <w:rsid w:val="004628B2"/>
    <w:rsid w:val="00462D02"/>
    <w:rsid w:val="0046307A"/>
    <w:rsid w:val="00465CE9"/>
    <w:rsid w:val="00467B04"/>
    <w:rsid w:val="0047445F"/>
    <w:rsid w:val="00474745"/>
    <w:rsid w:val="00475497"/>
    <w:rsid w:val="00477DEE"/>
    <w:rsid w:val="00480DDC"/>
    <w:rsid w:val="00495F9A"/>
    <w:rsid w:val="004A211E"/>
    <w:rsid w:val="004A22F0"/>
    <w:rsid w:val="004B3724"/>
    <w:rsid w:val="004B562F"/>
    <w:rsid w:val="004C2E86"/>
    <w:rsid w:val="004C7487"/>
    <w:rsid w:val="004D078E"/>
    <w:rsid w:val="004D2B30"/>
    <w:rsid w:val="004D3960"/>
    <w:rsid w:val="004D5493"/>
    <w:rsid w:val="004D5724"/>
    <w:rsid w:val="004D6B67"/>
    <w:rsid w:val="004D76DB"/>
    <w:rsid w:val="004E0D98"/>
    <w:rsid w:val="004E1241"/>
    <w:rsid w:val="004E1655"/>
    <w:rsid w:val="004E1A3F"/>
    <w:rsid w:val="004E4F71"/>
    <w:rsid w:val="004F4A77"/>
    <w:rsid w:val="004F5DDB"/>
    <w:rsid w:val="004F7490"/>
    <w:rsid w:val="005065D0"/>
    <w:rsid w:val="00510E4F"/>
    <w:rsid w:val="00512A13"/>
    <w:rsid w:val="00514B14"/>
    <w:rsid w:val="00516B9F"/>
    <w:rsid w:val="00520592"/>
    <w:rsid w:val="0052069B"/>
    <w:rsid w:val="00524909"/>
    <w:rsid w:val="0052640C"/>
    <w:rsid w:val="0053120E"/>
    <w:rsid w:val="00532496"/>
    <w:rsid w:val="00536EF4"/>
    <w:rsid w:val="00541FA0"/>
    <w:rsid w:val="00542F07"/>
    <w:rsid w:val="005442DD"/>
    <w:rsid w:val="0055051E"/>
    <w:rsid w:val="00551F70"/>
    <w:rsid w:val="005552BE"/>
    <w:rsid w:val="00557731"/>
    <w:rsid w:val="0056412A"/>
    <w:rsid w:val="00566F5B"/>
    <w:rsid w:val="00567767"/>
    <w:rsid w:val="00570BB1"/>
    <w:rsid w:val="00571091"/>
    <w:rsid w:val="00571B4E"/>
    <w:rsid w:val="00574897"/>
    <w:rsid w:val="00575B4B"/>
    <w:rsid w:val="00577BDD"/>
    <w:rsid w:val="005829CE"/>
    <w:rsid w:val="00584444"/>
    <w:rsid w:val="00587B82"/>
    <w:rsid w:val="005928EF"/>
    <w:rsid w:val="005A3186"/>
    <w:rsid w:val="005A3EE6"/>
    <w:rsid w:val="005A52A1"/>
    <w:rsid w:val="005A6BBF"/>
    <w:rsid w:val="005A7A5B"/>
    <w:rsid w:val="005B0DAB"/>
    <w:rsid w:val="005B108C"/>
    <w:rsid w:val="005B4161"/>
    <w:rsid w:val="005C0D5D"/>
    <w:rsid w:val="005C22FC"/>
    <w:rsid w:val="005C66DD"/>
    <w:rsid w:val="005D2F93"/>
    <w:rsid w:val="005D31C2"/>
    <w:rsid w:val="005D31E5"/>
    <w:rsid w:val="005D3C68"/>
    <w:rsid w:val="005D482D"/>
    <w:rsid w:val="005D7ABC"/>
    <w:rsid w:val="005E4CFE"/>
    <w:rsid w:val="005E6248"/>
    <w:rsid w:val="005E73FC"/>
    <w:rsid w:val="005F2EB7"/>
    <w:rsid w:val="005F3B0D"/>
    <w:rsid w:val="005F42DC"/>
    <w:rsid w:val="005F4E2B"/>
    <w:rsid w:val="005F576A"/>
    <w:rsid w:val="005F68CF"/>
    <w:rsid w:val="005F6C5E"/>
    <w:rsid w:val="006014DF"/>
    <w:rsid w:val="00605B75"/>
    <w:rsid w:val="00613096"/>
    <w:rsid w:val="006139C8"/>
    <w:rsid w:val="00614BF1"/>
    <w:rsid w:val="00616D28"/>
    <w:rsid w:val="006242B0"/>
    <w:rsid w:val="00624A2F"/>
    <w:rsid w:val="00624B9C"/>
    <w:rsid w:val="00630542"/>
    <w:rsid w:val="00630DED"/>
    <w:rsid w:val="00635E56"/>
    <w:rsid w:val="00636CEC"/>
    <w:rsid w:val="00640340"/>
    <w:rsid w:val="006410F0"/>
    <w:rsid w:val="0064512E"/>
    <w:rsid w:val="00650979"/>
    <w:rsid w:val="006537BC"/>
    <w:rsid w:val="00660723"/>
    <w:rsid w:val="00660B35"/>
    <w:rsid w:val="00661A40"/>
    <w:rsid w:val="00663257"/>
    <w:rsid w:val="006647E1"/>
    <w:rsid w:val="00664FFB"/>
    <w:rsid w:val="00666B98"/>
    <w:rsid w:val="00674B07"/>
    <w:rsid w:val="00676186"/>
    <w:rsid w:val="00687EA2"/>
    <w:rsid w:val="006907B1"/>
    <w:rsid w:val="00691496"/>
    <w:rsid w:val="006924E6"/>
    <w:rsid w:val="0069322C"/>
    <w:rsid w:val="00695A9A"/>
    <w:rsid w:val="006A5439"/>
    <w:rsid w:val="006A5A61"/>
    <w:rsid w:val="006B153B"/>
    <w:rsid w:val="006B430D"/>
    <w:rsid w:val="006B5796"/>
    <w:rsid w:val="006B7F74"/>
    <w:rsid w:val="006C2AB7"/>
    <w:rsid w:val="006C2DF7"/>
    <w:rsid w:val="006C327B"/>
    <w:rsid w:val="006C3FDB"/>
    <w:rsid w:val="006D1DC1"/>
    <w:rsid w:val="006D5469"/>
    <w:rsid w:val="006D6269"/>
    <w:rsid w:val="006E33D9"/>
    <w:rsid w:val="006E3501"/>
    <w:rsid w:val="006E3882"/>
    <w:rsid w:val="006E644E"/>
    <w:rsid w:val="006F01A1"/>
    <w:rsid w:val="006F09E3"/>
    <w:rsid w:val="00702588"/>
    <w:rsid w:val="00703DDA"/>
    <w:rsid w:val="0070405E"/>
    <w:rsid w:val="00706A8D"/>
    <w:rsid w:val="00721302"/>
    <w:rsid w:val="007229ED"/>
    <w:rsid w:val="00722F2E"/>
    <w:rsid w:val="00723DA9"/>
    <w:rsid w:val="00724D48"/>
    <w:rsid w:val="007408AC"/>
    <w:rsid w:val="00741D03"/>
    <w:rsid w:val="0074316C"/>
    <w:rsid w:val="00744CA0"/>
    <w:rsid w:val="0074686C"/>
    <w:rsid w:val="00746FB6"/>
    <w:rsid w:val="00752910"/>
    <w:rsid w:val="00753435"/>
    <w:rsid w:val="00755D21"/>
    <w:rsid w:val="00761B8B"/>
    <w:rsid w:val="007651FD"/>
    <w:rsid w:val="007662E7"/>
    <w:rsid w:val="007703BD"/>
    <w:rsid w:val="00771992"/>
    <w:rsid w:val="00775B5E"/>
    <w:rsid w:val="0077669A"/>
    <w:rsid w:val="0078590C"/>
    <w:rsid w:val="007865CB"/>
    <w:rsid w:val="00787473"/>
    <w:rsid w:val="007939FF"/>
    <w:rsid w:val="00796338"/>
    <w:rsid w:val="007A01C7"/>
    <w:rsid w:val="007A034F"/>
    <w:rsid w:val="007A0F6B"/>
    <w:rsid w:val="007A1601"/>
    <w:rsid w:val="007A44E2"/>
    <w:rsid w:val="007A680B"/>
    <w:rsid w:val="007B68C3"/>
    <w:rsid w:val="007C0EB2"/>
    <w:rsid w:val="007C1CD5"/>
    <w:rsid w:val="007C2DF3"/>
    <w:rsid w:val="007C4C24"/>
    <w:rsid w:val="007D023D"/>
    <w:rsid w:val="007D363C"/>
    <w:rsid w:val="007D4D66"/>
    <w:rsid w:val="007D5FDD"/>
    <w:rsid w:val="007E5FF4"/>
    <w:rsid w:val="007E7025"/>
    <w:rsid w:val="007F5C9C"/>
    <w:rsid w:val="007F684C"/>
    <w:rsid w:val="007F68F4"/>
    <w:rsid w:val="00801043"/>
    <w:rsid w:val="008019F9"/>
    <w:rsid w:val="00801D17"/>
    <w:rsid w:val="00802F6C"/>
    <w:rsid w:val="00803AF6"/>
    <w:rsid w:val="0080796C"/>
    <w:rsid w:val="00810138"/>
    <w:rsid w:val="008131EE"/>
    <w:rsid w:val="00815152"/>
    <w:rsid w:val="0081581D"/>
    <w:rsid w:val="00815C0D"/>
    <w:rsid w:val="00817125"/>
    <w:rsid w:val="00821EDA"/>
    <w:rsid w:val="0082580F"/>
    <w:rsid w:val="00826DDF"/>
    <w:rsid w:val="0082737E"/>
    <w:rsid w:val="00830014"/>
    <w:rsid w:val="00833DC1"/>
    <w:rsid w:val="008345D7"/>
    <w:rsid w:val="008355A7"/>
    <w:rsid w:val="0084128A"/>
    <w:rsid w:val="00842DFB"/>
    <w:rsid w:val="008505AC"/>
    <w:rsid w:val="00854C2B"/>
    <w:rsid w:val="008556A1"/>
    <w:rsid w:val="00864A54"/>
    <w:rsid w:val="00866636"/>
    <w:rsid w:val="008666F2"/>
    <w:rsid w:val="008673CE"/>
    <w:rsid w:val="00870B1D"/>
    <w:rsid w:val="00872BB4"/>
    <w:rsid w:val="008773E2"/>
    <w:rsid w:val="008841C3"/>
    <w:rsid w:val="008876F9"/>
    <w:rsid w:val="008878AC"/>
    <w:rsid w:val="00894E7A"/>
    <w:rsid w:val="00895970"/>
    <w:rsid w:val="008965A2"/>
    <w:rsid w:val="008A29E0"/>
    <w:rsid w:val="008A2C61"/>
    <w:rsid w:val="008A3B2F"/>
    <w:rsid w:val="008A3CF9"/>
    <w:rsid w:val="008B007F"/>
    <w:rsid w:val="008B35FE"/>
    <w:rsid w:val="008B4DD0"/>
    <w:rsid w:val="008B51AD"/>
    <w:rsid w:val="008B59CB"/>
    <w:rsid w:val="008C0682"/>
    <w:rsid w:val="008C258B"/>
    <w:rsid w:val="008C34E5"/>
    <w:rsid w:val="008C54D9"/>
    <w:rsid w:val="008D0D8B"/>
    <w:rsid w:val="008D1179"/>
    <w:rsid w:val="008D5227"/>
    <w:rsid w:val="008D7155"/>
    <w:rsid w:val="008D7F1B"/>
    <w:rsid w:val="008E03C2"/>
    <w:rsid w:val="008E0D15"/>
    <w:rsid w:val="008F1D99"/>
    <w:rsid w:val="008F440F"/>
    <w:rsid w:val="008F6557"/>
    <w:rsid w:val="008F7212"/>
    <w:rsid w:val="0090317B"/>
    <w:rsid w:val="0091135D"/>
    <w:rsid w:val="0091233A"/>
    <w:rsid w:val="00914361"/>
    <w:rsid w:val="00917D4F"/>
    <w:rsid w:val="00921032"/>
    <w:rsid w:val="00922A2E"/>
    <w:rsid w:val="00927BBC"/>
    <w:rsid w:val="009338D4"/>
    <w:rsid w:val="009547E6"/>
    <w:rsid w:val="009573E3"/>
    <w:rsid w:val="00962434"/>
    <w:rsid w:val="00962FF1"/>
    <w:rsid w:val="009638B2"/>
    <w:rsid w:val="00963B6F"/>
    <w:rsid w:val="00963C37"/>
    <w:rsid w:val="00965126"/>
    <w:rsid w:val="00966D51"/>
    <w:rsid w:val="009676C2"/>
    <w:rsid w:val="00973209"/>
    <w:rsid w:val="00974244"/>
    <w:rsid w:val="009777B0"/>
    <w:rsid w:val="00984CE1"/>
    <w:rsid w:val="00992875"/>
    <w:rsid w:val="00996AB1"/>
    <w:rsid w:val="009A21D5"/>
    <w:rsid w:val="009A6EF6"/>
    <w:rsid w:val="009A7285"/>
    <w:rsid w:val="009A7A5F"/>
    <w:rsid w:val="009A7D6C"/>
    <w:rsid w:val="009B232B"/>
    <w:rsid w:val="009B616D"/>
    <w:rsid w:val="009C3465"/>
    <w:rsid w:val="009C450E"/>
    <w:rsid w:val="009C54C8"/>
    <w:rsid w:val="009D27FF"/>
    <w:rsid w:val="009D4549"/>
    <w:rsid w:val="009E08E3"/>
    <w:rsid w:val="009E29F5"/>
    <w:rsid w:val="009E769B"/>
    <w:rsid w:val="009E7A36"/>
    <w:rsid w:val="009F193E"/>
    <w:rsid w:val="009F1AB4"/>
    <w:rsid w:val="009F3A25"/>
    <w:rsid w:val="009F5F8D"/>
    <w:rsid w:val="009F75D7"/>
    <w:rsid w:val="00A00857"/>
    <w:rsid w:val="00A031E7"/>
    <w:rsid w:val="00A04B1F"/>
    <w:rsid w:val="00A15198"/>
    <w:rsid w:val="00A213C5"/>
    <w:rsid w:val="00A21618"/>
    <w:rsid w:val="00A22290"/>
    <w:rsid w:val="00A223E3"/>
    <w:rsid w:val="00A240E6"/>
    <w:rsid w:val="00A245F4"/>
    <w:rsid w:val="00A26E8B"/>
    <w:rsid w:val="00A3576A"/>
    <w:rsid w:val="00A4219C"/>
    <w:rsid w:val="00A46D45"/>
    <w:rsid w:val="00A47866"/>
    <w:rsid w:val="00A56AF1"/>
    <w:rsid w:val="00A64B13"/>
    <w:rsid w:val="00A66A16"/>
    <w:rsid w:val="00A66E5B"/>
    <w:rsid w:val="00A71A4D"/>
    <w:rsid w:val="00A74A74"/>
    <w:rsid w:val="00A83A82"/>
    <w:rsid w:val="00A83D40"/>
    <w:rsid w:val="00A86352"/>
    <w:rsid w:val="00A87073"/>
    <w:rsid w:val="00A8743A"/>
    <w:rsid w:val="00A8754B"/>
    <w:rsid w:val="00AA1576"/>
    <w:rsid w:val="00AA3AE0"/>
    <w:rsid w:val="00AB47A2"/>
    <w:rsid w:val="00AC413E"/>
    <w:rsid w:val="00AC7D7D"/>
    <w:rsid w:val="00AD6B21"/>
    <w:rsid w:val="00AE14D1"/>
    <w:rsid w:val="00AE272A"/>
    <w:rsid w:val="00AF038B"/>
    <w:rsid w:val="00AF2974"/>
    <w:rsid w:val="00AF2C43"/>
    <w:rsid w:val="00AF72C5"/>
    <w:rsid w:val="00AF7B49"/>
    <w:rsid w:val="00B01491"/>
    <w:rsid w:val="00B029C3"/>
    <w:rsid w:val="00B034B4"/>
    <w:rsid w:val="00B056B2"/>
    <w:rsid w:val="00B06ABE"/>
    <w:rsid w:val="00B07579"/>
    <w:rsid w:val="00B1429A"/>
    <w:rsid w:val="00B15F26"/>
    <w:rsid w:val="00B23C3F"/>
    <w:rsid w:val="00B272E5"/>
    <w:rsid w:val="00B32E0A"/>
    <w:rsid w:val="00B35E80"/>
    <w:rsid w:val="00B37FDB"/>
    <w:rsid w:val="00B431F3"/>
    <w:rsid w:val="00B469FA"/>
    <w:rsid w:val="00B4757C"/>
    <w:rsid w:val="00B51D34"/>
    <w:rsid w:val="00B55938"/>
    <w:rsid w:val="00B578BA"/>
    <w:rsid w:val="00B66F32"/>
    <w:rsid w:val="00B71935"/>
    <w:rsid w:val="00B734D2"/>
    <w:rsid w:val="00B74F49"/>
    <w:rsid w:val="00B76BB1"/>
    <w:rsid w:val="00B76D4D"/>
    <w:rsid w:val="00B87FAD"/>
    <w:rsid w:val="00B92C8C"/>
    <w:rsid w:val="00BB1105"/>
    <w:rsid w:val="00BB131C"/>
    <w:rsid w:val="00BB71A9"/>
    <w:rsid w:val="00BC3468"/>
    <w:rsid w:val="00BC5962"/>
    <w:rsid w:val="00BD53C2"/>
    <w:rsid w:val="00BD54B0"/>
    <w:rsid w:val="00BD78B8"/>
    <w:rsid w:val="00BE1B76"/>
    <w:rsid w:val="00BE37DD"/>
    <w:rsid w:val="00BE5753"/>
    <w:rsid w:val="00BE7A14"/>
    <w:rsid w:val="00BF2049"/>
    <w:rsid w:val="00BF6638"/>
    <w:rsid w:val="00BF7A4F"/>
    <w:rsid w:val="00C01F08"/>
    <w:rsid w:val="00C11B86"/>
    <w:rsid w:val="00C14284"/>
    <w:rsid w:val="00C14E45"/>
    <w:rsid w:val="00C23571"/>
    <w:rsid w:val="00C2390F"/>
    <w:rsid w:val="00C268C6"/>
    <w:rsid w:val="00C27588"/>
    <w:rsid w:val="00C277AC"/>
    <w:rsid w:val="00C33CBE"/>
    <w:rsid w:val="00C36964"/>
    <w:rsid w:val="00C410D2"/>
    <w:rsid w:val="00C4274F"/>
    <w:rsid w:val="00C504FB"/>
    <w:rsid w:val="00C534D2"/>
    <w:rsid w:val="00C53736"/>
    <w:rsid w:val="00C56231"/>
    <w:rsid w:val="00C563F9"/>
    <w:rsid w:val="00C63598"/>
    <w:rsid w:val="00C64821"/>
    <w:rsid w:val="00C648F3"/>
    <w:rsid w:val="00C65BBA"/>
    <w:rsid w:val="00C714FC"/>
    <w:rsid w:val="00C71F25"/>
    <w:rsid w:val="00C74F0F"/>
    <w:rsid w:val="00C750E8"/>
    <w:rsid w:val="00C77A69"/>
    <w:rsid w:val="00C80E6D"/>
    <w:rsid w:val="00C82B53"/>
    <w:rsid w:val="00C86981"/>
    <w:rsid w:val="00C87239"/>
    <w:rsid w:val="00C911B2"/>
    <w:rsid w:val="00C91EE4"/>
    <w:rsid w:val="00C92BE7"/>
    <w:rsid w:val="00C93E55"/>
    <w:rsid w:val="00C94691"/>
    <w:rsid w:val="00C94875"/>
    <w:rsid w:val="00CA02DB"/>
    <w:rsid w:val="00CA1AB8"/>
    <w:rsid w:val="00CA4D7B"/>
    <w:rsid w:val="00CA59FF"/>
    <w:rsid w:val="00CB0F0E"/>
    <w:rsid w:val="00CB4A89"/>
    <w:rsid w:val="00CB533C"/>
    <w:rsid w:val="00CB6637"/>
    <w:rsid w:val="00CC37BB"/>
    <w:rsid w:val="00CC555F"/>
    <w:rsid w:val="00CC5DFD"/>
    <w:rsid w:val="00CD7228"/>
    <w:rsid w:val="00CE1635"/>
    <w:rsid w:val="00CE455E"/>
    <w:rsid w:val="00CE7724"/>
    <w:rsid w:val="00CF33DF"/>
    <w:rsid w:val="00CF517D"/>
    <w:rsid w:val="00CF5248"/>
    <w:rsid w:val="00D02569"/>
    <w:rsid w:val="00D02660"/>
    <w:rsid w:val="00D02F79"/>
    <w:rsid w:val="00D05DDD"/>
    <w:rsid w:val="00D07A99"/>
    <w:rsid w:val="00D118B0"/>
    <w:rsid w:val="00D12445"/>
    <w:rsid w:val="00D14419"/>
    <w:rsid w:val="00D15759"/>
    <w:rsid w:val="00D17834"/>
    <w:rsid w:val="00D32337"/>
    <w:rsid w:val="00D3316F"/>
    <w:rsid w:val="00D33C9D"/>
    <w:rsid w:val="00D4329D"/>
    <w:rsid w:val="00D45395"/>
    <w:rsid w:val="00D4769C"/>
    <w:rsid w:val="00D539B8"/>
    <w:rsid w:val="00D556ED"/>
    <w:rsid w:val="00D60EE1"/>
    <w:rsid w:val="00D73915"/>
    <w:rsid w:val="00D84DE2"/>
    <w:rsid w:val="00D904F6"/>
    <w:rsid w:val="00D92BEE"/>
    <w:rsid w:val="00D95F86"/>
    <w:rsid w:val="00DA0D25"/>
    <w:rsid w:val="00DA19C8"/>
    <w:rsid w:val="00DA2106"/>
    <w:rsid w:val="00DA3949"/>
    <w:rsid w:val="00DB2C0F"/>
    <w:rsid w:val="00DB60D0"/>
    <w:rsid w:val="00DC1A11"/>
    <w:rsid w:val="00DC71B0"/>
    <w:rsid w:val="00DD40AD"/>
    <w:rsid w:val="00DD4DBF"/>
    <w:rsid w:val="00DD5A4D"/>
    <w:rsid w:val="00DD7DD4"/>
    <w:rsid w:val="00DE14D5"/>
    <w:rsid w:val="00DE6AA0"/>
    <w:rsid w:val="00DE6EC3"/>
    <w:rsid w:val="00DF30AA"/>
    <w:rsid w:val="00DF3108"/>
    <w:rsid w:val="00DF3F15"/>
    <w:rsid w:val="00DF467E"/>
    <w:rsid w:val="00DF5439"/>
    <w:rsid w:val="00DF59B0"/>
    <w:rsid w:val="00DF7C4C"/>
    <w:rsid w:val="00E00AC0"/>
    <w:rsid w:val="00E01EDD"/>
    <w:rsid w:val="00E036C6"/>
    <w:rsid w:val="00E27AE3"/>
    <w:rsid w:val="00E3004A"/>
    <w:rsid w:val="00E31EB1"/>
    <w:rsid w:val="00E32080"/>
    <w:rsid w:val="00E33131"/>
    <w:rsid w:val="00E33793"/>
    <w:rsid w:val="00E34A21"/>
    <w:rsid w:val="00E40617"/>
    <w:rsid w:val="00E415CE"/>
    <w:rsid w:val="00E476D2"/>
    <w:rsid w:val="00E50C57"/>
    <w:rsid w:val="00E5232B"/>
    <w:rsid w:val="00E5286A"/>
    <w:rsid w:val="00E53BAB"/>
    <w:rsid w:val="00E56A49"/>
    <w:rsid w:val="00E57788"/>
    <w:rsid w:val="00E62C04"/>
    <w:rsid w:val="00E648DC"/>
    <w:rsid w:val="00E726EB"/>
    <w:rsid w:val="00E740F2"/>
    <w:rsid w:val="00E76EEC"/>
    <w:rsid w:val="00E77BC6"/>
    <w:rsid w:val="00E80A7D"/>
    <w:rsid w:val="00E81160"/>
    <w:rsid w:val="00E83CDD"/>
    <w:rsid w:val="00E85E23"/>
    <w:rsid w:val="00E872E8"/>
    <w:rsid w:val="00E87DB2"/>
    <w:rsid w:val="00E901BA"/>
    <w:rsid w:val="00E9092F"/>
    <w:rsid w:val="00E920A6"/>
    <w:rsid w:val="00E9303E"/>
    <w:rsid w:val="00E951B2"/>
    <w:rsid w:val="00E976FE"/>
    <w:rsid w:val="00EA1F61"/>
    <w:rsid w:val="00EA5C2D"/>
    <w:rsid w:val="00EB01A7"/>
    <w:rsid w:val="00EB0A42"/>
    <w:rsid w:val="00EB331B"/>
    <w:rsid w:val="00EC00E1"/>
    <w:rsid w:val="00EC3A67"/>
    <w:rsid w:val="00EC403B"/>
    <w:rsid w:val="00EC5F8D"/>
    <w:rsid w:val="00EC641B"/>
    <w:rsid w:val="00EE006F"/>
    <w:rsid w:val="00EE0C1D"/>
    <w:rsid w:val="00EE26F3"/>
    <w:rsid w:val="00EF3D5A"/>
    <w:rsid w:val="00EF4E15"/>
    <w:rsid w:val="00EF6BB3"/>
    <w:rsid w:val="00F016C9"/>
    <w:rsid w:val="00F10AD8"/>
    <w:rsid w:val="00F11D0E"/>
    <w:rsid w:val="00F149E0"/>
    <w:rsid w:val="00F149F2"/>
    <w:rsid w:val="00F174BB"/>
    <w:rsid w:val="00F228B0"/>
    <w:rsid w:val="00F278F8"/>
    <w:rsid w:val="00F34E8A"/>
    <w:rsid w:val="00F3578B"/>
    <w:rsid w:val="00F363CA"/>
    <w:rsid w:val="00F3706D"/>
    <w:rsid w:val="00F3711A"/>
    <w:rsid w:val="00F42171"/>
    <w:rsid w:val="00F42DAB"/>
    <w:rsid w:val="00F43B92"/>
    <w:rsid w:val="00F46A25"/>
    <w:rsid w:val="00F501F6"/>
    <w:rsid w:val="00F62D72"/>
    <w:rsid w:val="00F7214F"/>
    <w:rsid w:val="00F7281D"/>
    <w:rsid w:val="00F74A06"/>
    <w:rsid w:val="00F74C7D"/>
    <w:rsid w:val="00F74D03"/>
    <w:rsid w:val="00F74FEB"/>
    <w:rsid w:val="00F75971"/>
    <w:rsid w:val="00F87F9C"/>
    <w:rsid w:val="00F90C48"/>
    <w:rsid w:val="00F91A59"/>
    <w:rsid w:val="00F968DB"/>
    <w:rsid w:val="00FB7753"/>
    <w:rsid w:val="00FD2856"/>
    <w:rsid w:val="00FE3468"/>
    <w:rsid w:val="00FE3CBB"/>
    <w:rsid w:val="00FE7163"/>
    <w:rsid w:val="00FF24DD"/>
    <w:rsid w:val="00FF2D39"/>
    <w:rsid w:val="00FF4953"/>
    <w:rsid w:val="00FF5984"/>
    <w:rsid w:val="00FF7695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C4309"/>
  <w15:docId w15:val="{734408D7-475D-486B-A3D2-AF998D2D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258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723DA9"/>
    <w:pPr>
      <w:keepNext/>
      <w:keepLines/>
      <w:numPr>
        <w:numId w:val="5"/>
      </w:numPr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 w:val="0"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DA9"/>
    <w:pPr>
      <w:keepNext/>
      <w:keepLines/>
      <w:numPr>
        <w:ilvl w:val="1"/>
        <w:numId w:val="5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noProof w:val="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DA9"/>
    <w:pPr>
      <w:keepNext/>
      <w:keepLines/>
      <w:numPr>
        <w:ilvl w:val="2"/>
        <w:numId w:val="5"/>
      </w:numPr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noProof w:val="0"/>
      <w:color w:val="4F81BD"/>
      <w:sz w:val="20"/>
      <w:szCs w:val="20"/>
    </w:rPr>
  </w:style>
  <w:style w:type="paragraph" w:styleId="Heading4">
    <w:name w:val="heading 4"/>
    <w:aliases w:val="Heading 4-1"/>
    <w:basedOn w:val="Normal"/>
    <w:next w:val="Normal"/>
    <w:link w:val="Heading4Char"/>
    <w:unhideWhenUsed/>
    <w:qFormat/>
    <w:rsid w:val="00723DA9"/>
    <w:pPr>
      <w:keepNext/>
      <w:keepLines/>
      <w:numPr>
        <w:ilvl w:val="3"/>
        <w:numId w:val="5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noProof w:val="0"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23DA9"/>
    <w:pPr>
      <w:keepNext/>
      <w:keepLines/>
      <w:numPr>
        <w:ilvl w:val="4"/>
        <w:numId w:val="5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noProof w:val="0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23DA9"/>
    <w:pPr>
      <w:keepNext/>
      <w:keepLines/>
      <w:numPr>
        <w:ilvl w:val="5"/>
        <w:numId w:val="5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noProof w:val="0"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23DA9"/>
    <w:pPr>
      <w:keepNext/>
      <w:keepLines/>
      <w:numPr>
        <w:ilvl w:val="6"/>
        <w:numId w:val="5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noProof w:val="0"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DA9"/>
    <w:pPr>
      <w:keepNext/>
      <w:keepLines/>
      <w:numPr>
        <w:ilvl w:val="7"/>
        <w:numId w:val="5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noProof w:val="0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DA9"/>
    <w:pPr>
      <w:keepNext/>
      <w:keepLines/>
      <w:numPr>
        <w:ilvl w:val="8"/>
        <w:numId w:val="5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noProof w:val="0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FEB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F1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D6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D6B2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D6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B21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24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qFormat/>
    <w:rsid w:val="000548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9C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C4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5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50E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50E"/>
    <w:rPr>
      <w:b/>
      <w:bCs/>
      <w:noProof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23DA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23D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3DA9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aliases w:val="Heading 4-1 Char"/>
    <w:basedOn w:val="DefaultParagraphFont"/>
    <w:link w:val="Heading4"/>
    <w:rsid w:val="00723DA9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23DA9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723DA9"/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23DA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DA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DA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rsid w:val="009210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</w:rPr>
  </w:style>
  <w:style w:type="character" w:customStyle="1" w:styleId="BodyTextChar">
    <w:name w:val="Body Text Char"/>
    <w:basedOn w:val="DefaultParagraphFont"/>
    <w:link w:val="BodyText"/>
    <w:uiPriority w:val="1"/>
    <w:rsid w:val="00AF297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3600-3638-4F6B-8900-3DD196C7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10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Milos Ristic</cp:lastModifiedBy>
  <cp:revision>67</cp:revision>
  <cp:lastPrinted>2021-09-17T09:10:00Z</cp:lastPrinted>
  <dcterms:created xsi:type="dcterms:W3CDTF">2021-10-25T08:56:00Z</dcterms:created>
  <dcterms:modified xsi:type="dcterms:W3CDTF">2024-11-14T10:14:00Z</dcterms:modified>
</cp:coreProperties>
</file>